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6BB84" w14:textId="79B5FBB8" w:rsidR="00D77B2F" w:rsidRPr="00DA4DE2" w:rsidRDefault="009628C3" w:rsidP="00382BFC">
      <w:pPr>
        <w:spacing w:before="100" w:beforeAutospacing="1" w:after="100" w:afterAutospacing="1" w:line="259" w:lineRule="auto"/>
        <w:outlineLvl w:val="0"/>
        <w:rPr>
          <w:rFonts w:ascii="Aptos" w:eastAsia="Times New Roman" w:hAnsi="Aptos" w:cs="Times New Roman"/>
          <w:b/>
          <w:bCs/>
          <w:kern w:val="36"/>
          <w:sz w:val="28"/>
          <w:szCs w:val="28"/>
          <w14:ligatures w14:val="none"/>
        </w:rPr>
      </w:pPr>
      <w:r>
        <w:rPr>
          <w:rFonts w:ascii="Aptos" w:eastAsia="Times New Roman" w:hAnsi="Aptos" w:cs="Times New Roman"/>
          <w:b/>
          <w:bCs/>
          <w:noProof/>
          <w:color w:val="004F88"/>
          <w:kern w:val="36"/>
          <w:sz w:val="56"/>
          <w:szCs w:val="56"/>
        </w:rPr>
        <w:drawing>
          <wp:anchor distT="0" distB="0" distL="114300" distR="114300" simplePos="0" relativeHeight="251662336" behindDoc="1" locked="0" layoutInCell="1" allowOverlap="1" wp14:anchorId="6BEAB333" wp14:editId="56D35B65">
            <wp:simplePos x="0" y="0"/>
            <wp:positionH relativeFrom="column">
              <wp:posOffset>-708660</wp:posOffset>
            </wp:positionH>
            <wp:positionV relativeFrom="paragraph">
              <wp:posOffset>22860</wp:posOffset>
            </wp:positionV>
            <wp:extent cx="2179320" cy="1188404"/>
            <wp:effectExtent l="0" t="0" r="0" b="0"/>
            <wp:wrapNone/>
            <wp:docPr id="146082184" name="Picture 2"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2184" name="Picture 2" descr="P1#y1"/>
                    <pic:cNvPicPr/>
                  </pic:nvPicPr>
                  <pic:blipFill>
                    <a:blip r:embed="rId11">
                      <a:extLst>
                        <a:ext uri="{28A0092B-C50C-407E-A947-70E740481C1C}">
                          <a14:useLocalDpi xmlns:a14="http://schemas.microsoft.com/office/drawing/2010/main" val="0"/>
                        </a:ext>
                      </a:extLst>
                    </a:blip>
                    <a:stretch>
                      <a:fillRect/>
                    </a:stretch>
                  </pic:blipFill>
                  <pic:spPr>
                    <a:xfrm>
                      <a:off x="0" y="0"/>
                      <a:ext cx="2179320" cy="1188404"/>
                    </a:xfrm>
                    <a:prstGeom prst="rect">
                      <a:avLst/>
                    </a:prstGeom>
                  </pic:spPr>
                </pic:pic>
              </a:graphicData>
            </a:graphic>
            <wp14:sizeRelH relativeFrom="margin">
              <wp14:pctWidth>0</wp14:pctWidth>
            </wp14:sizeRelH>
            <wp14:sizeRelV relativeFrom="margin">
              <wp14:pctHeight>0</wp14:pctHeight>
            </wp14:sizeRelV>
          </wp:anchor>
        </w:drawing>
      </w:r>
      <w:r>
        <w:rPr>
          <w:rFonts w:ascii="Aptos" w:eastAsia="Times New Roman" w:hAnsi="Aptos" w:cs="Times New Roman"/>
          <w:b/>
          <w:bCs/>
          <w:noProof/>
          <w:kern w:val="36"/>
          <w:sz w:val="28"/>
          <w:szCs w:val="28"/>
        </w:rPr>
        <mc:AlternateContent>
          <mc:Choice Requires="wps">
            <w:drawing>
              <wp:anchor distT="0" distB="0" distL="114300" distR="114300" simplePos="0" relativeHeight="251659264" behindDoc="0" locked="0" layoutInCell="1" allowOverlap="1" wp14:anchorId="75E7488B" wp14:editId="05661460">
                <wp:simplePos x="0" y="0"/>
                <wp:positionH relativeFrom="column">
                  <wp:posOffset>-891540</wp:posOffset>
                </wp:positionH>
                <wp:positionV relativeFrom="paragraph">
                  <wp:posOffset>-883920</wp:posOffset>
                </wp:positionV>
                <wp:extent cx="7726680" cy="754380"/>
                <wp:effectExtent l="0" t="0" r="26670" b="26670"/>
                <wp:wrapNone/>
                <wp:docPr id="2113977542" name="Rectangle 1" descr="P1#y2"/>
                <wp:cNvGraphicFramePr/>
                <a:graphic xmlns:a="http://schemas.openxmlformats.org/drawingml/2006/main">
                  <a:graphicData uri="http://schemas.microsoft.com/office/word/2010/wordprocessingShape">
                    <wps:wsp>
                      <wps:cNvSpPr/>
                      <wps:spPr>
                        <a:xfrm>
                          <a:off x="0" y="0"/>
                          <a:ext cx="7726680" cy="75438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D2E723" id="Rectangle 1" o:spid="_x0000_s1026" alt="P1#y2" style="position:absolute;margin-left:-70.2pt;margin-top:-69.6pt;width:608.4pt;height:59.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" fillcolor="#156082 [3204]" strokecolor="#030e13 [484]" strokeweight="1pt"/>
            </w:pict>
          </mc:Fallback>
        </mc:AlternateContent>
      </w:r>
    </w:p>
    <w:p w14:paraId="095209A2" w14:textId="64A99015" w:rsidR="00D77B2F" w:rsidRPr="00DA4DE2" w:rsidRDefault="00D77B2F" w:rsidP="00382BFC">
      <w:pPr>
        <w:spacing w:before="100" w:beforeAutospacing="1" w:after="100" w:afterAutospacing="1" w:line="259" w:lineRule="auto"/>
        <w:outlineLvl w:val="0"/>
        <w:rPr>
          <w:rFonts w:ascii="Aptos" w:eastAsia="Times New Roman" w:hAnsi="Aptos" w:cs="Times New Roman"/>
          <w:b/>
          <w:bCs/>
          <w:kern w:val="36"/>
          <w:sz w:val="28"/>
          <w:szCs w:val="28"/>
          <w14:ligatures w14:val="none"/>
        </w:rPr>
      </w:pPr>
    </w:p>
    <w:p w14:paraId="0D018325" w14:textId="3A9C34E5" w:rsidR="00D77B2F" w:rsidRPr="00DA4DE2" w:rsidRDefault="00D77B2F" w:rsidP="00382BFC">
      <w:pPr>
        <w:spacing w:before="100" w:beforeAutospacing="1" w:after="100" w:afterAutospacing="1" w:line="259" w:lineRule="auto"/>
        <w:outlineLvl w:val="0"/>
        <w:rPr>
          <w:rFonts w:ascii="Aptos" w:eastAsia="Times New Roman" w:hAnsi="Aptos" w:cs="Times New Roman"/>
          <w:b/>
          <w:bCs/>
          <w:kern w:val="36"/>
          <w:sz w:val="28"/>
          <w:szCs w:val="28"/>
          <w14:ligatures w14:val="none"/>
        </w:rPr>
      </w:pPr>
    </w:p>
    <w:p w14:paraId="3776D3C5" w14:textId="6BC7D63B" w:rsidR="00D77B2F" w:rsidRPr="00DA4DE2" w:rsidRDefault="00D77B2F" w:rsidP="00382BFC">
      <w:pPr>
        <w:spacing w:before="100" w:beforeAutospacing="1" w:after="100" w:afterAutospacing="1" w:line="259" w:lineRule="auto"/>
        <w:outlineLvl w:val="0"/>
        <w:rPr>
          <w:rFonts w:ascii="Aptos" w:eastAsia="Times New Roman" w:hAnsi="Aptos" w:cs="Times New Roman"/>
          <w:b/>
          <w:bCs/>
          <w:kern w:val="36"/>
          <w:sz w:val="28"/>
          <w:szCs w:val="28"/>
          <w14:ligatures w14:val="none"/>
        </w:rPr>
      </w:pPr>
    </w:p>
    <w:p w14:paraId="784732FC" w14:textId="6DD228DD" w:rsidR="00D77B2F" w:rsidRPr="00A75307" w:rsidRDefault="00D77B2F" w:rsidP="00382BFC">
      <w:pPr>
        <w:spacing w:before="100" w:beforeAutospacing="1" w:after="100" w:afterAutospacing="1" w:line="259" w:lineRule="auto"/>
        <w:outlineLvl w:val="0"/>
        <w:rPr>
          <w:rFonts w:ascii="Aptos" w:eastAsia="Times New Roman" w:hAnsi="Aptos" w:cs="Times New Roman"/>
          <w:b/>
          <w:bCs/>
          <w:kern w:val="36"/>
          <w:sz w:val="16"/>
          <w:szCs w:val="16"/>
          <w14:ligatures w14:val="none"/>
        </w:rPr>
      </w:pPr>
    </w:p>
    <w:p w14:paraId="001D963A" w14:textId="77777777" w:rsidR="00820560" w:rsidRDefault="00820560" w:rsidP="00820560">
      <w:pPr>
        <w:spacing w:beforeAutospacing="1" w:afterAutospacing="1" w:line="259" w:lineRule="auto"/>
        <w:ind w:left="-1260"/>
        <w:jc w:val="center"/>
        <w:rPr>
          <w:rFonts w:ascii="Aptos" w:eastAsia="Times New Roman" w:hAnsi="Aptos" w:cs="Times New Roman"/>
          <w:b/>
          <w:bCs/>
          <w:color w:val="004F88"/>
          <w:kern w:val="36"/>
          <w:sz w:val="56"/>
          <w:szCs w:val="56"/>
          <w14:textOutline w14:w="0" w14:cap="flat" w14:cmpd="sng" w14:algn="ctr">
            <w14:noFill/>
            <w14:prstDash w14:val="solid"/>
            <w14:round/>
          </w14:textOutline>
          <w14:props3d w14:extrusionH="57150" w14:contourW="0" w14:prstMaterial="softEdge">
            <w14:bevelT w14:w="25400" w14:h="38100" w14:prst="circle"/>
          </w14:props3d>
          <w14:ligatures w14:val="none"/>
        </w:rPr>
      </w:pPr>
      <w:r>
        <w:rPr>
          <w:rStyle w:val="Strong"/>
          <w:rFonts w:ascii="Aptos" w:eastAsiaTheme="majorEastAsia" w:hAnsi="Aptos"/>
          <w:noProof/>
          <w:color w:val="000000" w:themeColor="text1"/>
          <w:lang w:val="fr-FR"/>
        </w:rPr>
        <w:drawing>
          <wp:anchor distT="0" distB="0" distL="114300" distR="114300" simplePos="0" relativeHeight="251667456" behindDoc="1" locked="0" layoutInCell="1" allowOverlap="1" wp14:anchorId="4A83B586" wp14:editId="378869F5">
            <wp:simplePos x="0" y="0"/>
            <wp:positionH relativeFrom="column">
              <wp:posOffset>2602230</wp:posOffset>
            </wp:positionH>
            <wp:positionV relativeFrom="paragraph">
              <wp:posOffset>211455</wp:posOffset>
            </wp:positionV>
            <wp:extent cx="3970636" cy="2647940"/>
            <wp:effectExtent l="0" t="0" r="0" b="635"/>
            <wp:wrapSquare wrapText="bothSides"/>
            <wp:docPr id="1319420993" name="Picture 5" descr="P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420993" name="Picture 5" descr="P6#y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0636" cy="2647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6FC43A09" w:rsidRPr="009628C3">
        <w:rPr>
          <w:rFonts w:ascii="Aptos" w:eastAsia="Times New Roman" w:hAnsi="Aptos" w:cs="Times New Roman"/>
          <w:b/>
          <w:bCs/>
          <w:color w:val="004F88"/>
          <w:kern w:val="36"/>
          <w:sz w:val="56"/>
          <w:szCs w:val="56"/>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Supporting All Young Learners </w:t>
      </w:r>
      <w:r w:rsidR="009628C3">
        <w:rPr>
          <w:rFonts w:ascii="Aptos" w:eastAsia="Times New Roman" w:hAnsi="Aptos" w:cs="Times New Roman"/>
          <w:b/>
          <w:bCs/>
          <w:color w:val="004F88"/>
          <w:kern w:val="36"/>
          <w:sz w:val="56"/>
          <w:szCs w:val="56"/>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                </w:t>
      </w:r>
      <w:r w:rsidR="6FC43A09" w:rsidRPr="009628C3">
        <w:rPr>
          <w:rFonts w:ascii="Aptos" w:eastAsia="Times New Roman" w:hAnsi="Aptos" w:cs="Times New Roman"/>
          <w:b/>
          <w:bCs/>
          <w:color w:val="004F88"/>
          <w:kern w:val="36"/>
          <w:sz w:val="56"/>
          <w:szCs w:val="56"/>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to Thrive: </w:t>
      </w:r>
    </w:p>
    <w:p w14:paraId="3FAD46A9" w14:textId="556789C8" w:rsidR="000F6A2C" w:rsidRDefault="29286BE7" w:rsidP="00820560">
      <w:pPr>
        <w:spacing w:beforeAutospacing="1" w:afterAutospacing="1" w:line="259" w:lineRule="auto"/>
        <w:ind w:left="-1260"/>
        <w:jc w:val="center"/>
        <w:rPr>
          <w:rFonts w:ascii="Aptos" w:eastAsia="Times New Roman" w:hAnsi="Aptos" w:cs="Times New Roman"/>
          <w:b/>
          <w:bCs/>
          <w:color w:val="004F88"/>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9628C3">
        <w:rPr>
          <w:rFonts w:ascii="Aptos" w:eastAsia="Times New Roman" w:hAnsi="Aptos" w:cs="Times New Roman"/>
          <w:b/>
          <w:bCs/>
          <w:color w:val="004F88"/>
          <w:sz w:val="56"/>
          <w:szCs w:val="56"/>
          <w14:textOutline w14:w="0" w14:cap="flat" w14:cmpd="sng" w14:algn="ctr">
            <w14:noFill/>
            <w14:prstDash w14:val="solid"/>
            <w14:round/>
          </w14:textOutline>
          <w14:props3d w14:extrusionH="57150" w14:contourW="0" w14:prstMaterial="softEdge">
            <w14:bevelT w14:w="25400" w14:h="38100" w14:prst="circle"/>
          </w14:props3d>
        </w:rPr>
        <w:t>Dismantling the Preschool to Prison Pipeline</w:t>
      </w:r>
    </w:p>
    <w:p w14:paraId="2A4B89BC" w14:textId="2EEFC285" w:rsidR="009628C3" w:rsidRDefault="009628C3" w:rsidP="009628C3">
      <w:pPr>
        <w:spacing w:beforeAutospacing="1" w:afterAutospacing="1" w:line="259" w:lineRule="auto"/>
        <w:jc w:val="center"/>
        <w:rPr>
          <w:rFonts w:ascii="Aptos" w:eastAsia="Times New Roman" w:hAnsi="Aptos" w:cs="Times New Roman"/>
          <w:b/>
          <w:bCs/>
          <w:color w:val="004F88"/>
          <w:sz w:val="56"/>
          <w:szCs w:val="56"/>
          <w14:textOutline w14:w="0" w14:cap="flat" w14:cmpd="sng" w14:algn="ctr">
            <w14:noFill/>
            <w14:prstDash w14:val="solid"/>
            <w14:round/>
          </w14:textOutline>
          <w14:props3d w14:extrusionH="57150" w14:contourW="0" w14:prstMaterial="softEdge">
            <w14:bevelT w14:w="25400" w14:h="38100" w14:prst="circle"/>
          </w14:props3d>
        </w:rPr>
      </w:pPr>
      <w:r>
        <w:rPr>
          <w:rFonts w:ascii="Aptos" w:eastAsia="Times New Roman" w:hAnsi="Aptos" w:cs="Times New Roman"/>
          <w:b/>
          <w:bCs/>
          <w:color w:val="004F88"/>
          <w:sz w:val="56"/>
          <w:szCs w:val="56"/>
          <w14:textOutline w14:w="0" w14:cap="flat" w14:cmpd="sng" w14:algn="ctr">
            <w14:noFill/>
            <w14:prstDash w14:val="solid"/>
            <w14:round/>
          </w14:textOutline>
          <w14:props3d w14:extrusionH="57150" w14:contourW="0" w14:prstMaterial="softEdge">
            <w14:bevelT w14:w="25400" w14:h="38100" w14:prst="circle"/>
          </w14:props3d>
        </w:rPr>
        <w:t>Full Report</w:t>
      </w:r>
    </w:p>
    <w:p w14:paraId="0B910488" w14:textId="77777777" w:rsidR="00820560" w:rsidRDefault="00820560" w:rsidP="008E4EC6">
      <w:pPr>
        <w:spacing w:beforeAutospacing="1" w:afterAutospacing="1" w:line="259" w:lineRule="auto"/>
        <w:jc w:val="center"/>
        <w:rPr>
          <w:rFonts w:ascii="Aptos" w:eastAsia="Times New Roman" w:hAnsi="Aptos" w:cs="Times New Roman"/>
          <w:b/>
          <w:bCs/>
          <w:color w:val="004F88"/>
          <w:sz w:val="32"/>
          <w:szCs w:val="32"/>
          <w14:textOutline w14:w="0" w14:cap="flat" w14:cmpd="sng" w14:algn="ctr">
            <w14:noFill/>
            <w14:prstDash w14:val="solid"/>
            <w14:round/>
          </w14:textOutline>
          <w14:props3d w14:extrusionH="57150" w14:contourW="0" w14:prstMaterial="softEdge">
            <w14:bevelT w14:w="25400" w14:h="38100" w14:prst="circle"/>
          </w14:props3d>
        </w:rPr>
      </w:pPr>
    </w:p>
    <w:p w14:paraId="6426E01C" w14:textId="77777777" w:rsidR="00820560" w:rsidRDefault="00820560" w:rsidP="008E4EC6">
      <w:pPr>
        <w:spacing w:beforeAutospacing="1" w:afterAutospacing="1" w:line="259" w:lineRule="auto"/>
        <w:jc w:val="center"/>
        <w:rPr>
          <w:rFonts w:ascii="Aptos" w:eastAsia="Times New Roman" w:hAnsi="Aptos" w:cs="Times New Roman"/>
          <w:b/>
          <w:bCs/>
          <w:color w:val="004F88"/>
          <w:sz w:val="32"/>
          <w:szCs w:val="32"/>
          <w14:textOutline w14:w="0" w14:cap="flat" w14:cmpd="sng" w14:algn="ctr">
            <w14:noFill/>
            <w14:prstDash w14:val="solid"/>
            <w14:round/>
          </w14:textOutline>
          <w14:props3d w14:extrusionH="57150" w14:contourW="0" w14:prstMaterial="softEdge">
            <w14:bevelT w14:w="25400" w14:h="38100" w14:prst="circle"/>
          </w14:props3d>
        </w:rPr>
      </w:pPr>
    </w:p>
    <w:p w14:paraId="00EE91A6" w14:textId="7AD9AB64" w:rsidR="00170601" w:rsidRPr="00217ADC" w:rsidRDefault="008E4EC6" w:rsidP="008E4EC6">
      <w:pPr>
        <w:spacing w:beforeAutospacing="1" w:afterAutospacing="1" w:line="259" w:lineRule="auto"/>
        <w:jc w:val="center"/>
        <w:rPr>
          <w:rFonts w:ascii="Aptos" w:eastAsia="Times New Roman" w:hAnsi="Aptos" w:cs="Times New Roman"/>
          <w:b/>
          <w:bCs/>
          <w:color w:val="000000"/>
          <w:kern w:val="36"/>
          <w:sz w:val="32"/>
          <w:szCs w:val="32"/>
          <w14:ligatures w14:val="none"/>
        </w:rPr>
      </w:pPr>
      <w:r w:rsidRPr="00217ADC">
        <w:rPr>
          <w:rFonts w:ascii="Aptos" w:eastAsia="Times New Roman" w:hAnsi="Aptos" w:cs="Times New Roman"/>
          <w:b/>
          <w:bCs/>
          <w:color w:val="004F88"/>
          <w:sz w:val="32"/>
          <w:szCs w:val="32"/>
          <w14:textOutline w14:w="0" w14:cap="flat" w14:cmpd="sng" w14:algn="ctr">
            <w14:noFill/>
            <w14:prstDash w14:val="solid"/>
            <w14:round/>
          </w14:textOutline>
          <w14:props3d w14:extrusionH="57150" w14:contourW="0" w14:prstMaterial="softEdge">
            <w14:bevelT w14:w="25400" w14:h="38100" w14:prst="circle"/>
          </w14:props3d>
        </w:rPr>
        <w:t>Report Brief available at: www.childrenfirstpa.org/</w:t>
      </w:r>
      <w:r w:rsidR="00481EBB">
        <w:rPr>
          <w:rFonts w:ascii="Aptos" w:eastAsia="Times New Roman" w:hAnsi="Aptos" w:cs="Times New Roman"/>
          <w:b/>
          <w:bCs/>
          <w:color w:val="004F88"/>
          <w:sz w:val="32"/>
          <w:szCs w:val="32"/>
          <w14:textOutline w14:w="0" w14:cap="flat" w14:cmpd="sng" w14:algn="ctr">
            <w14:noFill/>
            <w14:prstDash w14:val="solid"/>
            <w14:round/>
          </w14:textOutline>
          <w14:props3d w14:extrusionH="57150" w14:contourW="0" w14:prstMaterial="softEdge">
            <w14:bevelT w14:w="25400" w14:h="38100" w14:prst="circle"/>
          </w14:props3d>
        </w:rPr>
        <w:t>dismant</w:t>
      </w:r>
      <w:r w:rsidR="00A75307">
        <w:rPr>
          <w:rFonts w:ascii="Aptos" w:eastAsia="Times New Roman" w:hAnsi="Aptos" w:cs="Times New Roman"/>
          <w:b/>
          <w:bCs/>
          <w:color w:val="004F88"/>
          <w:sz w:val="32"/>
          <w:szCs w:val="32"/>
          <w14:textOutline w14:w="0" w14:cap="flat" w14:cmpd="sng" w14:algn="ctr">
            <w14:noFill/>
            <w14:prstDash w14:val="solid"/>
            <w14:round/>
          </w14:textOutline>
          <w14:props3d w14:extrusionH="57150" w14:contourW="0" w14:prstMaterial="softEdge">
            <w14:bevelT w14:w="25400" w14:h="38100" w14:prst="circle"/>
          </w14:props3d>
        </w:rPr>
        <w:t>lingthepipeline</w:t>
      </w:r>
    </w:p>
    <w:p w14:paraId="1847BB97" w14:textId="7FF7207B" w:rsidR="00170601" w:rsidRPr="00DA4DE2" w:rsidRDefault="009628C3" w:rsidP="00382BFC">
      <w:pPr>
        <w:spacing w:before="100" w:beforeAutospacing="1" w:after="100" w:afterAutospacing="1" w:line="259" w:lineRule="auto"/>
        <w:outlineLvl w:val="0"/>
        <w:rPr>
          <w:rFonts w:ascii="Aptos" w:eastAsia="Times New Roman" w:hAnsi="Aptos" w:cs="Times New Roman"/>
          <w:b/>
          <w:bCs/>
          <w:color w:val="000000"/>
          <w:kern w:val="36"/>
          <w:sz w:val="48"/>
          <w:szCs w:val="48"/>
          <w14:ligatures w14:val="none"/>
        </w:rPr>
      </w:pPr>
      <w:r>
        <w:rPr>
          <w:rFonts w:ascii="Aptos" w:eastAsia="Times New Roman" w:hAnsi="Aptos" w:cs="Times New Roman"/>
          <w:b/>
          <w:bCs/>
          <w:noProof/>
          <w:kern w:val="36"/>
          <w:sz w:val="28"/>
          <w:szCs w:val="28"/>
        </w:rPr>
        <mc:AlternateContent>
          <mc:Choice Requires="wps">
            <w:drawing>
              <wp:anchor distT="0" distB="0" distL="114300" distR="114300" simplePos="0" relativeHeight="251661312" behindDoc="0" locked="0" layoutInCell="1" allowOverlap="1" wp14:anchorId="43BA01D0" wp14:editId="382862D2">
                <wp:simplePos x="0" y="0"/>
                <wp:positionH relativeFrom="column">
                  <wp:posOffset>-891540</wp:posOffset>
                </wp:positionH>
                <wp:positionV relativeFrom="paragraph">
                  <wp:posOffset>677545</wp:posOffset>
                </wp:positionV>
                <wp:extent cx="7726680" cy="754380"/>
                <wp:effectExtent l="0" t="0" r="26670" b="26670"/>
                <wp:wrapNone/>
                <wp:docPr id="765579895" name="Rectangle 1" descr="P12#y1"/>
                <wp:cNvGraphicFramePr/>
                <a:graphic xmlns:a="http://schemas.openxmlformats.org/drawingml/2006/main">
                  <a:graphicData uri="http://schemas.microsoft.com/office/word/2010/wordprocessingShape">
                    <wps:wsp>
                      <wps:cNvSpPr/>
                      <wps:spPr>
                        <a:xfrm>
                          <a:off x="0" y="0"/>
                          <a:ext cx="7726680" cy="75438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A3CACE" id="Rectangle 1" o:spid="_x0000_s1026" alt="P12#y1" style="position:absolute;margin-left:-70.2pt;margin-top:53.35pt;width:608.4pt;height:59.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" fillcolor="#156082 [3204]" strokecolor="#030e13 [484]" strokeweight="1pt"/>
            </w:pict>
          </mc:Fallback>
        </mc:AlternateContent>
      </w:r>
    </w:p>
    <w:p w14:paraId="13FFA144" w14:textId="04C6A2FD" w:rsidR="003D2F56" w:rsidRPr="00E23768" w:rsidRDefault="6364EDFE" w:rsidP="00382BFC">
      <w:pPr>
        <w:pStyle w:val="Heading1"/>
        <w:spacing w:before="0" w:line="259" w:lineRule="auto"/>
        <w:rPr>
          <w:rStyle w:val="Strong"/>
          <w:rFonts w:ascii="Aptos" w:hAnsi="Aptos" w:cs="Times New Roman"/>
          <w:bCs w:val="0"/>
          <w:color w:val="004F88"/>
          <w:sz w:val="36"/>
          <w:szCs w:val="36"/>
          <w14:textOutline w14:w="0" w14:cap="flat" w14:cmpd="sng" w14:algn="ctr">
            <w14:noFill/>
            <w14:prstDash w14:val="solid"/>
            <w14:round/>
          </w14:textOutline>
          <w14:props3d w14:extrusionH="57150" w14:contourW="0" w14:prstMaterial="softEdge">
            <w14:bevelT w14:w="25400" w14:h="38100" w14:prst="circle"/>
          </w14:props3d>
        </w:rPr>
      </w:pPr>
      <w:r w:rsidRPr="00E23768">
        <w:rPr>
          <w:rStyle w:val="Strong"/>
          <w:rFonts w:ascii="Aptos" w:hAnsi="Aptos" w:cs="Times New Roman"/>
          <w:bCs w:val="0"/>
          <w:color w:val="004F88"/>
          <w:sz w:val="36"/>
          <w:szCs w:val="36"/>
          <w14:textOutline w14:w="0" w14:cap="flat" w14:cmpd="sng" w14:algn="ctr">
            <w14:noFill/>
            <w14:prstDash w14:val="solid"/>
            <w14:round/>
          </w14:textOutline>
          <w14:props3d w14:extrusionH="57150" w14:contourW="0" w14:prstMaterial="softEdge">
            <w14:bevelT w14:w="25400" w14:h="38100" w14:prst="circle"/>
          </w14:props3d>
        </w:rPr>
        <w:lastRenderedPageBreak/>
        <w:t>Table of Contents</w:t>
      </w:r>
    </w:p>
    <w:p w14:paraId="5C9D397E" w14:textId="498FC6C3" w:rsidR="00AF4691" w:rsidRPr="00AF4691" w:rsidRDefault="00AF4691" w:rsidP="00AF4691"/>
    <w:p w14:paraId="50DA7110" w14:textId="65EC5A6B" w:rsidR="003D2F56" w:rsidRPr="00DA4DE2" w:rsidRDefault="003D2F56" w:rsidP="00AF4691">
      <w:pPr>
        <w:pStyle w:val="NormalWeb"/>
        <w:spacing w:before="0" w:beforeAutospacing="0" w:after="80" w:afterAutospacing="0" w:line="360" w:lineRule="auto"/>
        <w:ind w:left="720"/>
        <w:rPr>
          <w:rFonts w:ascii="Aptos" w:hAnsi="Aptos"/>
          <w:color w:val="000000"/>
        </w:rPr>
      </w:pPr>
      <w:r w:rsidRPr="00DA4DE2">
        <w:rPr>
          <w:rStyle w:val="Strong"/>
          <w:rFonts w:ascii="Aptos" w:eastAsiaTheme="majorEastAsia" w:hAnsi="Aptos"/>
          <w:color w:val="000000"/>
        </w:rPr>
        <w:t>Abstract</w:t>
      </w:r>
      <w:r w:rsidR="00867A37">
        <w:rPr>
          <w:rStyle w:val="Strong"/>
          <w:rFonts w:ascii="Aptos" w:eastAsiaTheme="majorEastAsia" w:hAnsi="Aptos"/>
          <w:color w:val="000000"/>
        </w:rPr>
        <w:t xml:space="preserve">: </w:t>
      </w:r>
      <w:r w:rsidR="00382CB2">
        <w:rPr>
          <w:rStyle w:val="Strong"/>
          <w:rFonts w:ascii="Aptos" w:eastAsiaTheme="majorEastAsia" w:hAnsi="Aptos"/>
          <w:color w:val="000000"/>
        </w:rPr>
        <w:t>Page 3</w:t>
      </w:r>
    </w:p>
    <w:p w14:paraId="673057F7" w14:textId="6E8614F9" w:rsidR="003D2F56" w:rsidRPr="00DA4DE2" w:rsidRDefault="003D2F56" w:rsidP="00AF4691">
      <w:pPr>
        <w:pStyle w:val="NormalWeb"/>
        <w:spacing w:before="0" w:beforeAutospacing="0" w:after="80" w:afterAutospacing="0" w:line="360" w:lineRule="auto"/>
        <w:ind w:left="720"/>
        <w:rPr>
          <w:rFonts w:ascii="Aptos" w:hAnsi="Aptos"/>
          <w:color w:val="000000"/>
        </w:rPr>
      </w:pPr>
      <w:r w:rsidRPr="00DA4DE2">
        <w:rPr>
          <w:rStyle w:val="Strong"/>
          <w:rFonts w:ascii="Aptos" w:eastAsiaTheme="majorEastAsia" w:hAnsi="Aptos"/>
          <w:color w:val="000000"/>
        </w:rPr>
        <w:t>Executive Summary</w:t>
      </w:r>
      <w:r w:rsidR="00867A37">
        <w:rPr>
          <w:rStyle w:val="Strong"/>
          <w:rFonts w:ascii="Aptos" w:eastAsiaTheme="majorEastAsia" w:hAnsi="Aptos"/>
          <w:color w:val="000000"/>
        </w:rPr>
        <w:t>: Page 4</w:t>
      </w:r>
    </w:p>
    <w:p w14:paraId="44AB80D0" w14:textId="7819262A" w:rsidR="003D2F56" w:rsidRPr="00DA4DE2" w:rsidRDefault="003D2F56" w:rsidP="00AF4691">
      <w:pPr>
        <w:pStyle w:val="NormalWeb"/>
        <w:spacing w:before="0" w:beforeAutospacing="0" w:after="80" w:afterAutospacing="0" w:line="360" w:lineRule="auto"/>
        <w:ind w:left="720"/>
        <w:rPr>
          <w:rFonts w:ascii="Aptos" w:hAnsi="Aptos"/>
          <w:color w:val="000000"/>
        </w:rPr>
      </w:pPr>
      <w:r w:rsidRPr="00DA4DE2">
        <w:rPr>
          <w:rStyle w:val="Strong"/>
          <w:rFonts w:ascii="Aptos" w:eastAsiaTheme="majorEastAsia" w:hAnsi="Aptos"/>
          <w:color w:val="000000"/>
        </w:rPr>
        <w:t>Introduction</w:t>
      </w:r>
      <w:r w:rsidR="006603FF">
        <w:rPr>
          <w:rStyle w:val="Strong"/>
          <w:rFonts w:ascii="Aptos" w:eastAsiaTheme="majorEastAsia" w:hAnsi="Aptos"/>
          <w:color w:val="000000"/>
        </w:rPr>
        <w:t>: Page 6</w:t>
      </w:r>
    </w:p>
    <w:p w14:paraId="02797C7D" w14:textId="346ECA24" w:rsidR="003D2F56" w:rsidRPr="00DA4DE2" w:rsidRDefault="003D2F56" w:rsidP="00AF4691">
      <w:pPr>
        <w:pStyle w:val="NormalWeb"/>
        <w:spacing w:before="0" w:beforeAutospacing="0" w:after="80" w:afterAutospacing="0" w:line="360" w:lineRule="auto"/>
        <w:ind w:left="720"/>
        <w:rPr>
          <w:rFonts w:ascii="Aptos" w:hAnsi="Aptos"/>
          <w:color w:val="000000"/>
        </w:rPr>
      </w:pPr>
      <w:r w:rsidRPr="00DA4DE2">
        <w:rPr>
          <w:rStyle w:val="Strong"/>
          <w:rFonts w:ascii="Aptos" w:eastAsiaTheme="majorEastAsia" w:hAnsi="Aptos"/>
          <w:color w:val="000000"/>
        </w:rPr>
        <w:t>Background: Exclusionary Discipline in ECE</w:t>
      </w:r>
      <w:r w:rsidR="006603FF">
        <w:rPr>
          <w:rStyle w:val="Strong"/>
          <w:rFonts w:ascii="Aptos" w:eastAsiaTheme="majorEastAsia" w:hAnsi="Aptos"/>
          <w:color w:val="000000"/>
        </w:rPr>
        <w:t>: Page 7</w:t>
      </w:r>
    </w:p>
    <w:p w14:paraId="09A9817C" w14:textId="4BF32884" w:rsidR="003D2F56" w:rsidRPr="00DA4DE2" w:rsidRDefault="003D2F56" w:rsidP="00FF1104">
      <w:pPr>
        <w:pStyle w:val="NormalWeb"/>
        <w:spacing w:before="0" w:beforeAutospacing="0" w:after="0" w:afterAutospacing="0"/>
        <w:ind w:left="720"/>
        <w:rPr>
          <w:rFonts w:ascii="Aptos" w:hAnsi="Aptos"/>
          <w:color w:val="000000"/>
        </w:rPr>
      </w:pPr>
      <w:r w:rsidRPr="00DA4DE2">
        <w:rPr>
          <w:rStyle w:val="Strong"/>
          <w:rFonts w:ascii="Aptos" w:eastAsiaTheme="majorEastAsia" w:hAnsi="Aptos"/>
          <w:color w:val="000000"/>
        </w:rPr>
        <w:t>Methods and Analytic Approach</w:t>
      </w:r>
      <w:r w:rsidR="00C635B3">
        <w:rPr>
          <w:rStyle w:val="Strong"/>
          <w:rFonts w:ascii="Aptos" w:eastAsiaTheme="majorEastAsia" w:hAnsi="Aptos"/>
          <w:color w:val="000000"/>
        </w:rPr>
        <w:t>: Page 9</w:t>
      </w:r>
    </w:p>
    <w:p w14:paraId="46D91CC2" w14:textId="4B159FBC" w:rsidR="003D2F56" w:rsidRPr="00DA4DE2" w:rsidRDefault="003D2F56" w:rsidP="00FF1104">
      <w:pPr>
        <w:pStyle w:val="NormalWeb"/>
        <w:numPr>
          <w:ilvl w:val="0"/>
          <w:numId w:val="38"/>
        </w:numPr>
        <w:tabs>
          <w:tab w:val="clear" w:pos="720"/>
          <w:tab w:val="num" w:pos="1440"/>
        </w:tabs>
        <w:spacing w:before="0" w:beforeAutospacing="0" w:after="0" w:afterAutospacing="0"/>
        <w:ind w:left="1440"/>
        <w:rPr>
          <w:rFonts w:ascii="Aptos" w:hAnsi="Aptos"/>
          <w:b/>
          <w:bCs/>
          <w:color w:val="000000"/>
        </w:rPr>
      </w:pPr>
      <w:r w:rsidRPr="00DA4DE2">
        <w:rPr>
          <w:rStyle w:val="Strong"/>
          <w:rFonts w:ascii="Aptos" w:eastAsiaTheme="majorEastAsia" w:hAnsi="Aptos"/>
          <w:b w:val="0"/>
          <w:bCs w:val="0"/>
          <w:color w:val="000000"/>
        </w:rPr>
        <w:t>Surveys</w:t>
      </w:r>
    </w:p>
    <w:p w14:paraId="12311D7B" w14:textId="2DEBC3C1" w:rsidR="003D2F56" w:rsidRPr="00DA4DE2" w:rsidRDefault="003D2F56" w:rsidP="00C635B3">
      <w:pPr>
        <w:pStyle w:val="NormalWeb"/>
        <w:numPr>
          <w:ilvl w:val="0"/>
          <w:numId w:val="38"/>
        </w:numPr>
        <w:tabs>
          <w:tab w:val="clear" w:pos="720"/>
          <w:tab w:val="num" w:pos="1440"/>
        </w:tabs>
        <w:spacing w:before="0" w:beforeAutospacing="0" w:after="0" w:afterAutospacing="0"/>
        <w:ind w:left="1440"/>
        <w:rPr>
          <w:rFonts w:ascii="Aptos" w:hAnsi="Aptos"/>
          <w:b/>
          <w:bCs/>
          <w:color w:val="000000"/>
        </w:rPr>
      </w:pPr>
      <w:r w:rsidRPr="00DA4DE2">
        <w:rPr>
          <w:rStyle w:val="Strong"/>
          <w:rFonts w:ascii="Aptos" w:eastAsiaTheme="majorEastAsia" w:hAnsi="Aptos"/>
          <w:b w:val="0"/>
          <w:bCs w:val="0"/>
          <w:color w:val="000000"/>
        </w:rPr>
        <w:t>Focus Groups</w:t>
      </w:r>
    </w:p>
    <w:p w14:paraId="0144A82B" w14:textId="7FDC4F33" w:rsidR="003D2F56" w:rsidRPr="00DA4DE2" w:rsidRDefault="003D2F56" w:rsidP="00C635B3">
      <w:pPr>
        <w:pStyle w:val="NormalWeb"/>
        <w:numPr>
          <w:ilvl w:val="0"/>
          <w:numId w:val="38"/>
        </w:numPr>
        <w:tabs>
          <w:tab w:val="clear" w:pos="720"/>
          <w:tab w:val="num" w:pos="1440"/>
        </w:tabs>
        <w:spacing w:before="0" w:beforeAutospacing="0" w:after="0" w:afterAutospacing="0"/>
        <w:ind w:left="1440"/>
        <w:rPr>
          <w:rFonts w:ascii="Aptos" w:hAnsi="Aptos"/>
          <w:b/>
          <w:bCs/>
          <w:color w:val="000000"/>
        </w:rPr>
      </w:pPr>
      <w:r w:rsidRPr="00DA4DE2">
        <w:rPr>
          <w:rStyle w:val="Strong"/>
          <w:rFonts w:ascii="Aptos" w:eastAsiaTheme="majorEastAsia" w:hAnsi="Aptos"/>
          <w:b w:val="0"/>
          <w:bCs w:val="0"/>
          <w:color w:val="000000"/>
        </w:rPr>
        <w:t>Classroom Observations</w:t>
      </w:r>
    </w:p>
    <w:p w14:paraId="41F41ABD" w14:textId="2863383D" w:rsidR="003D2F56" w:rsidRPr="00DA4DE2" w:rsidRDefault="003D2F56" w:rsidP="00C635B3">
      <w:pPr>
        <w:pStyle w:val="NormalWeb"/>
        <w:numPr>
          <w:ilvl w:val="0"/>
          <w:numId w:val="38"/>
        </w:numPr>
        <w:tabs>
          <w:tab w:val="clear" w:pos="720"/>
          <w:tab w:val="num" w:pos="1440"/>
        </w:tabs>
        <w:spacing w:before="0" w:beforeAutospacing="0" w:after="0" w:afterAutospacing="0"/>
        <w:ind w:left="1440"/>
        <w:rPr>
          <w:rFonts w:ascii="Aptos" w:hAnsi="Aptos"/>
          <w:b/>
          <w:bCs/>
          <w:color w:val="000000"/>
        </w:rPr>
      </w:pPr>
      <w:r w:rsidRPr="00DA4DE2">
        <w:rPr>
          <w:rStyle w:val="Strong"/>
          <w:rFonts w:ascii="Aptos" w:eastAsiaTheme="majorEastAsia" w:hAnsi="Aptos"/>
          <w:b w:val="0"/>
          <w:bCs w:val="0"/>
          <w:color w:val="000000"/>
        </w:rPr>
        <w:t>Decision Tree Development</w:t>
      </w:r>
    </w:p>
    <w:p w14:paraId="4CB2A970" w14:textId="31281CC1" w:rsidR="003D2F56" w:rsidRPr="00DA4DE2" w:rsidRDefault="003D2F56" w:rsidP="00C635B3">
      <w:pPr>
        <w:pStyle w:val="NormalWeb"/>
        <w:numPr>
          <w:ilvl w:val="0"/>
          <w:numId w:val="38"/>
        </w:numPr>
        <w:tabs>
          <w:tab w:val="clear" w:pos="720"/>
          <w:tab w:val="num" w:pos="1440"/>
        </w:tabs>
        <w:spacing w:before="0" w:beforeAutospacing="0" w:after="0" w:afterAutospacing="0"/>
        <w:ind w:left="1440"/>
        <w:rPr>
          <w:rFonts w:ascii="Aptos" w:hAnsi="Aptos"/>
          <w:b/>
          <w:bCs/>
          <w:color w:val="000000"/>
        </w:rPr>
      </w:pPr>
      <w:r w:rsidRPr="00DA4DE2">
        <w:rPr>
          <w:rStyle w:val="Strong"/>
          <w:rFonts w:ascii="Aptos" w:eastAsiaTheme="majorEastAsia" w:hAnsi="Aptos"/>
          <w:b w:val="0"/>
          <w:bCs w:val="0"/>
          <w:color w:val="000000"/>
        </w:rPr>
        <w:t>Implementation Context</w:t>
      </w:r>
    </w:p>
    <w:p w14:paraId="6E53D61A" w14:textId="77777777" w:rsidR="00C635B3" w:rsidRDefault="00C635B3" w:rsidP="00AF4691">
      <w:pPr>
        <w:pStyle w:val="NormalWeb"/>
        <w:spacing w:before="0" w:beforeAutospacing="0" w:after="80" w:afterAutospacing="0" w:line="259" w:lineRule="auto"/>
        <w:ind w:left="720"/>
        <w:rPr>
          <w:rStyle w:val="Strong"/>
          <w:rFonts w:ascii="Aptos" w:eastAsiaTheme="majorEastAsia" w:hAnsi="Aptos"/>
          <w:color w:val="000000"/>
        </w:rPr>
      </w:pPr>
    </w:p>
    <w:p w14:paraId="7D1B1EC0" w14:textId="542889AD" w:rsidR="003D2F56" w:rsidRPr="00DA4DE2" w:rsidRDefault="003D2F56" w:rsidP="00FF1104">
      <w:pPr>
        <w:pStyle w:val="NormalWeb"/>
        <w:spacing w:before="0" w:beforeAutospacing="0" w:after="0" w:afterAutospacing="0"/>
        <w:ind w:left="720"/>
        <w:rPr>
          <w:rFonts w:ascii="Aptos" w:hAnsi="Aptos"/>
          <w:color w:val="000000"/>
        </w:rPr>
      </w:pPr>
      <w:r w:rsidRPr="00DA4DE2">
        <w:rPr>
          <w:rStyle w:val="Strong"/>
          <w:rFonts w:ascii="Aptos" w:eastAsiaTheme="majorEastAsia" w:hAnsi="Aptos"/>
          <w:color w:val="000000"/>
        </w:rPr>
        <w:t>Summary of Key Results</w:t>
      </w:r>
      <w:r w:rsidR="00535B95">
        <w:rPr>
          <w:rStyle w:val="Strong"/>
          <w:rFonts w:ascii="Aptos" w:eastAsiaTheme="majorEastAsia" w:hAnsi="Aptos"/>
          <w:color w:val="000000"/>
        </w:rPr>
        <w:t>: Page 14</w:t>
      </w:r>
    </w:p>
    <w:p w14:paraId="1477AFA0" w14:textId="0649B083" w:rsidR="003D2F56" w:rsidRPr="00DA4DE2" w:rsidRDefault="003D2F56" w:rsidP="00FF1104">
      <w:pPr>
        <w:pStyle w:val="NormalWeb"/>
        <w:numPr>
          <w:ilvl w:val="0"/>
          <w:numId w:val="39"/>
        </w:numPr>
        <w:tabs>
          <w:tab w:val="clear" w:pos="720"/>
          <w:tab w:val="num" w:pos="1440"/>
        </w:tabs>
        <w:spacing w:before="0" w:beforeAutospacing="0" w:after="0" w:afterAutospacing="0"/>
        <w:ind w:left="1440"/>
        <w:rPr>
          <w:rFonts w:ascii="Aptos" w:hAnsi="Aptos"/>
          <w:b/>
          <w:bCs/>
          <w:color w:val="000000"/>
        </w:rPr>
      </w:pPr>
      <w:r w:rsidRPr="00DA4DE2">
        <w:rPr>
          <w:rStyle w:val="Strong"/>
          <w:rFonts w:ascii="Aptos" w:eastAsiaTheme="majorEastAsia" w:hAnsi="Aptos"/>
          <w:b w:val="0"/>
          <w:bCs w:val="0"/>
          <w:color w:val="000000"/>
        </w:rPr>
        <w:t>Provider Surveys</w:t>
      </w:r>
    </w:p>
    <w:p w14:paraId="4E995AFA" w14:textId="4DC85437" w:rsidR="003D2F56" w:rsidRPr="00DA4DE2" w:rsidRDefault="003D2F56" w:rsidP="00535B95">
      <w:pPr>
        <w:pStyle w:val="NormalWeb"/>
        <w:numPr>
          <w:ilvl w:val="0"/>
          <w:numId w:val="39"/>
        </w:numPr>
        <w:tabs>
          <w:tab w:val="clear" w:pos="720"/>
          <w:tab w:val="num" w:pos="1440"/>
        </w:tabs>
        <w:spacing w:before="0" w:beforeAutospacing="0" w:after="0" w:afterAutospacing="0"/>
        <w:ind w:left="1440"/>
        <w:rPr>
          <w:rFonts w:ascii="Aptos" w:hAnsi="Aptos"/>
          <w:b/>
          <w:bCs/>
          <w:color w:val="000000"/>
        </w:rPr>
      </w:pPr>
      <w:r w:rsidRPr="00DA4DE2">
        <w:rPr>
          <w:rStyle w:val="Strong"/>
          <w:rFonts w:ascii="Aptos" w:eastAsiaTheme="majorEastAsia" w:hAnsi="Aptos"/>
          <w:b w:val="0"/>
          <w:bCs w:val="0"/>
          <w:color w:val="000000"/>
        </w:rPr>
        <w:t>Family Surveys</w:t>
      </w:r>
    </w:p>
    <w:p w14:paraId="6C43F818" w14:textId="444223B3" w:rsidR="003D2F56" w:rsidRPr="00856E46" w:rsidRDefault="003D2F56" w:rsidP="00535B95">
      <w:pPr>
        <w:pStyle w:val="NormalWeb"/>
        <w:numPr>
          <w:ilvl w:val="0"/>
          <w:numId w:val="39"/>
        </w:numPr>
        <w:tabs>
          <w:tab w:val="clear" w:pos="720"/>
          <w:tab w:val="num" w:pos="1440"/>
        </w:tabs>
        <w:spacing w:before="0" w:beforeAutospacing="0" w:after="0" w:afterAutospacing="0"/>
        <w:ind w:left="1440"/>
        <w:rPr>
          <w:rStyle w:val="Strong"/>
          <w:rFonts w:ascii="Aptos" w:hAnsi="Aptos"/>
          <w:color w:val="000000"/>
        </w:rPr>
      </w:pPr>
      <w:r w:rsidRPr="00DA4DE2">
        <w:rPr>
          <w:rStyle w:val="Strong"/>
          <w:rFonts w:ascii="Aptos" w:eastAsiaTheme="majorEastAsia" w:hAnsi="Aptos"/>
          <w:b w:val="0"/>
          <w:bCs w:val="0"/>
          <w:color w:val="000000"/>
        </w:rPr>
        <w:t>Focus Groups</w:t>
      </w:r>
      <w:r w:rsidR="00BD29E4">
        <w:rPr>
          <w:rStyle w:val="Strong"/>
          <w:rFonts w:ascii="Aptos" w:eastAsiaTheme="majorEastAsia" w:hAnsi="Aptos"/>
          <w:b w:val="0"/>
          <w:bCs w:val="0"/>
          <w:color w:val="000000"/>
        </w:rPr>
        <w:t>: Qualitative Findings</w:t>
      </w:r>
    </w:p>
    <w:p w14:paraId="1F7BE77D" w14:textId="719421B3" w:rsidR="00856E46" w:rsidRPr="00856E46" w:rsidRDefault="00856E46" w:rsidP="00856E46">
      <w:pPr>
        <w:pStyle w:val="NormalWeb"/>
        <w:numPr>
          <w:ilvl w:val="2"/>
          <w:numId w:val="39"/>
        </w:numPr>
        <w:spacing w:before="0" w:beforeAutospacing="0" w:after="0" w:afterAutospacing="0"/>
        <w:rPr>
          <w:rStyle w:val="Strong"/>
          <w:rFonts w:ascii="Aptos" w:hAnsi="Aptos"/>
          <w:color w:val="000000"/>
        </w:rPr>
      </w:pPr>
      <w:r>
        <w:rPr>
          <w:rStyle w:val="Strong"/>
          <w:rFonts w:ascii="Aptos" w:eastAsiaTheme="majorEastAsia" w:hAnsi="Aptos"/>
          <w:b w:val="0"/>
          <w:bCs w:val="0"/>
          <w:color w:val="000000"/>
        </w:rPr>
        <w:t xml:space="preserve">Family </w:t>
      </w:r>
      <w:r w:rsidR="0039227B">
        <w:rPr>
          <w:rStyle w:val="Strong"/>
          <w:rFonts w:ascii="Aptos" w:eastAsiaTheme="majorEastAsia" w:hAnsi="Aptos"/>
          <w:b w:val="0"/>
          <w:bCs w:val="0"/>
          <w:color w:val="000000"/>
        </w:rPr>
        <w:t>Perspective</w:t>
      </w:r>
      <w:r>
        <w:rPr>
          <w:rStyle w:val="Strong"/>
          <w:rFonts w:ascii="Aptos" w:eastAsiaTheme="majorEastAsia" w:hAnsi="Aptos"/>
          <w:b w:val="0"/>
          <w:bCs w:val="0"/>
          <w:color w:val="000000"/>
        </w:rPr>
        <w:t>s</w:t>
      </w:r>
    </w:p>
    <w:p w14:paraId="1F0387F4" w14:textId="4BAD61B4" w:rsidR="00856E46" w:rsidRPr="00DA4DE2" w:rsidRDefault="00856E46" w:rsidP="00856E46">
      <w:pPr>
        <w:pStyle w:val="NormalWeb"/>
        <w:numPr>
          <w:ilvl w:val="2"/>
          <w:numId w:val="39"/>
        </w:numPr>
        <w:spacing w:before="0" w:beforeAutospacing="0" w:after="0" w:afterAutospacing="0"/>
        <w:rPr>
          <w:rFonts w:ascii="Aptos" w:hAnsi="Aptos"/>
          <w:b/>
          <w:bCs/>
          <w:color w:val="000000"/>
        </w:rPr>
      </w:pPr>
      <w:r>
        <w:rPr>
          <w:rStyle w:val="Strong"/>
          <w:rFonts w:ascii="Aptos" w:eastAsiaTheme="majorEastAsia" w:hAnsi="Aptos"/>
          <w:b w:val="0"/>
          <w:bCs w:val="0"/>
          <w:color w:val="000000"/>
        </w:rPr>
        <w:t xml:space="preserve">Provider </w:t>
      </w:r>
      <w:proofErr w:type="spellStart"/>
      <w:r>
        <w:rPr>
          <w:rStyle w:val="Strong"/>
          <w:rFonts w:ascii="Aptos" w:eastAsiaTheme="majorEastAsia" w:hAnsi="Aptos"/>
          <w:b w:val="0"/>
          <w:bCs w:val="0"/>
          <w:color w:val="000000"/>
        </w:rPr>
        <w:t>Prosepctives</w:t>
      </w:r>
      <w:proofErr w:type="spellEnd"/>
    </w:p>
    <w:p w14:paraId="445244BB" w14:textId="77777777" w:rsidR="00FF1104" w:rsidRDefault="003D2F56" w:rsidP="00FF1104">
      <w:pPr>
        <w:pStyle w:val="NormalWeb"/>
        <w:numPr>
          <w:ilvl w:val="0"/>
          <w:numId w:val="39"/>
        </w:numPr>
        <w:tabs>
          <w:tab w:val="clear" w:pos="720"/>
          <w:tab w:val="num" w:pos="1440"/>
        </w:tabs>
        <w:spacing w:before="0" w:beforeAutospacing="0" w:after="0" w:afterAutospacing="0"/>
        <w:ind w:left="1440"/>
        <w:rPr>
          <w:rFonts w:ascii="Aptos" w:hAnsi="Aptos"/>
          <w:b/>
          <w:bCs/>
          <w:color w:val="000000"/>
        </w:rPr>
      </w:pPr>
      <w:r w:rsidRPr="00DA4DE2">
        <w:rPr>
          <w:rStyle w:val="Strong"/>
          <w:rFonts w:ascii="Aptos" w:eastAsiaTheme="majorEastAsia" w:hAnsi="Aptos"/>
          <w:b w:val="0"/>
          <w:bCs w:val="0"/>
          <w:color w:val="000000"/>
        </w:rPr>
        <w:t>Classroom Observations</w:t>
      </w:r>
      <w:r w:rsidR="00F32091">
        <w:rPr>
          <w:rStyle w:val="Strong"/>
          <w:rFonts w:ascii="Aptos" w:eastAsiaTheme="majorEastAsia" w:hAnsi="Aptos"/>
          <w:b w:val="0"/>
          <w:bCs w:val="0"/>
          <w:color w:val="000000"/>
        </w:rPr>
        <w:t xml:space="preserve">: </w:t>
      </w:r>
      <w:r w:rsidR="00F32091" w:rsidRPr="00F32091">
        <w:rPr>
          <w:rStyle w:val="Strong"/>
          <w:rFonts w:ascii="Aptos" w:eastAsiaTheme="majorEastAsia" w:hAnsi="Aptos"/>
          <w:b w:val="0"/>
          <w:bCs w:val="0"/>
          <w:color w:val="000000"/>
        </w:rPr>
        <w:t>Assessment &amp; Professional Development (PD) Pilot Results</w:t>
      </w:r>
    </w:p>
    <w:p w14:paraId="3E9BC45A" w14:textId="77777777" w:rsidR="00EE013A" w:rsidRDefault="00EE013A" w:rsidP="00EE013A">
      <w:pPr>
        <w:pStyle w:val="NormalWeb"/>
        <w:spacing w:before="0" w:beforeAutospacing="0" w:after="0" w:afterAutospacing="0"/>
        <w:ind w:left="720"/>
        <w:rPr>
          <w:rStyle w:val="Strong"/>
          <w:rFonts w:ascii="Aptos" w:eastAsiaTheme="majorEastAsia" w:hAnsi="Aptos"/>
          <w:color w:val="000000"/>
        </w:rPr>
      </w:pPr>
    </w:p>
    <w:p w14:paraId="3B8D8591" w14:textId="067E8407" w:rsidR="00C94F7E" w:rsidRPr="00FF1104" w:rsidRDefault="00C94F7E" w:rsidP="00EE013A">
      <w:pPr>
        <w:pStyle w:val="NormalWeb"/>
        <w:spacing w:before="0" w:beforeAutospacing="0" w:after="0" w:afterAutospacing="0"/>
        <w:ind w:left="720"/>
        <w:rPr>
          <w:rStyle w:val="Strong"/>
          <w:rFonts w:ascii="Aptos" w:hAnsi="Aptos"/>
          <w:color w:val="000000"/>
        </w:rPr>
      </w:pPr>
      <w:r w:rsidRPr="00FF1104">
        <w:rPr>
          <w:rStyle w:val="Strong"/>
          <w:rFonts w:ascii="Aptos" w:eastAsiaTheme="majorEastAsia" w:hAnsi="Aptos"/>
          <w:color w:val="000000"/>
        </w:rPr>
        <w:t>Promising Strategies from Other States</w:t>
      </w:r>
      <w:r w:rsidR="002A5C86" w:rsidRPr="00FF1104">
        <w:rPr>
          <w:rStyle w:val="Strong"/>
          <w:rFonts w:ascii="Aptos" w:eastAsiaTheme="majorEastAsia" w:hAnsi="Aptos"/>
          <w:color w:val="000000"/>
        </w:rPr>
        <w:t>: Page 29</w:t>
      </w:r>
      <w:r w:rsidRPr="00FF1104">
        <w:rPr>
          <w:rFonts w:ascii="Aptos" w:hAnsi="Aptos"/>
          <w:i/>
          <w:color w:val="646464"/>
        </w:rPr>
        <w:t xml:space="preserve"> </w:t>
      </w:r>
    </w:p>
    <w:p w14:paraId="42ADC1F7" w14:textId="77777777" w:rsidR="00EE013A" w:rsidRDefault="00EE013A" w:rsidP="00FF1104">
      <w:pPr>
        <w:pStyle w:val="NormalWeb"/>
        <w:spacing w:before="0" w:beforeAutospacing="0" w:after="0" w:afterAutospacing="0"/>
        <w:ind w:left="720"/>
        <w:rPr>
          <w:rStyle w:val="Strong"/>
          <w:rFonts w:ascii="Aptos" w:eastAsiaTheme="majorEastAsia" w:hAnsi="Aptos"/>
          <w:color w:val="000000"/>
        </w:rPr>
      </w:pPr>
    </w:p>
    <w:p w14:paraId="1980160F" w14:textId="78C8994B" w:rsidR="003D2F56" w:rsidRPr="00DA4DE2" w:rsidRDefault="003D2F56" w:rsidP="00FF1104">
      <w:pPr>
        <w:pStyle w:val="NormalWeb"/>
        <w:spacing w:before="0" w:beforeAutospacing="0" w:after="0" w:afterAutospacing="0"/>
        <w:ind w:left="720"/>
        <w:rPr>
          <w:rFonts w:ascii="Aptos" w:hAnsi="Aptos"/>
          <w:color w:val="000000"/>
        </w:rPr>
      </w:pPr>
      <w:r w:rsidRPr="00DA4DE2">
        <w:rPr>
          <w:rStyle w:val="Strong"/>
          <w:rFonts w:ascii="Aptos" w:eastAsiaTheme="majorEastAsia" w:hAnsi="Aptos"/>
          <w:color w:val="000000"/>
        </w:rPr>
        <w:t>Policy Roadmap for Reducing and Addressing Exclusionary Discipline in Pennsylvania</w:t>
      </w:r>
      <w:r w:rsidR="002A5C86">
        <w:rPr>
          <w:rStyle w:val="Strong"/>
          <w:rFonts w:ascii="Aptos" w:eastAsiaTheme="majorEastAsia" w:hAnsi="Aptos"/>
          <w:color w:val="000000"/>
        </w:rPr>
        <w:t>: Page 31</w:t>
      </w:r>
    </w:p>
    <w:p w14:paraId="61DB042E" w14:textId="673D1131" w:rsidR="003D2F56" w:rsidRPr="00DA4DE2" w:rsidRDefault="003D2F56" w:rsidP="00FF1104">
      <w:pPr>
        <w:pStyle w:val="NormalWeb"/>
        <w:numPr>
          <w:ilvl w:val="0"/>
          <w:numId w:val="40"/>
        </w:numPr>
        <w:tabs>
          <w:tab w:val="clear" w:pos="720"/>
          <w:tab w:val="num" w:pos="1440"/>
        </w:tabs>
        <w:spacing w:before="0" w:beforeAutospacing="0" w:after="0" w:afterAutospacing="0"/>
        <w:ind w:left="1440"/>
        <w:rPr>
          <w:rFonts w:ascii="Aptos" w:hAnsi="Aptos"/>
          <w:b/>
          <w:bCs/>
          <w:color w:val="000000"/>
        </w:rPr>
      </w:pPr>
      <w:r w:rsidRPr="00DA4DE2">
        <w:rPr>
          <w:rStyle w:val="Strong"/>
          <w:rFonts w:ascii="Aptos" w:eastAsiaTheme="majorEastAsia" w:hAnsi="Aptos"/>
          <w:b w:val="0"/>
          <w:bCs w:val="0"/>
          <w:color w:val="000000"/>
        </w:rPr>
        <w:t>Short-Term Priorities (1–3 years)</w:t>
      </w:r>
    </w:p>
    <w:p w14:paraId="2A3C4489" w14:textId="4F57BCFD" w:rsidR="003D2F56" w:rsidRPr="00DA4DE2" w:rsidRDefault="003D2F56" w:rsidP="00FF1104">
      <w:pPr>
        <w:pStyle w:val="NormalWeb"/>
        <w:numPr>
          <w:ilvl w:val="0"/>
          <w:numId w:val="40"/>
        </w:numPr>
        <w:tabs>
          <w:tab w:val="clear" w:pos="720"/>
          <w:tab w:val="num" w:pos="1440"/>
        </w:tabs>
        <w:spacing w:before="0" w:beforeAutospacing="0" w:after="0" w:afterAutospacing="0"/>
        <w:ind w:left="1440"/>
        <w:rPr>
          <w:rFonts w:ascii="Aptos" w:hAnsi="Aptos"/>
          <w:b/>
          <w:bCs/>
          <w:color w:val="000000"/>
        </w:rPr>
      </w:pPr>
      <w:r w:rsidRPr="00DA4DE2">
        <w:rPr>
          <w:rStyle w:val="Strong"/>
          <w:rFonts w:ascii="Aptos" w:eastAsiaTheme="majorEastAsia" w:hAnsi="Aptos"/>
          <w:b w:val="0"/>
          <w:bCs w:val="0"/>
          <w:color w:val="000000"/>
        </w:rPr>
        <w:t>Long-Term Priorities (3–5 years)</w:t>
      </w:r>
    </w:p>
    <w:p w14:paraId="12E8C1DA" w14:textId="77777777" w:rsidR="002A5C86" w:rsidRDefault="002A5C86" w:rsidP="00AF4691">
      <w:pPr>
        <w:pStyle w:val="NormalWeb"/>
        <w:spacing w:before="0" w:beforeAutospacing="0" w:after="80" w:afterAutospacing="0" w:line="259" w:lineRule="auto"/>
        <w:ind w:left="720"/>
        <w:rPr>
          <w:rStyle w:val="Strong"/>
          <w:rFonts w:ascii="Aptos" w:eastAsiaTheme="majorEastAsia" w:hAnsi="Aptos"/>
          <w:color w:val="000000"/>
        </w:rPr>
      </w:pPr>
    </w:p>
    <w:p w14:paraId="651DFDDB" w14:textId="23871DE9" w:rsidR="003D2F56" w:rsidRPr="00DA4DE2" w:rsidRDefault="003D2F56" w:rsidP="00FF1104">
      <w:pPr>
        <w:pStyle w:val="NormalWeb"/>
        <w:spacing w:before="0" w:beforeAutospacing="0" w:after="0" w:afterAutospacing="0"/>
        <w:ind w:left="720"/>
        <w:rPr>
          <w:rFonts w:ascii="Aptos" w:hAnsi="Aptos"/>
          <w:color w:val="000000"/>
        </w:rPr>
      </w:pPr>
      <w:r w:rsidRPr="00DA4DE2">
        <w:rPr>
          <w:rStyle w:val="Strong"/>
          <w:rFonts w:ascii="Aptos" w:eastAsiaTheme="majorEastAsia" w:hAnsi="Aptos"/>
          <w:color w:val="000000"/>
        </w:rPr>
        <w:t>Discussion and Implications</w:t>
      </w:r>
      <w:r w:rsidR="002A5C86">
        <w:rPr>
          <w:rStyle w:val="Strong"/>
          <w:rFonts w:ascii="Aptos" w:eastAsiaTheme="majorEastAsia" w:hAnsi="Aptos"/>
          <w:color w:val="000000"/>
        </w:rPr>
        <w:t xml:space="preserve">: Page </w:t>
      </w:r>
      <w:r w:rsidR="00FF1104">
        <w:rPr>
          <w:rStyle w:val="Strong"/>
          <w:rFonts w:ascii="Aptos" w:eastAsiaTheme="majorEastAsia" w:hAnsi="Aptos"/>
          <w:color w:val="000000"/>
        </w:rPr>
        <w:t>36</w:t>
      </w:r>
    </w:p>
    <w:p w14:paraId="4AA09C57" w14:textId="2F070C07" w:rsidR="003D2F56" w:rsidRPr="00FF1104" w:rsidRDefault="003D2F56" w:rsidP="00FF1104">
      <w:pPr>
        <w:pStyle w:val="NormalWeb"/>
        <w:numPr>
          <w:ilvl w:val="0"/>
          <w:numId w:val="41"/>
        </w:numPr>
        <w:tabs>
          <w:tab w:val="clear" w:pos="720"/>
          <w:tab w:val="num" w:pos="1440"/>
        </w:tabs>
        <w:spacing w:before="0" w:beforeAutospacing="0" w:after="0" w:afterAutospacing="0"/>
        <w:ind w:left="1440"/>
        <w:rPr>
          <w:rStyle w:val="Strong"/>
          <w:rFonts w:ascii="Aptos" w:hAnsi="Aptos"/>
          <w:color w:val="000000"/>
        </w:rPr>
      </w:pPr>
      <w:r w:rsidRPr="00DA4DE2">
        <w:rPr>
          <w:rStyle w:val="Strong"/>
          <w:rFonts w:ascii="Aptos" w:eastAsiaTheme="majorEastAsia" w:hAnsi="Aptos"/>
          <w:b w:val="0"/>
          <w:bCs w:val="0"/>
          <w:color w:val="000000"/>
        </w:rPr>
        <w:t>System Challenges</w:t>
      </w:r>
    </w:p>
    <w:p w14:paraId="2F533B94" w14:textId="77777777" w:rsidR="00FF1104" w:rsidRPr="00DA4DE2" w:rsidRDefault="00FF1104" w:rsidP="00FF1104">
      <w:pPr>
        <w:pStyle w:val="NormalWeb"/>
        <w:spacing w:before="0" w:beforeAutospacing="0" w:after="0" w:afterAutospacing="0"/>
        <w:ind w:left="1080"/>
        <w:rPr>
          <w:rFonts w:ascii="Aptos" w:hAnsi="Aptos"/>
          <w:b/>
          <w:bCs/>
          <w:color w:val="000000"/>
        </w:rPr>
      </w:pPr>
    </w:p>
    <w:p w14:paraId="1EABF385" w14:textId="719062DC" w:rsidR="003D2F56" w:rsidRPr="00DA4DE2" w:rsidRDefault="003D2F56" w:rsidP="00AF4691">
      <w:pPr>
        <w:pStyle w:val="NormalWeb"/>
        <w:spacing w:before="0" w:beforeAutospacing="0" w:after="80" w:afterAutospacing="0" w:line="360" w:lineRule="auto"/>
        <w:ind w:left="720"/>
        <w:rPr>
          <w:rFonts w:ascii="Aptos" w:hAnsi="Aptos"/>
          <w:color w:val="000000"/>
        </w:rPr>
      </w:pPr>
      <w:r w:rsidRPr="00DA4DE2">
        <w:rPr>
          <w:rStyle w:val="Strong"/>
          <w:rFonts w:ascii="Aptos" w:eastAsiaTheme="majorEastAsia" w:hAnsi="Aptos"/>
          <w:color w:val="000000"/>
        </w:rPr>
        <w:t>Implementation Considerations and Implications for Pennsylvania</w:t>
      </w:r>
      <w:r w:rsidR="00FF1104">
        <w:rPr>
          <w:rStyle w:val="Strong"/>
          <w:rFonts w:ascii="Aptos" w:eastAsiaTheme="majorEastAsia" w:hAnsi="Aptos"/>
          <w:color w:val="000000"/>
        </w:rPr>
        <w:t>: Page 38</w:t>
      </w:r>
    </w:p>
    <w:p w14:paraId="45A9F694" w14:textId="2F554F74" w:rsidR="003D2F56" w:rsidRPr="007C25C0" w:rsidRDefault="6364EDFE" w:rsidP="00AF4691">
      <w:pPr>
        <w:pStyle w:val="NormalWeb"/>
        <w:spacing w:before="0" w:beforeAutospacing="0" w:after="80" w:afterAutospacing="0" w:line="360" w:lineRule="auto"/>
        <w:ind w:left="720"/>
        <w:rPr>
          <w:rStyle w:val="Strong"/>
          <w:rFonts w:ascii="Aptos" w:eastAsiaTheme="majorEastAsia" w:hAnsi="Aptos"/>
          <w:color w:val="000000" w:themeColor="text1"/>
          <w:lang w:val="fr-FR"/>
        </w:rPr>
      </w:pPr>
      <w:proofErr w:type="gramStart"/>
      <w:r w:rsidRPr="007C25C0">
        <w:rPr>
          <w:rStyle w:val="Strong"/>
          <w:rFonts w:ascii="Aptos" w:eastAsiaTheme="majorEastAsia" w:hAnsi="Aptos"/>
          <w:color w:val="000000" w:themeColor="text1"/>
          <w:lang w:val="fr-FR"/>
        </w:rPr>
        <w:t>Conclusion</w:t>
      </w:r>
      <w:r w:rsidR="00FF1104" w:rsidRPr="007C25C0">
        <w:rPr>
          <w:rStyle w:val="Strong"/>
          <w:rFonts w:ascii="Aptos" w:eastAsiaTheme="majorEastAsia" w:hAnsi="Aptos"/>
          <w:color w:val="000000" w:themeColor="text1"/>
          <w:lang w:val="fr-FR"/>
        </w:rPr>
        <w:t>:</w:t>
      </w:r>
      <w:proofErr w:type="gramEnd"/>
      <w:r w:rsidR="00FF1104" w:rsidRPr="007C25C0">
        <w:rPr>
          <w:rStyle w:val="Strong"/>
          <w:rFonts w:ascii="Aptos" w:eastAsiaTheme="majorEastAsia" w:hAnsi="Aptos"/>
          <w:color w:val="000000" w:themeColor="text1"/>
          <w:lang w:val="fr-FR"/>
        </w:rPr>
        <w:t xml:space="preserve"> Page 39</w:t>
      </w:r>
    </w:p>
    <w:p w14:paraId="1E0E94E0" w14:textId="425BC0C1" w:rsidR="00382CB2" w:rsidRPr="007C25C0" w:rsidRDefault="00382CB2" w:rsidP="00AF4691">
      <w:pPr>
        <w:pStyle w:val="NormalWeb"/>
        <w:spacing w:before="0" w:beforeAutospacing="0" w:after="80" w:afterAutospacing="0" w:line="360" w:lineRule="auto"/>
        <w:ind w:left="720"/>
        <w:rPr>
          <w:rStyle w:val="Strong"/>
          <w:rFonts w:ascii="Aptos" w:eastAsiaTheme="majorEastAsia" w:hAnsi="Aptos"/>
          <w:color w:val="000000" w:themeColor="text1"/>
          <w:lang w:val="fr-FR"/>
        </w:rPr>
      </w:pPr>
      <w:proofErr w:type="spellStart"/>
      <w:proofErr w:type="gramStart"/>
      <w:r w:rsidRPr="007C25C0">
        <w:rPr>
          <w:rStyle w:val="Strong"/>
          <w:rFonts w:ascii="Aptos" w:eastAsiaTheme="majorEastAsia" w:hAnsi="Aptos"/>
          <w:color w:val="000000" w:themeColor="text1"/>
          <w:lang w:val="fr-FR"/>
        </w:rPr>
        <w:t>Appendixes</w:t>
      </w:r>
      <w:proofErr w:type="spellEnd"/>
      <w:r w:rsidR="00FF1104" w:rsidRPr="007C25C0">
        <w:rPr>
          <w:rStyle w:val="Strong"/>
          <w:rFonts w:ascii="Aptos" w:eastAsiaTheme="majorEastAsia" w:hAnsi="Aptos"/>
          <w:color w:val="000000" w:themeColor="text1"/>
          <w:lang w:val="fr-FR"/>
        </w:rPr>
        <w:t>:</w:t>
      </w:r>
      <w:proofErr w:type="gramEnd"/>
      <w:r w:rsidR="00FF1104" w:rsidRPr="007C25C0">
        <w:rPr>
          <w:rStyle w:val="Strong"/>
          <w:rFonts w:ascii="Aptos" w:eastAsiaTheme="majorEastAsia" w:hAnsi="Aptos"/>
          <w:color w:val="000000" w:themeColor="text1"/>
          <w:lang w:val="fr-FR"/>
        </w:rPr>
        <w:t xml:space="preserve"> Page 40</w:t>
      </w:r>
    </w:p>
    <w:p w14:paraId="0293C8E8" w14:textId="6B5DA42E" w:rsidR="00303309" w:rsidRPr="007C25C0" w:rsidRDefault="00303309" w:rsidP="00AF4691">
      <w:pPr>
        <w:pStyle w:val="NormalWeb"/>
        <w:spacing w:before="0" w:beforeAutospacing="0" w:after="80" w:afterAutospacing="0" w:line="360" w:lineRule="auto"/>
        <w:ind w:left="720"/>
        <w:rPr>
          <w:rFonts w:ascii="Aptos" w:hAnsi="Aptos"/>
          <w:color w:val="000000"/>
          <w:lang w:val="fr-FR"/>
        </w:rPr>
      </w:pPr>
      <w:proofErr w:type="spellStart"/>
      <w:proofErr w:type="gramStart"/>
      <w:r w:rsidRPr="007C25C0">
        <w:rPr>
          <w:rStyle w:val="Strong"/>
          <w:rFonts w:ascii="Aptos" w:eastAsiaTheme="majorEastAsia" w:hAnsi="Aptos"/>
          <w:color w:val="000000" w:themeColor="text1"/>
          <w:lang w:val="fr-FR"/>
        </w:rPr>
        <w:t>References</w:t>
      </w:r>
      <w:proofErr w:type="spellEnd"/>
      <w:r w:rsidRPr="007C25C0">
        <w:rPr>
          <w:rStyle w:val="Strong"/>
          <w:rFonts w:ascii="Aptos" w:eastAsiaTheme="majorEastAsia" w:hAnsi="Aptos"/>
          <w:color w:val="000000" w:themeColor="text1"/>
          <w:lang w:val="fr-FR"/>
        </w:rPr>
        <w:t>:</w:t>
      </w:r>
      <w:proofErr w:type="gramEnd"/>
      <w:r w:rsidRPr="007C25C0">
        <w:rPr>
          <w:rStyle w:val="Strong"/>
          <w:rFonts w:ascii="Aptos" w:eastAsiaTheme="majorEastAsia" w:hAnsi="Aptos"/>
          <w:color w:val="000000" w:themeColor="text1"/>
          <w:lang w:val="fr-FR"/>
        </w:rPr>
        <w:t xml:space="preserve"> Page 62</w:t>
      </w:r>
    </w:p>
    <w:p w14:paraId="25A12E80" w14:textId="7648AE8B" w:rsidR="008421EF" w:rsidRPr="003C0E5E" w:rsidRDefault="120D9892" w:rsidP="00382BFC">
      <w:pPr>
        <w:pStyle w:val="Heading2"/>
        <w:spacing w:line="259" w:lineRule="auto"/>
        <w:rPr>
          <w:rFonts w:ascii="Aptos" w:hAnsi="Aptos" w:cs="Times New Roman"/>
          <w:b/>
          <w:color w:val="215E99" w:themeColor="text2" w:themeTint="BF"/>
          <w:sz w:val="36"/>
          <w:szCs w:val="36"/>
          <w14:textOutline w14:w="0" w14:cap="flat" w14:cmpd="sng" w14:algn="ctr">
            <w14:noFill/>
            <w14:prstDash w14:val="solid"/>
            <w14:round/>
          </w14:textOutline>
          <w14:props3d w14:extrusionH="57150" w14:contourW="0" w14:prstMaterial="softEdge">
            <w14:bevelT w14:w="25400" w14:h="38100" w14:prst="circle"/>
          </w14:props3d>
        </w:rPr>
      </w:pPr>
      <w:r w:rsidRPr="003C0E5E">
        <w:rPr>
          <w:rFonts w:ascii="Aptos" w:hAnsi="Aptos" w:cs="Times New Roman"/>
          <w:b/>
          <w:color w:val="215E99" w:themeColor="text2" w:themeTint="BF"/>
          <w:sz w:val="36"/>
          <w:szCs w:val="36"/>
          <w14:textOutline w14:w="0" w14:cap="flat" w14:cmpd="sng" w14:algn="ctr">
            <w14:noFill/>
            <w14:prstDash w14:val="solid"/>
            <w14:round/>
          </w14:textOutline>
          <w14:props3d w14:extrusionH="57150" w14:contourW="0" w14:prstMaterial="softEdge">
            <w14:bevelT w14:w="25400" w14:h="38100" w14:prst="circle"/>
          </w14:props3d>
        </w:rPr>
        <w:lastRenderedPageBreak/>
        <w:t>Abstract</w:t>
      </w:r>
    </w:p>
    <w:p w14:paraId="4F1B3EB5" w14:textId="77777777" w:rsidR="00AF4691" w:rsidRDefault="7A007889" w:rsidP="00382BFC">
      <w:pPr>
        <w:pStyle w:val="Heading1"/>
        <w:spacing w:before="0" w:after="0" w:line="259" w:lineRule="auto"/>
        <w:rPr>
          <w:rFonts w:ascii="Aptos" w:hAnsi="Aptos" w:cs="Times New Roman"/>
          <w:color w:val="000000" w:themeColor="text1"/>
          <w:sz w:val="24"/>
          <w:szCs w:val="24"/>
        </w:rPr>
      </w:pPr>
      <w:r w:rsidRPr="00DA4DE2">
        <w:rPr>
          <w:rFonts w:ascii="Aptos" w:hAnsi="Aptos" w:cs="Times New Roman"/>
          <w:color w:val="000000" w:themeColor="text1"/>
          <w:sz w:val="24"/>
          <w:szCs w:val="24"/>
        </w:rPr>
        <w:t>This report examines exclusionary discipline practices</w:t>
      </w:r>
      <w:r w:rsidR="00B45A9B" w:rsidRPr="00DA4DE2">
        <w:rPr>
          <w:rFonts w:ascii="Aptos" w:hAnsi="Aptos" w:cs="Times New Roman"/>
          <w:color w:val="000000" w:themeColor="text1"/>
          <w:sz w:val="24"/>
          <w:szCs w:val="24"/>
        </w:rPr>
        <w:t xml:space="preserve"> – </w:t>
      </w:r>
      <w:r w:rsidRPr="00DA4DE2">
        <w:rPr>
          <w:rFonts w:ascii="Aptos" w:hAnsi="Aptos" w:cs="Times New Roman"/>
          <w:color w:val="000000" w:themeColor="text1"/>
          <w:sz w:val="24"/>
          <w:szCs w:val="24"/>
        </w:rPr>
        <w:t>including suspension, expulsion, and informal removals</w:t>
      </w:r>
      <w:r w:rsidR="00B45A9B" w:rsidRPr="00DA4DE2">
        <w:rPr>
          <w:rFonts w:ascii="Aptos" w:hAnsi="Aptos" w:cs="Times New Roman"/>
          <w:color w:val="000000" w:themeColor="text1"/>
          <w:sz w:val="24"/>
          <w:szCs w:val="24"/>
        </w:rPr>
        <w:t xml:space="preserve"> – </w:t>
      </w:r>
      <w:r w:rsidRPr="00DA4DE2">
        <w:rPr>
          <w:rFonts w:ascii="Aptos" w:hAnsi="Aptos" w:cs="Times New Roman"/>
          <w:color w:val="000000" w:themeColor="text1"/>
          <w:sz w:val="24"/>
          <w:szCs w:val="24"/>
        </w:rPr>
        <w:t xml:space="preserve">in Pennsylvania’s early childhood education (ECE) system. These practices disproportionately impact Black children, </w:t>
      </w:r>
      <w:r w:rsidR="00D76883" w:rsidRPr="00DA4DE2">
        <w:rPr>
          <w:rFonts w:ascii="Aptos" w:hAnsi="Aptos" w:cs="Times New Roman"/>
          <w:color w:val="000000" w:themeColor="text1"/>
          <w:sz w:val="24"/>
          <w:szCs w:val="24"/>
        </w:rPr>
        <w:t>Hispanic</w:t>
      </w:r>
      <w:r w:rsidRPr="00DA4DE2">
        <w:rPr>
          <w:rFonts w:ascii="Aptos" w:hAnsi="Aptos" w:cs="Times New Roman"/>
          <w:color w:val="000000" w:themeColor="text1"/>
          <w:sz w:val="24"/>
          <w:szCs w:val="24"/>
        </w:rPr>
        <w:t xml:space="preserve"> boys, and children with disabilities, reinforcing inequities that extend into later schooling. Using a mixed-methods design, the study combined provider and family surveys, focus groups, and classroom observations, alongside decision tree tools that model current realities and potential reforms. </w:t>
      </w:r>
    </w:p>
    <w:p w14:paraId="65553E88" w14:textId="77777777" w:rsidR="00AF4691" w:rsidRDefault="00AF4691" w:rsidP="00382BFC">
      <w:pPr>
        <w:pStyle w:val="Heading1"/>
        <w:spacing w:before="0" w:after="0" w:line="259" w:lineRule="auto"/>
        <w:rPr>
          <w:rFonts w:ascii="Aptos" w:hAnsi="Aptos" w:cs="Times New Roman"/>
          <w:color w:val="000000" w:themeColor="text1"/>
          <w:sz w:val="24"/>
          <w:szCs w:val="24"/>
        </w:rPr>
      </w:pPr>
    </w:p>
    <w:p w14:paraId="394C5B32" w14:textId="6341909A" w:rsidR="008421EF" w:rsidRPr="00DA4DE2" w:rsidRDefault="7A007889" w:rsidP="00382BFC">
      <w:pPr>
        <w:pStyle w:val="Heading1"/>
        <w:spacing w:before="0" w:after="0" w:line="259" w:lineRule="auto"/>
        <w:rPr>
          <w:rStyle w:val="Strong"/>
          <w:rFonts w:ascii="Aptos" w:hAnsi="Aptos" w:cs="Times New Roman"/>
          <w:color w:val="000000"/>
          <w:sz w:val="24"/>
          <w:szCs w:val="24"/>
        </w:rPr>
      </w:pPr>
      <w:r w:rsidRPr="00DA4DE2">
        <w:rPr>
          <w:rFonts w:ascii="Aptos" w:hAnsi="Aptos" w:cs="Times New Roman"/>
          <w:color w:val="000000" w:themeColor="text1"/>
          <w:sz w:val="24"/>
          <w:szCs w:val="24"/>
        </w:rPr>
        <w:t xml:space="preserve">Findings show that more than half of families surveyed experienced disenrollment without adequate support; providers reported limited use of state resources; training quality was inconsistent; and workforce instability undermined inclusive care. The report outlines a phased policy roadmap to reduce and address exclusionary discipline, emphasizing immediate family </w:t>
      </w:r>
      <w:proofErr w:type="gramStart"/>
      <w:r w:rsidRPr="00DA4DE2">
        <w:rPr>
          <w:rFonts w:ascii="Aptos" w:hAnsi="Aptos" w:cs="Times New Roman"/>
          <w:color w:val="000000" w:themeColor="text1"/>
          <w:sz w:val="24"/>
          <w:szCs w:val="24"/>
        </w:rPr>
        <w:t>supports</w:t>
      </w:r>
      <w:proofErr w:type="gramEnd"/>
      <w:r w:rsidRPr="00DA4DE2">
        <w:rPr>
          <w:rFonts w:ascii="Aptos" w:hAnsi="Aptos" w:cs="Times New Roman"/>
          <w:color w:val="000000" w:themeColor="text1"/>
          <w:sz w:val="24"/>
          <w:szCs w:val="24"/>
        </w:rPr>
        <w:t>, statewide data tracking, and inclusion incentives, alongside long-term reforms in workforce stability, training, and service coordination.</w:t>
      </w:r>
    </w:p>
    <w:p w14:paraId="35BAB905" w14:textId="77777777" w:rsidR="008421EF" w:rsidRPr="00DA4DE2" w:rsidRDefault="008421EF" w:rsidP="00382BFC">
      <w:pPr>
        <w:pStyle w:val="Heading1"/>
        <w:spacing w:before="0" w:after="0" w:line="259" w:lineRule="auto"/>
        <w:rPr>
          <w:rStyle w:val="Strong"/>
          <w:rFonts w:ascii="Aptos" w:hAnsi="Aptos" w:cs="Times New Roman"/>
          <w:color w:val="000000"/>
          <w:sz w:val="24"/>
          <w:szCs w:val="24"/>
        </w:rPr>
      </w:pPr>
    </w:p>
    <w:p w14:paraId="066CC427" w14:textId="77777777" w:rsidR="008421EF" w:rsidRPr="00DA4DE2" w:rsidRDefault="008421EF" w:rsidP="00382BFC">
      <w:pPr>
        <w:pStyle w:val="Heading1"/>
        <w:spacing w:before="0" w:after="0" w:line="259" w:lineRule="auto"/>
        <w:rPr>
          <w:rStyle w:val="Strong"/>
          <w:rFonts w:ascii="Aptos" w:hAnsi="Aptos" w:cs="Times New Roman"/>
          <w:color w:val="000000"/>
          <w:sz w:val="24"/>
          <w:szCs w:val="24"/>
        </w:rPr>
      </w:pPr>
    </w:p>
    <w:p w14:paraId="1003E021" w14:textId="77777777" w:rsidR="008421EF" w:rsidRPr="00DA4DE2" w:rsidRDefault="008421EF" w:rsidP="00382BFC">
      <w:pPr>
        <w:spacing w:line="259" w:lineRule="auto"/>
        <w:rPr>
          <w:rFonts w:ascii="Aptos" w:hAnsi="Aptos" w:cs="Times New Roman"/>
        </w:rPr>
      </w:pPr>
    </w:p>
    <w:p w14:paraId="1EA43594" w14:textId="77777777" w:rsidR="008421EF" w:rsidRPr="00DA4DE2" w:rsidRDefault="008421EF" w:rsidP="00382BFC">
      <w:pPr>
        <w:spacing w:line="259" w:lineRule="auto"/>
        <w:rPr>
          <w:rFonts w:ascii="Aptos" w:hAnsi="Aptos" w:cs="Times New Roman"/>
        </w:rPr>
      </w:pPr>
    </w:p>
    <w:p w14:paraId="7986F292" w14:textId="77777777" w:rsidR="008421EF" w:rsidRPr="00DA4DE2" w:rsidRDefault="008421EF" w:rsidP="00382BFC">
      <w:pPr>
        <w:spacing w:line="259" w:lineRule="auto"/>
        <w:rPr>
          <w:rFonts w:ascii="Aptos" w:hAnsi="Aptos" w:cs="Times New Roman"/>
        </w:rPr>
      </w:pPr>
    </w:p>
    <w:p w14:paraId="3DA91C90" w14:textId="77777777" w:rsidR="008421EF" w:rsidRPr="00DA4DE2" w:rsidRDefault="008421EF" w:rsidP="00382BFC">
      <w:pPr>
        <w:spacing w:line="259" w:lineRule="auto"/>
        <w:rPr>
          <w:rFonts w:ascii="Aptos" w:hAnsi="Aptos" w:cs="Times New Roman"/>
        </w:rPr>
      </w:pPr>
    </w:p>
    <w:p w14:paraId="3BC2EBAD" w14:textId="77777777" w:rsidR="008421EF" w:rsidRPr="00DA4DE2" w:rsidRDefault="008421EF" w:rsidP="00382BFC">
      <w:pPr>
        <w:spacing w:line="259" w:lineRule="auto"/>
        <w:rPr>
          <w:rFonts w:ascii="Aptos" w:hAnsi="Aptos" w:cs="Times New Roman"/>
        </w:rPr>
      </w:pPr>
    </w:p>
    <w:p w14:paraId="5FA3DFB5" w14:textId="77777777" w:rsidR="008421EF" w:rsidRPr="00DA4DE2" w:rsidRDefault="008421EF" w:rsidP="00382BFC">
      <w:pPr>
        <w:spacing w:line="259" w:lineRule="auto"/>
        <w:rPr>
          <w:rFonts w:ascii="Aptos" w:hAnsi="Aptos" w:cs="Times New Roman"/>
        </w:rPr>
      </w:pPr>
    </w:p>
    <w:p w14:paraId="5CD4FA6A" w14:textId="77777777" w:rsidR="008421EF" w:rsidRPr="00DA4DE2" w:rsidRDefault="008421EF" w:rsidP="00382BFC">
      <w:pPr>
        <w:spacing w:line="259" w:lineRule="auto"/>
        <w:rPr>
          <w:rFonts w:ascii="Aptos" w:hAnsi="Aptos" w:cs="Times New Roman"/>
        </w:rPr>
      </w:pPr>
    </w:p>
    <w:p w14:paraId="5FE34AFE" w14:textId="77777777" w:rsidR="008421EF" w:rsidRPr="00DA4DE2" w:rsidRDefault="008421EF" w:rsidP="00382BFC">
      <w:pPr>
        <w:spacing w:line="259" w:lineRule="auto"/>
        <w:rPr>
          <w:rFonts w:ascii="Aptos" w:hAnsi="Aptos" w:cs="Times New Roman"/>
        </w:rPr>
      </w:pPr>
    </w:p>
    <w:p w14:paraId="59887904" w14:textId="77777777" w:rsidR="008421EF" w:rsidRPr="00DA4DE2" w:rsidRDefault="008421EF" w:rsidP="00382BFC">
      <w:pPr>
        <w:spacing w:line="259" w:lineRule="auto"/>
        <w:rPr>
          <w:rFonts w:ascii="Aptos" w:hAnsi="Aptos" w:cs="Times New Roman"/>
        </w:rPr>
      </w:pPr>
    </w:p>
    <w:p w14:paraId="42B6D4D9" w14:textId="77777777" w:rsidR="008421EF" w:rsidRPr="00DA4DE2" w:rsidRDefault="008421EF" w:rsidP="00382BFC">
      <w:pPr>
        <w:spacing w:line="259" w:lineRule="auto"/>
        <w:rPr>
          <w:rFonts w:ascii="Aptos" w:hAnsi="Aptos" w:cs="Times New Roman"/>
        </w:rPr>
      </w:pPr>
    </w:p>
    <w:p w14:paraId="4032E04F" w14:textId="77777777" w:rsidR="008421EF" w:rsidRPr="00DA4DE2" w:rsidRDefault="008421EF" w:rsidP="00382BFC">
      <w:pPr>
        <w:spacing w:line="259" w:lineRule="auto"/>
        <w:rPr>
          <w:rFonts w:ascii="Aptos" w:hAnsi="Aptos" w:cs="Times New Roman"/>
        </w:rPr>
      </w:pPr>
    </w:p>
    <w:p w14:paraId="79A74400" w14:textId="77777777" w:rsidR="007D026B" w:rsidRPr="00DA4DE2" w:rsidRDefault="007D026B" w:rsidP="00382BFC">
      <w:pPr>
        <w:spacing w:line="259" w:lineRule="auto"/>
        <w:rPr>
          <w:rFonts w:ascii="Aptos" w:hAnsi="Aptos" w:cs="Times New Roman"/>
        </w:rPr>
      </w:pPr>
    </w:p>
    <w:p w14:paraId="44688919" w14:textId="77777777" w:rsidR="001B7794" w:rsidRPr="00DA4DE2" w:rsidRDefault="001B7794" w:rsidP="00382BFC">
      <w:pPr>
        <w:spacing w:line="259" w:lineRule="auto"/>
        <w:rPr>
          <w:rFonts w:ascii="Aptos" w:hAnsi="Aptos" w:cs="Times New Roman"/>
        </w:rPr>
      </w:pPr>
    </w:p>
    <w:p w14:paraId="7FDDA577" w14:textId="77777777" w:rsidR="001B7794" w:rsidRPr="00DA4DE2" w:rsidRDefault="001B7794" w:rsidP="00382BFC">
      <w:pPr>
        <w:spacing w:line="259" w:lineRule="auto"/>
        <w:rPr>
          <w:rFonts w:ascii="Aptos" w:hAnsi="Aptos" w:cs="Times New Roman"/>
        </w:rPr>
      </w:pPr>
    </w:p>
    <w:p w14:paraId="24316CE8" w14:textId="77777777" w:rsidR="001B7794" w:rsidRPr="00DA4DE2" w:rsidRDefault="001B7794" w:rsidP="00382BFC">
      <w:pPr>
        <w:spacing w:line="259" w:lineRule="auto"/>
        <w:rPr>
          <w:rFonts w:ascii="Aptos" w:hAnsi="Aptos" w:cs="Times New Roman"/>
        </w:rPr>
      </w:pPr>
    </w:p>
    <w:p w14:paraId="0A46B54B" w14:textId="15ADC8CA" w:rsidR="003A3E42" w:rsidRPr="003C0E5E" w:rsidRDefault="1032C702" w:rsidP="00382BFC">
      <w:pPr>
        <w:pStyle w:val="Heading1"/>
        <w:spacing w:before="0" w:after="0" w:line="259" w:lineRule="auto"/>
        <w:rPr>
          <w:rFonts w:ascii="Aptos" w:hAnsi="Aptos" w:cs="Times New Roman"/>
          <w:color w:val="215E99" w:themeColor="text2" w:themeTint="BF"/>
          <w:sz w:val="36"/>
          <w:szCs w:val="36"/>
          <w14:textOutline w14:w="0" w14:cap="flat" w14:cmpd="sng" w14:algn="ctr">
            <w14:noFill/>
            <w14:prstDash w14:val="solid"/>
            <w14:round/>
          </w14:textOutline>
          <w14:props3d w14:extrusionH="57150" w14:contourW="0" w14:prstMaterial="softEdge">
            <w14:bevelT w14:w="25400" w14:h="38100" w14:prst="circle"/>
          </w14:props3d>
        </w:rPr>
      </w:pPr>
      <w:r w:rsidRPr="003C0E5E">
        <w:rPr>
          <w:rStyle w:val="Strong"/>
          <w:rFonts w:ascii="Aptos" w:hAnsi="Aptos" w:cs="Times New Roman"/>
          <w:color w:val="215E99" w:themeColor="text2" w:themeTint="BF"/>
          <w:sz w:val="36"/>
          <w:szCs w:val="36"/>
          <w14:textOutline w14:w="0" w14:cap="flat" w14:cmpd="sng" w14:algn="ctr">
            <w14:noFill/>
            <w14:prstDash w14:val="solid"/>
            <w14:round/>
          </w14:textOutline>
          <w14:props3d w14:extrusionH="57150" w14:contourW="0" w14:prstMaterial="softEdge">
            <w14:bevelT w14:w="25400" w14:h="38100" w14:prst="circle"/>
          </w14:props3d>
        </w:rPr>
        <w:lastRenderedPageBreak/>
        <w:t>Executive Summary</w:t>
      </w:r>
    </w:p>
    <w:p w14:paraId="71414540" w14:textId="77777777" w:rsidR="0008452B" w:rsidRPr="00DA4DE2" w:rsidRDefault="0008452B" w:rsidP="00382BFC">
      <w:p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Exclusionary discipline in early childhood education (ECE), including suspension, expulsion, and informal removals (soft suspensions), disrupts learning during children’s most critical years and disproportionately impacts Black children, Hispanic boys, and children with disabilities. Pennsylvania lacks a statewide system to track these practices, masking their true extent and limiting reform.</w:t>
      </w:r>
    </w:p>
    <w:p w14:paraId="700AAA06" w14:textId="77777777" w:rsidR="0008452B" w:rsidRPr="00DA4DE2" w:rsidRDefault="0008452B" w:rsidP="00382BFC">
      <w:p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 xml:space="preserve">Led by Children First, in collaboration with Trying Together, </w:t>
      </w:r>
      <w:proofErr w:type="spellStart"/>
      <w:r w:rsidRPr="00DA4DE2">
        <w:rPr>
          <w:rFonts w:ascii="Aptos" w:eastAsia="Times New Roman" w:hAnsi="Aptos" w:cs="Times New Roman"/>
          <w:color w:val="000000" w:themeColor="text1"/>
        </w:rPr>
        <w:t>PennAEYC</w:t>
      </w:r>
      <w:proofErr w:type="spellEnd"/>
      <w:r w:rsidRPr="00DA4DE2">
        <w:rPr>
          <w:rFonts w:ascii="Aptos" w:eastAsia="Times New Roman" w:hAnsi="Aptos" w:cs="Times New Roman"/>
          <w:color w:val="000000" w:themeColor="text1"/>
        </w:rPr>
        <w:t xml:space="preserve">, and PHMC, this project collected data from </w:t>
      </w:r>
      <w:proofErr w:type="gramStart"/>
      <w:r w:rsidRPr="00DA4DE2">
        <w:rPr>
          <w:rFonts w:ascii="Aptos" w:eastAsia="Times New Roman" w:hAnsi="Aptos" w:cs="Times New Roman"/>
          <w:color w:val="000000" w:themeColor="text1"/>
        </w:rPr>
        <w:t>child care</w:t>
      </w:r>
      <w:proofErr w:type="gramEnd"/>
      <w:r w:rsidRPr="00DA4DE2">
        <w:rPr>
          <w:rFonts w:ascii="Aptos" w:eastAsia="Times New Roman" w:hAnsi="Aptos" w:cs="Times New Roman"/>
          <w:color w:val="000000" w:themeColor="text1"/>
        </w:rPr>
        <w:t xml:space="preserve"> and pre-k provider and family surveys, focus groups, and classroom observations. The findings highlight both system strengths and persistent barriers that undermine inclusion.</w:t>
      </w:r>
    </w:p>
    <w:p w14:paraId="3C71287A" w14:textId="5EBEE82E" w:rsidR="26E04A28" w:rsidRPr="0051003F" w:rsidRDefault="26E04A28" w:rsidP="00382BFC">
      <w:pPr>
        <w:pStyle w:val="Heading2"/>
        <w:spacing w:before="299" w:after="299" w:line="259" w:lineRule="auto"/>
        <w:rPr>
          <w:rFonts w:ascii="Aptos" w:eastAsia="Times New Roman" w:hAnsi="Aptos" w:cs="Times New Roman"/>
          <w:b/>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003F">
        <w:rPr>
          <w:rFonts w:ascii="Aptos" w:eastAsia="Times New Roman" w:hAnsi="Aptos" w:cs="Times New Roman"/>
          <w:b/>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Key Findings</w:t>
      </w:r>
    </w:p>
    <w:p w14:paraId="541511A4" w14:textId="7EC0E7E4" w:rsidR="26E04A28" w:rsidRPr="00DA4DE2" w:rsidRDefault="26E04A28" w:rsidP="00382BFC">
      <w:pPr>
        <w:pStyle w:val="ListParagraph"/>
        <w:numPr>
          <w:ilvl w:val="0"/>
          <w:numId w:val="11"/>
        </w:num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b/>
          <w:bCs/>
          <w:color w:val="000000" w:themeColor="text1"/>
        </w:rPr>
        <w:t>Providers</w:t>
      </w:r>
      <w:r w:rsidRPr="00DA4DE2">
        <w:rPr>
          <w:rFonts w:ascii="Aptos" w:eastAsia="Times New Roman" w:hAnsi="Aptos" w:cs="Times New Roman"/>
          <w:color w:val="000000" w:themeColor="text1"/>
        </w:rPr>
        <w:t>: 75% are aware of state resources, but staffing shortages, uneven training, and fragmented supports limit consistent use.</w:t>
      </w:r>
    </w:p>
    <w:p w14:paraId="2E107C80" w14:textId="53BC70B2" w:rsidR="26E04A28" w:rsidRPr="00DA4DE2" w:rsidRDefault="26E04A28" w:rsidP="00382BFC">
      <w:pPr>
        <w:pStyle w:val="ListParagraph"/>
        <w:numPr>
          <w:ilvl w:val="0"/>
          <w:numId w:val="11"/>
        </w:num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b/>
          <w:bCs/>
          <w:color w:val="000000" w:themeColor="text1"/>
        </w:rPr>
        <w:t>Families</w:t>
      </w:r>
      <w:r w:rsidRPr="00DA4DE2">
        <w:rPr>
          <w:rFonts w:ascii="Aptos" w:eastAsia="Times New Roman" w:hAnsi="Aptos" w:cs="Times New Roman"/>
          <w:color w:val="000000" w:themeColor="text1"/>
        </w:rPr>
        <w:t>: Over half experienced suspension or expulsion requests, often without clear plans, referrals, or transition support.</w:t>
      </w:r>
    </w:p>
    <w:p w14:paraId="5E9FA821" w14:textId="1ECBD5CA" w:rsidR="26E04A28" w:rsidRPr="00DA4DE2" w:rsidRDefault="26E04A28" w:rsidP="00382BFC">
      <w:pPr>
        <w:pStyle w:val="ListParagraph"/>
        <w:numPr>
          <w:ilvl w:val="0"/>
          <w:numId w:val="11"/>
        </w:num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b/>
          <w:bCs/>
          <w:color w:val="000000" w:themeColor="text1"/>
        </w:rPr>
        <w:t>Focus Groups</w:t>
      </w:r>
      <w:r w:rsidRPr="00DA4DE2">
        <w:rPr>
          <w:rFonts w:ascii="Aptos" w:eastAsia="Times New Roman" w:hAnsi="Aptos" w:cs="Times New Roman"/>
          <w:color w:val="000000" w:themeColor="text1"/>
        </w:rPr>
        <w:t xml:space="preserve">: Providers cited the absence of centralized </w:t>
      </w:r>
      <w:proofErr w:type="gramStart"/>
      <w:r w:rsidRPr="00DA4DE2">
        <w:rPr>
          <w:rFonts w:ascii="Aptos" w:eastAsia="Times New Roman" w:hAnsi="Aptos" w:cs="Times New Roman"/>
          <w:color w:val="000000" w:themeColor="text1"/>
        </w:rPr>
        <w:t>supports</w:t>
      </w:r>
      <w:proofErr w:type="gramEnd"/>
      <w:r w:rsidRPr="00DA4DE2">
        <w:rPr>
          <w:rFonts w:ascii="Aptos" w:eastAsia="Times New Roman" w:hAnsi="Aptos" w:cs="Times New Roman"/>
          <w:color w:val="000000" w:themeColor="text1"/>
        </w:rPr>
        <w:t>; families emphasized inequitable decision-making and limited culturally responsive communication.</w:t>
      </w:r>
    </w:p>
    <w:p w14:paraId="5AE59B0B" w14:textId="7A53D013" w:rsidR="26E04A28" w:rsidRPr="00DA4DE2" w:rsidRDefault="26E04A28" w:rsidP="00382BFC">
      <w:pPr>
        <w:pStyle w:val="ListParagraph"/>
        <w:numPr>
          <w:ilvl w:val="0"/>
          <w:numId w:val="11"/>
        </w:num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b/>
          <w:bCs/>
          <w:color w:val="000000" w:themeColor="text1"/>
        </w:rPr>
        <w:t>Classrooms</w:t>
      </w:r>
      <w:r w:rsidRPr="00DA4DE2">
        <w:rPr>
          <w:rFonts w:ascii="Aptos" w:eastAsia="Times New Roman" w:hAnsi="Aptos" w:cs="Times New Roman"/>
          <w:color w:val="000000" w:themeColor="text1"/>
        </w:rPr>
        <w:t xml:space="preserve">: Training modestly </w:t>
      </w:r>
      <w:proofErr w:type="gramStart"/>
      <w:r w:rsidRPr="00DA4DE2">
        <w:rPr>
          <w:rFonts w:ascii="Aptos" w:eastAsia="Times New Roman" w:hAnsi="Aptos" w:cs="Times New Roman"/>
          <w:color w:val="000000" w:themeColor="text1"/>
        </w:rPr>
        <w:t>improved</w:t>
      </w:r>
      <w:proofErr w:type="gramEnd"/>
      <w:r w:rsidRPr="00DA4DE2">
        <w:rPr>
          <w:rFonts w:ascii="Aptos" w:eastAsia="Times New Roman" w:hAnsi="Aptos" w:cs="Times New Roman"/>
          <w:color w:val="000000" w:themeColor="text1"/>
        </w:rPr>
        <w:t xml:space="preserve"> inclusive practices, but gains were inconsistent and undermined by teacher turnover and weak follow-up coaching.</w:t>
      </w:r>
    </w:p>
    <w:p w14:paraId="07280509" w14:textId="35B6DDA4" w:rsidR="26E04A28" w:rsidRPr="0051003F" w:rsidRDefault="26E04A28" w:rsidP="00382BFC">
      <w:pPr>
        <w:pStyle w:val="Heading2"/>
        <w:spacing w:before="299" w:after="299" w:line="259" w:lineRule="auto"/>
        <w:rPr>
          <w:rFonts w:ascii="Aptos" w:eastAsia="Times New Roman" w:hAnsi="Aptos" w:cs="Times New Roman"/>
          <w:b/>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003F">
        <w:rPr>
          <w:rFonts w:ascii="Aptos" w:eastAsia="Times New Roman" w:hAnsi="Aptos" w:cs="Times New Roman"/>
          <w:b/>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Decision Tree Tools</w:t>
      </w:r>
    </w:p>
    <w:p w14:paraId="3E567A9E" w14:textId="1D77029D" w:rsidR="26E04A28" w:rsidRPr="00DA4DE2" w:rsidRDefault="26E04A28" w:rsidP="00382BFC">
      <w:p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 xml:space="preserve">To illustrate these realities and chart solutions, the project developed </w:t>
      </w:r>
      <w:r w:rsidRPr="00DA4DE2">
        <w:rPr>
          <w:rFonts w:ascii="Aptos" w:eastAsia="Times New Roman" w:hAnsi="Aptos" w:cs="Times New Roman"/>
          <w:b/>
          <w:bCs/>
          <w:color w:val="000000" w:themeColor="text1"/>
        </w:rPr>
        <w:t>decision trees</w:t>
      </w:r>
      <w:r w:rsidRPr="00DA4DE2">
        <w:rPr>
          <w:rFonts w:ascii="Aptos" w:eastAsia="Times New Roman" w:hAnsi="Aptos" w:cs="Times New Roman"/>
          <w:color w:val="000000" w:themeColor="text1"/>
        </w:rPr>
        <w:t xml:space="preserve"> showing:</w:t>
      </w:r>
    </w:p>
    <w:p w14:paraId="1C846C18" w14:textId="5BC3C744" w:rsidR="26E04A28" w:rsidRPr="00DA4DE2" w:rsidRDefault="26E04A28" w:rsidP="00382BFC">
      <w:pPr>
        <w:pStyle w:val="ListParagraph"/>
        <w:numPr>
          <w:ilvl w:val="0"/>
          <w:numId w:val="10"/>
        </w:num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Current family and provider experiences.</w:t>
      </w:r>
    </w:p>
    <w:p w14:paraId="578E602F" w14:textId="274032B4" w:rsidR="26E04A28" w:rsidRPr="00DA4DE2" w:rsidRDefault="26E04A28" w:rsidP="00382BFC">
      <w:pPr>
        <w:pStyle w:val="ListParagraph"/>
        <w:numPr>
          <w:ilvl w:val="0"/>
          <w:numId w:val="10"/>
        </w:num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 xml:space="preserve">Improved outcomes with consistent </w:t>
      </w:r>
      <w:proofErr w:type="gramStart"/>
      <w:r w:rsidRPr="00DA4DE2">
        <w:rPr>
          <w:rFonts w:ascii="Aptos" w:eastAsia="Times New Roman" w:hAnsi="Aptos" w:cs="Times New Roman"/>
          <w:color w:val="000000" w:themeColor="text1"/>
        </w:rPr>
        <w:t>supports</w:t>
      </w:r>
      <w:proofErr w:type="gramEnd"/>
      <w:r w:rsidRPr="00DA4DE2">
        <w:rPr>
          <w:rFonts w:ascii="Aptos" w:eastAsia="Times New Roman" w:hAnsi="Aptos" w:cs="Times New Roman"/>
          <w:color w:val="000000" w:themeColor="text1"/>
        </w:rPr>
        <w:t>.</w:t>
      </w:r>
    </w:p>
    <w:p w14:paraId="38203BA6" w14:textId="64A51E66" w:rsidR="26E04A28" w:rsidRPr="00DA4DE2" w:rsidRDefault="26E04A28" w:rsidP="00382BFC">
      <w:pPr>
        <w:pStyle w:val="ListParagraph"/>
        <w:numPr>
          <w:ilvl w:val="0"/>
          <w:numId w:val="10"/>
        </w:num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 xml:space="preserve">An </w:t>
      </w:r>
      <w:r w:rsidRPr="00DA4DE2">
        <w:rPr>
          <w:rFonts w:ascii="Aptos" w:eastAsia="Times New Roman" w:hAnsi="Aptos" w:cs="Times New Roman"/>
          <w:i/>
          <w:iCs/>
          <w:color w:val="000000" w:themeColor="text1"/>
        </w:rPr>
        <w:t>ideal future</w:t>
      </w:r>
      <w:r w:rsidRPr="00DA4DE2">
        <w:rPr>
          <w:rFonts w:ascii="Aptos" w:eastAsia="Times New Roman" w:hAnsi="Aptos" w:cs="Times New Roman"/>
          <w:color w:val="000000" w:themeColor="text1"/>
        </w:rPr>
        <w:t xml:space="preserve"> if resources and policies align.</w:t>
      </w:r>
    </w:p>
    <w:p w14:paraId="42F4B0A7" w14:textId="514834A8" w:rsidR="26E04A28" w:rsidRDefault="26E04A28" w:rsidP="00382BFC">
      <w:p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These tools, included in the appendix and online, serve as guides for families, providers, and policymakers to navigate the current system and envision reform.</w:t>
      </w:r>
    </w:p>
    <w:p w14:paraId="6A4D4A46" w14:textId="77777777" w:rsidR="00AF4691" w:rsidRDefault="00AF4691" w:rsidP="00382BFC">
      <w:pPr>
        <w:spacing w:before="240" w:after="240" w:line="259" w:lineRule="auto"/>
        <w:rPr>
          <w:rFonts w:ascii="Aptos" w:eastAsia="Times New Roman" w:hAnsi="Aptos" w:cs="Times New Roman"/>
          <w:color w:val="000000" w:themeColor="text1"/>
        </w:rPr>
      </w:pPr>
    </w:p>
    <w:p w14:paraId="26E69111" w14:textId="77777777" w:rsidR="00AF4691" w:rsidRPr="00DA4DE2" w:rsidRDefault="00AF4691" w:rsidP="00382BFC">
      <w:pPr>
        <w:spacing w:before="240" w:after="240" w:line="259" w:lineRule="auto"/>
        <w:rPr>
          <w:rFonts w:ascii="Aptos" w:eastAsia="Times New Roman" w:hAnsi="Aptos" w:cs="Times New Roman"/>
          <w:b/>
          <w:bCs/>
          <w:color w:val="000000" w:themeColor="text1"/>
        </w:rPr>
      </w:pPr>
    </w:p>
    <w:p w14:paraId="3940193E" w14:textId="77F5C2EB" w:rsidR="26E04A28" w:rsidRPr="0051003F" w:rsidRDefault="26E04A28" w:rsidP="00382BFC">
      <w:pPr>
        <w:spacing w:before="240" w:after="240" w:line="259" w:lineRule="auto"/>
        <w:rPr>
          <w:rFonts w:ascii="Aptos" w:eastAsia="Times New Roman" w:hAnsi="Aptos" w:cs="Times New Roman"/>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003F">
        <w:rPr>
          <w:rFonts w:ascii="Aptos" w:eastAsia="Times New Roman" w:hAnsi="Aptos" w:cs="Times New Roman"/>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Implications for Pennsylvania</w:t>
      </w:r>
    </w:p>
    <w:p w14:paraId="318F6305" w14:textId="6509EBEC" w:rsidR="26E04A28" w:rsidRPr="00DA4DE2" w:rsidRDefault="26E04A28" w:rsidP="00382BFC">
      <w:p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Pennsylvania can draw on effective state models to build a comprehensive framework for discipline reform:</w:t>
      </w:r>
    </w:p>
    <w:p w14:paraId="02A7D2ED" w14:textId="0DD4842A" w:rsidR="26E04A28" w:rsidRPr="00DA4DE2" w:rsidRDefault="26E04A28" w:rsidP="00382BFC">
      <w:pPr>
        <w:pStyle w:val="ListParagraph"/>
        <w:numPr>
          <w:ilvl w:val="0"/>
          <w:numId w:val="9"/>
        </w:num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IECMHC networks (Connecticut, Colorado)</w:t>
      </w:r>
    </w:p>
    <w:p w14:paraId="349A95DE" w14:textId="2CDEE7B8" w:rsidR="26E04A28" w:rsidRPr="00DA4DE2" w:rsidRDefault="26E04A28" w:rsidP="00382BFC">
      <w:pPr>
        <w:pStyle w:val="ListParagraph"/>
        <w:numPr>
          <w:ilvl w:val="0"/>
          <w:numId w:val="9"/>
        </w:num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Consultation before exclusion (Illinois)</w:t>
      </w:r>
    </w:p>
    <w:p w14:paraId="5CD3FB35" w14:textId="7E6C5AFA" w:rsidR="26E04A28" w:rsidRPr="00DA4DE2" w:rsidRDefault="26E04A28" w:rsidP="00382BFC">
      <w:pPr>
        <w:pStyle w:val="ListParagraph"/>
        <w:numPr>
          <w:ilvl w:val="0"/>
          <w:numId w:val="9"/>
        </w:num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Integration into QRIS/quality standards (Michigan)</w:t>
      </w:r>
    </w:p>
    <w:p w14:paraId="6F12F2E4" w14:textId="1DEB208F" w:rsidR="26E04A28" w:rsidRPr="00DA4DE2" w:rsidRDefault="26E04A28" w:rsidP="00382BFC">
      <w:pPr>
        <w:pStyle w:val="ListParagraph"/>
        <w:numPr>
          <w:ilvl w:val="0"/>
          <w:numId w:val="9"/>
        </w:num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Restorative, family-inclusive approaches (California, Oregon)</w:t>
      </w:r>
    </w:p>
    <w:p w14:paraId="1C01F161" w14:textId="6D50828B" w:rsidR="26E04A28" w:rsidRPr="0051003F" w:rsidRDefault="26E04A28" w:rsidP="00382BFC">
      <w:pPr>
        <w:pStyle w:val="Heading2"/>
        <w:spacing w:before="299" w:after="299" w:line="259" w:lineRule="auto"/>
        <w:rPr>
          <w:rFonts w:ascii="Aptos" w:eastAsia="Times New Roman" w:hAnsi="Aptos" w:cs="Times New Roman"/>
          <w:b/>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003F">
        <w:rPr>
          <w:rFonts w:ascii="Aptos" w:eastAsia="Times New Roman" w:hAnsi="Aptos" w:cs="Times New Roman"/>
          <w:b/>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Recommendations</w:t>
      </w:r>
    </w:p>
    <w:p w14:paraId="4A1A1974" w14:textId="04703002" w:rsidR="26E04A28" w:rsidRPr="00DA4DE2" w:rsidRDefault="26E04A28" w:rsidP="00382BFC">
      <w:p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Pennsylvania should pursue a coordinated, equity-driven strategy that:</w:t>
      </w:r>
    </w:p>
    <w:p w14:paraId="7466A79C" w14:textId="30D0848B" w:rsidR="26E04A28" w:rsidRPr="00DA4DE2" w:rsidRDefault="26E04A28" w:rsidP="00382BFC">
      <w:pPr>
        <w:pStyle w:val="ListParagraph"/>
        <w:numPr>
          <w:ilvl w:val="0"/>
          <w:numId w:val="8"/>
        </w:num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Expands family supports (Rapid Response, Navigator programs).</w:t>
      </w:r>
    </w:p>
    <w:p w14:paraId="63F2D1E9" w14:textId="52232920" w:rsidR="26E04A28" w:rsidRPr="00DA4DE2" w:rsidRDefault="26E04A28" w:rsidP="00382BFC">
      <w:pPr>
        <w:pStyle w:val="ListParagraph"/>
        <w:numPr>
          <w:ilvl w:val="0"/>
          <w:numId w:val="8"/>
        </w:num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 xml:space="preserve">Strengthens inclusion incentives and scales </w:t>
      </w:r>
      <w:r w:rsidR="00884CEE" w:rsidRPr="00DA4DE2">
        <w:rPr>
          <w:rFonts w:ascii="Aptos" w:eastAsia="Times New Roman" w:hAnsi="Aptos" w:cs="Times New Roman"/>
          <w:color w:val="000000" w:themeColor="text1"/>
        </w:rPr>
        <w:t>Infant–Early Childhood Mental Health Consultation (IECMHC).</w:t>
      </w:r>
    </w:p>
    <w:p w14:paraId="304D1B04" w14:textId="0EFC9243" w:rsidR="26E04A28" w:rsidRPr="00DA4DE2" w:rsidRDefault="26E04A28" w:rsidP="00382BFC">
      <w:pPr>
        <w:pStyle w:val="ListParagraph"/>
        <w:numPr>
          <w:ilvl w:val="0"/>
          <w:numId w:val="8"/>
        </w:num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Builds workforce capacity through sustained, incentivized training.</w:t>
      </w:r>
    </w:p>
    <w:p w14:paraId="322293E7" w14:textId="621065B7" w:rsidR="26E04A28" w:rsidRPr="00DA4DE2" w:rsidRDefault="26E04A28" w:rsidP="00382BFC">
      <w:pPr>
        <w:pStyle w:val="ListParagraph"/>
        <w:numPr>
          <w:ilvl w:val="0"/>
          <w:numId w:val="8"/>
        </w:num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 xml:space="preserve">Provides multilingual </w:t>
      </w:r>
      <w:r w:rsidRPr="00DA4DE2">
        <w:rPr>
          <w:rFonts w:ascii="Aptos" w:eastAsia="Times New Roman" w:hAnsi="Aptos" w:cs="Times New Roman"/>
          <w:i/>
          <w:iCs/>
          <w:color w:val="000000" w:themeColor="text1"/>
        </w:rPr>
        <w:t>Know Your Rights</w:t>
      </w:r>
      <w:r w:rsidRPr="00DA4DE2">
        <w:rPr>
          <w:rFonts w:ascii="Aptos" w:eastAsia="Times New Roman" w:hAnsi="Aptos" w:cs="Times New Roman"/>
          <w:color w:val="000000" w:themeColor="text1"/>
        </w:rPr>
        <w:t xml:space="preserve"> resources and intake requirements.</w:t>
      </w:r>
    </w:p>
    <w:p w14:paraId="00ED4849" w14:textId="33325935" w:rsidR="26E04A28" w:rsidRPr="00DA4DE2" w:rsidRDefault="26E04A28" w:rsidP="00382BFC">
      <w:pPr>
        <w:pStyle w:val="ListParagraph"/>
        <w:numPr>
          <w:ilvl w:val="0"/>
          <w:numId w:val="8"/>
        </w:num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Mandates statewide data tracking, disaggregated by race, disability, age, and program type.</w:t>
      </w:r>
    </w:p>
    <w:p w14:paraId="58CEA53E" w14:textId="5624121B" w:rsidR="26E04A28" w:rsidRPr="00DA4DE2" w:rsidRDefault="26E04A28" w:rsidP="00382BFC">
      <w:pPr>
        <w:pStyle w:val="ListParagraph"/>
        <w:numPr>
          <w:ilvl w:val="0"/>
          <w:numId w:val="8"/>
        </w:num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 xml:space="preserve">Stabilizes the workforce through fair pay, retention </w:t>
      </w:r>
      <w:proofErr w:type="gramStart"/>
      <w:r w:rsidRPr="00DA4DE2">
        <w:rPr>
          <w:rFonts w:ascii="Aptos" w:eastAsia="Times New Roman" w:hAnsi="Aptos" w:cs="Times New Roman"/>
          <w:color w:val="000000" w:themeColor="text1"/>
        </w:rPr>
        <w:t>supports</w:t>
      </w:r>
      <w:proofErr w:type="gramEnd"/>
      <w:r w:rsidRPr="00DA4DE2">
        <w:rPr>
          <w:rFonts w:ascii="Aptos" w:eastAsia="Times New Roman" w:hAnsi="Aptos" w:cs="Times New Roman"/>
          <w:color w:val="000000" w:themeColor="text1"/>
        </w:rPr>
        <w:t>, and coaching.</w:t>
      </w:r>
    </w:p>
    <w:p w14:paraId="7ED0DBBB" w14:textId="144A9F67" w:rsidR="26E04A28" w:rsidRPr="00DA4DE2" w:rsidRDefault="26E04A28" w:rsidP="00382BFC">
      <w:pPr>
        <w:pStyle w:val="ListParagraph"/>
        <w:numPr>
          <w:ilvl w:val="0"/>
          <w:numId w:val="8"/>
        </w:num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Coordinates services across early intervention, mental health, and community systems.</w:t>
      </w:r>
    </w:p>
    <w:p w14:paraId="18B62CF2" w14:textId="627D7683" w:rsidR="26E04A28" w:rsidRPr="0051003F" w:rsidRDefault="26E04A28" w:rsidP="00382BFC">
      <w:pPr>
        <w:pStyle w:val="Heading2"/>
        <w:spacing w:before="299" w:after="299" w:line="259" w:lineRule="auto"/>
        <w:rPr>
          <w:rFonts w:ascii="Aptos" w:eastAsia="Times New Roman" w:hAnsi="Aptos" w:cs="Times New Roman"/>
          <w:b/>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003F">
        <w:rPr>
          <w:rFonts w:ascii="Aptos" w:eastAsia="Times New Roman" w:hAnsi="Aptos" w:cs="Times New Roman"/>
          <w:b/>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Path Forward</w:t>
      </w:r>
    </w:p>
    <w:p w14:paraId="338B1AEF" w14:textId="4C771077" w:rsidR="26E04A28" w:rsidRPr="00DA4DE2" w:rsidRDefault="26E04A28" w:rsidP="00382BFC">
      <w:p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Pennsylvania can lead the nation by moving away from exclusionary practices toward systemic, equity-driven reform. Strengthening data systems, workforce supports, and family partnerships will create inclusive early learning environments where every child can learn, grow, and thrive.</w:t>
      </w:r>
    </w:p>
    <w:p w14:paraId="4AB77D5D" w14:textId="294741D2" w:rsidR="4A956356" w:rsidRPr="00DA4DE2" w:rsidRDefault="4A956356" w:rsidP="00382BFC">
      <w:pPr>
        <w:spacing w:line="259" w:lineRule="auto"/>
        <w:rPr>
          <w:rFonts w:ascii="Aptos" w:hAnsi="Aptos"/>
        </w:rPr>
      </w:pPr>
    </w:p>
    <w:p w14:paraId="329C7B18" w14:textId="473087DB" w:rsidR="4A956356" w:rsidRPr="00DA4DE2" w:rsidRDefault="4A956356" w:rsidP="00382BFC">
      <w:pPr>
        <w:spacing w:line="259" w:lineRule="auto"/>
        <w:rPr>
          <w:rFonts w:ascii="Aptos" w:hAnsi="Aptos"/>
        </w:rPr>
      </w:pPr>
    </w:p>
    <w:p w14:paraId="70CABC01" w14:textId="7C275ACF" w:rsidR="4A956356" w:rsidRPr="00DA4DE2" w:rsidRDefault="4A956356" w:rsidP="00382BFC">
      <w:pPr>
        <w:spacing w:line="259" w:lineRule="auto"/>
        <w:rPr>
          <w:rFonts w:ascii="Aptos" w:hAnsi="Aptos"/>
        </w:rPr>
      </w:pPr>
    </w:p>
    <w:p w14:paraId="5E978573" w14:textId="676A0236" w:rsidR="4A956356" w:rsidRPr="00DA4DE2" w:rsidRDefault="4A956356" w:rsidP="00382BFC">
      <w:pPr>
        <w:spacing w:after="0" w:line="259" w:lineRule="auto"/>
        <w:outlineLvl w:val="1"/>
        <w:rPr>
          <w:rFonts w:ascii="Aptos" w:eastAsia="Times New Roman" w:hAnsi="Aptos" w:cs="Times New Roman"/>
          <w:b/>
          <w:bCs/>
        </w:rPr>
      </w:pPr>
    </w:p>
    <w:p w14:paraId="5305A12D" w14:textId="39CC5D04" w:rsidR="4A956356" w:rsidRPr="00DA4DE2" w:rsidRDefault="4A956356" w:rsidP="00382BFC">
      <w:pPr>
        <w:spacing w:after="0" w:line="259" w:lineRule="auto"/>
        <w:outlineLvl w:val="1"/>
        <w:rPr>
          <w:rFonts w:ascii="Aptos" w:eastAsia="Times New Roman" w:hAnsi="Aptos" w:cs="Times New Roman"/>
          <w:b/>
          <w:bCs/>
        </w:rPr>
      </w:pPr>
    </w:p>
    <w:p w14:paraId="7F178B23" w14:textId="51F28A6D" w:rsidR="4A956356" w:rsidRPr="00DA4DE2" w:rsidRDefault="4A956356" w:rsidP="00382BFC">
      <w:pPr>
        <w:spacing w:after="0" w:line="259" w:lineRule="auto"/>
        <w:outlineLvl w:val="1"/>
        <w:rPr>
          <w:rFonts w:ascii="Aptos" w:eastAsia="Times New Roman" w:hAnsi="Aptos" w:cs="Times New Roman"/>
          <w:b/>
          <w:bCs/>
        </w:rPr>
      </w:pPr>
    </w:p>
    <w:p w14:paraId="05AC3CAF" w14:textId="5D1B72A3" w:rsidR="4A956356" w:rsidRPr="00DA4DE2" w:rsidRDefault="4A956356" w:rsidP="00382BFC">
      <w:pPr>
        <w:spacing w:after="0" w:line="259" w:lineRule="auto"/>
        <w:outlineLvl w:val="1"/>
        <w:rPr>
          <w:rFonts w:ascii="Aptos" w:eastAsia="Times New Roman" w:hAnsi="Aptos" w:cs="Times New Roman"/>
          <w:b/>
          <w:bCs/>
        </w:rPr>
      </w:pPr>
    </w:p>
    <w:p w14:paraId="0C4BB277" w14:textId="652F0CBD" w:rsidR="00231DC7" w:rsidRPr="003C0E5E" w:rsidRDefault="00231DC7" w:rsidP="00382BFC">
      <w:pPr>
        <w:spacing w:before="100" w:beforeAutospacing="1" w:after="100" w:afterAutospacing="1" w:line="259" w:lineRule="auto"/>
        <w:outlineLvl w:val="1"/>
        <w:rPr>
          <w:rFonts w:ascii="Aptos" w:eastAsia="Times New Roman" w:hAnsi="Aptos" w:cs="Times New Roman"/>
          <w:b/>
          <w:color w:val="215E99" w:themeColor="text2" w:themeTint="BF"/>
          <w:kern w:val="0"/>
          <w:sz w:val="36"/>
          <w:szCs w:val="36"/>
          <w14:textOutline w14:w="0" w14:cap="flat" w14:cmpd="sng" w14:algn="ctr">
            <w14:noFill/>
            <w14:prstDash w14:val="solid"/>
            <w14:round/>
          </w14:textOutline>
          <w14:props3d w14:extrusionH="57150" w14:contourW="0" w14:prstMaterial="softEdge">
            <w14:bevelT w14:w="25400" w14:h="38100" w14:prst="circle"/>
          </w14:props3d>
          <w14:ligatures w14:val="none"/>
        </w:rPr>
      </w:pPr>
      <w:r w:rsidRPr="003C0E5E">
        <w:rPr>
          <w:rFonts w:ascii="Aptos" w:eastAsia="Times New Roman" w:hAnsi="Aptos" w:cs="Times New Roman"/>
          <w:b/>
          <w:color w:val="215E99" w:themeColor="text2" w:themeTint="BF"/>
          <w:kern w:val="0"/>
          <w:sz w:val="36"/>
          <w:szCs w:val="36"/>
          <w14:textOutline w14:w="0" w14:cap="flat" w14:cmpd="sng" w14:algn="ctr">
            <w14:noFill/>
            <w14:prstDash w14:val="solid"/>
            <w14:round/>
          </w14:textOutline>
          <w14:props3d w14:extrusionH="57150" w14:contourW="0" w14:prstMaterial="softEdge">
            <w14:bevelT w14:w="25400" w14:h="38100" w14:prst="circle"/>
          </w14:props3d>
          <w14:ligatures w14:val="none"/>
        </w:rPr>
        <w:lastRenderedPageBreak/>
        <w:t>Introduction</w:t>
      </w:r>
    </w:p>
    <w:p w14:paraId="4BCDC214" w14:textId="100E3B00" w:rsidR="4A956356" w:rsidRPr="00DA4DE2" w:rsidRDefault="7D0A15C8" w:rsidP="00AF4691">
      <w:pPr>
        <w:spacing w:before="100" w:beforeAutospacing="1" w:after="100" w:afterAutospacing="1" w:line="259" w:lineRule="auto"/>
        <w:rPr>
          <w:rFonts w:ascii="Aptos" w:eastAsia="Times New Roman" w:hAnsi="Aptos" w:cs="Times New Roman"/>
          <w:color w:val="000000" w:themeColor="text1"/>
        </w:rPr>
      </w:pPr>
      <w:r w:rsidRPr="00DA4DE2">
        <w:rPr>
          <w:rFonts w:ascii="Aptos" w:eastAsia="Times New Roman" w:hAnsi="Aptos" w:cs="Times New Roman"/>
          <w:color w:val="000000"/>
          <w:kern w:val="0"/>
          <w14:ligatures w14:val="none"/>
        </w:rPr>
        <w:t xml:space="preserve">Early learning from birth to age five is a critical period that lays the foundation for lifelong development. During these years, children build </w:t>
      </w:r>
      <w:proofErr w:type="gramStart"/>
      <w:r w:rsidRPr="00DA4DE2">
        <w:rPr>
          <w:rFonts w:ascii="Aptos" w:eastAsia="Times New Roman" w:hAnsi="Aptos" w:cs="Times New Roman"/>
          <w:color w:val="000000"/>
          <w:kern w:val="0"/>
          <w14:ligatures w14:val="none"/>
        </w:rPr>
        <w:t>the</w:t>
      </w:r>
      <w:r w:rsidR="00A2428C" w:rsidRPr="00DA4DE2">
        <w:rPr>
          <w:rFonts w:ascii="Aptos" w:eastAsia="Times New Roman" w:hAnsi="Aptos" w:cs="Times New Roman"/>
          <w:color w:val="000000"/>
          <w:kern w:val="0"/>
          <w14:ligatures w14:val="none"/>
        </w:rPr>
        <w:t xml:space="preserve"> </w:t>
      </w:r>
      <w:r w:rsidRPr="00DA4DE2">
        <w:rPr>
          <w:rFonts w:ascii="Aptos" w:eastAsia="Times New Roman" w:hAnsi="Aptos" w:cs="Times New Roman"/>
          <w:color w:val="000000"/>
          <w:kern w:val="0"/>
          <w14:ligatures w14:val="none"/>
        </w:rPr>
        <w:t>social</w:t>
      </w:r>
      <w:proofErr w:type="gramEnd"/>
      <w:r w:rsidRPr="00DA4DE2">
        <w:rPr>
          <w:rFonts w:ascii="Aptos" w:eastAsia="Times New Roman" w:hAnsi="Aptos" w:cs="Times New Roman"/>
          <w:color w:val="000000"/>
          <w:kern w:val="0"/>
          <w14:ligatures w14:val="none"/>
        </w:rPr>
        <w:t>, emotional, and cognitive skills that support academic achievement, healthy relationships, and resilience (Shonkoff &amp; Phillips, 2000; National Scientific Council on the Developing Child, 2007). When exclusionary discipline</w:t>
      </w:r>
      <w:r w:rsidR="00B45A9B" w:rsidRPr="00DA4DE2">
        <w:rPr>
          <w:rFonts w:ascii="Aptos" w:eastAsia="Times New Roman" w:hAnsi="Aptos" w:cs="Times New Roman"/>
          <w:color w:val="000000"/>
          <w:kern w:val="0"/>
          <w14:ligatures w14:val="none"/>
        </w:rPr>
        <w:t xml:space="preserve"> – </w:t>
      </w:r>
      <w:r w:rsidRPr="00DA4DE2">
        <w:rPr>
          <w:rFonts w:ascii="Aptos" w:eastAsia="Times New Roman" w:hAnsi="Aptos" w:cs="Times New Roman"/>
          <w:color w:val="000000"/>
          <w:kern w:val="0"/>
          <w14:ligatures w14:val="none"/>
        </w:rPr>
        <w:t>such as suspension, expulsion, or informal removals</w:t>
      </w:r>
      <w:r w:rsidR="00B45A9B" w:rsidRPr="00DA4DE2">
        <w:rPr>
          <w:rFonts w:ascii="Aptos" w:eastAsia="Times New Roman" w:hAnsi="Aptos" w:cs="Times New Roman"/>
          <w:color w:val="000000"/>
          <w:kern w:val="0"/>
          <w14:ligatures w14:val="none"/>
        </w:rPr>
        <w:t xml:space="preserve"> – </w:t>
      </w:r>
      <w:r w:rsidRPr="00DA4DE2">
        <w:rPr>
          <w:rFonts w:ascii="Aptos" w:eastAsia="Times New Roman" w:hAnsi="Aptos" w:cs="Times New Roman"/>
          <w:color w:val="000000"/>
          <w:kern w:val="0"/>
          <w14:ligatures w14:val="none"/>
        </w:rPr>
        <w:t>occurs in early childhood education (ECE) settings, it interrupts this developmental trajectory. The consequences are profound: children who are suspended or expelled in preschool are more likely to experience academic struggles, grade retention, and long-term disengagement from school, and are at increased risk of later involvement with the juvenile and criminal justice systems (Gilliam, 2005; American Academy of Pediatrics [AAP], 2013).</w:t>
      </w:r>
    </w:p>
    <w:p w14:paraId="3CE354AD" w14:textId="490505A4" w:rsidR="4A956356" w:rsidRPr="00DA4DE2" w:rsidRDefault="7D0A15C8" w:rsidP="00AF4691">
      <w:pPr>
        <w:spacing w:before="100" w:beforeAutospacing="1" w:after="100" w:afterAutospacing="1" w:line="259" w:lineRule="auto"/>
        <w:rPr>
          <w:rFonts w:ascii="Aptos" w:eastAsia="Times New Roman" w:hAnsi="Aptos" w:cs="Times New Roman"/>
          <w:color w:val="000000" w:themeColor="text1"/>
        </w:rPr>
      </w:pPr>
      <w:r w:rsidRPr="00DA4DE2">
        <w:rPr>
          <w:rFonts w:ascii="Aptos" w:eastAsia="Times New Roman" w:hAnsi="Aptos" w:cs="Times New Roman"/>
          <w:color w:val="000000"/>
          <w:kern w:val="0"/>
          <w14:ligatures w14:val="none"/>
        </w:rPr>
        <w:t xml:space="preserve">National data reveal that these practices do not affect all children equally. Black preschoolers, for example, make up a disproportionately high share of suspensions relative to their overall enrollment, and similar patterns of disproportionality are seen among </w:t>
      </w:r>
      <w:r w:rsidR="00D76883" w:rsidRPr="00DA4DE2">
        <w:rPr>
          <w:rFonts w:ascii="Aptos" w:eastAsia="Times New Roman" w:hAnsi="Aptos" w:cs="Times New Roman"/>
          <w:color w:val="000000"/>
          <w:kern w:val="0"/>
          <w14:ligatures w14:val="none"/>
        </w:rPr>
        <w:t>Hispanic</w:t>
      </w:r>
      <w:r w:rsidRPr="00DA4DE2">
        <w:rPr>
          <w:rFonts w:ascii="Aptos" w:eastAsia="Times New Roman" w:hAnsi="Aptos" w:cs="Times New Roman"/>
          <w:color w:val="000000"/>
          <w:kern w:val="0"/>
          <w14:ligatures w14:val="none"/>
        </w:rPr>
        <w:t xml:space="preserve"> boys and children with disabilities (U.S. Department of Education Office for Civil Rights [OCR], 2016; Meek et al., 2020). These disparities cannot be explained by differences in behavior alone. Instead, they reflect broader systemic issues, including implicit bias, structural inequities, inconsistent program policies, and limited access to developmental and behavioral supports (Gilliam et al., 2016; Skiba et al., 2014).</w:t>
      </w:r>
    </w:p>
    <w:p w14:paraId="6F5A9905" w14:textId="3C71A9C5" w:rsidR="4A956356" w:rsidRPr="00DA4DE2" w:rsidRDefault="7D0A15C8" w:rsidP="00AF4691">
      <w:pPr>
        <w:spacing w:before="100" w:beforeAutospacing="1" w:after="100" w:afterAutospacing="1" w:line="259" w:lineRule="auto"/>
        <w:rPr>
          <w:rFonts w:ascii="Aptos" w:eastAsia="Times New Roman" w:hAnsi="Aptos" w:cs="Times New Roman"/>
          <w:color w:val="000000" w:themeColor="text1"/>
        </w:rPr>
      </w:pPr>
      <w:r w:rsidRPr="00DA4DE2">
        <w:rPr>
          <w:rFonts w:ascii="Aptos" w:eastAsia="Times New Roman" w:hAnsi="Aptos" w:cs="Times New Roman"/>
          <w:color w:val="000000"/>
          <w:kern w:val="0"/>
          <w14:ligatures w14:val="none"/>
        </w:rPr>
        <w:t xml:space="preserve">In Pennsylvania, the problem is compounded by fragmented oversight. While public school districts may collect and report suspension and expulsion data, most </w:t>
      </w:r>
      <w:proofErr w:type="gramStart"/>
      <w:r w:rsidRPr="00DA4DE2">
        <w:rPr>
          <w:rFonts w:ascii="Aptos" w:eastAsia="Times New Roman" w:hAnsi="Aptos" w:cs="Times New Roman"/>
          <w:color w:val="000000"/>
          <w:kern w:val="0"/>
          <w14:ligatures w14:val="none"/>
        </w:rPr>
        <w:t>child care</w:t>
      </w:r>
      <w:proofErr w:type="gramEnd"/>
      <w:r w:rsidRPr="00DA4DE2">
        <w:rPr>
          <w:rFonts w:ascii="Aptos" w:eastAsia="Times New Roman" w:hAnsi="Aptos" w:cs="Times New Roman"/>
          <w:color w:val="000000"/>
          <w:kern w:val="0"/>
          <w14:ligatures w14:val="none"/>
        </w:rPr>
        <w:t xml:space="preserve"> and preschool programs operate outside that system, resulting in limited accountability and incomplete data on the prevalence of exclusionary practices (Smith &amp; Sun, 2019; Pennsylvania Office of Child Development and Early Learning [OCDEL], 2021). Without a comprehensive statewide approach to monitoring, it is impossible to fully understand the scope of the issue</w:t>
      </w:r>
      <w:r w:rsidR="00F01F4B" w:rsidRPr="00DA4DE2">
        <w:rPr>
          <w:rFonts w:ascii="Aptos" w:eastAsia="Times New Roman" w:hAnsi="Aptos" w:cs="Times New Roman"/>
          <w:color w:val="000000"/>
          <w:kern w:val="0"/>
          <w14:ligatures w14:val="none"/>
        </w:rPr>
        <w:t xml:space="preserve"> </w:t>
      </w:r>
      <w:r w:rsidRPr="00DA4DE2">
        <w:rPr>
          <w:rFonts w:ascii="Aptos" w:eastAsia="Times New Roman" w:hAnsi="Aptos" w:cs="Times New Roman"/>
          <w:color w:val="000000"/>
          <w:kern w:val="0"/>
          <w14:ligatures w14:val="none"/>
        </w:rPr>
        <w:t>or to target effective solutions.</w:t>
      </w:r>
    </w:p>
    <w:p w14:paraId="3A5EF6D3" w14:textId="7C018920" w:rsidR="7A007889" w:rsidRPr="00DA4DE2" w:rsidRDefault="7D0A15C8" w:rsidP="00382BFC">
      <w:pPr>
        <w:spacing w:before="100" w:beforeAutospacing="1" w:after="100" w:afterAutospacing="1" w:line="259" w:lineRule="auto"/>
        <w:rPr>
          <w:rStyle w:val="s1"/>
          <w:rFonts w:ascii="Aptos" w:eastAsia="Times New Roman" w:hAnsi="Aptos" w:cs="Times New Roman"/>
          <w:color w:val="000000"/>
          <w:kern w:val="0"/>
          <w14:ligatures w14:val="none"/>
        </w:rPr>
      </w:pPr>
      <w:r w:rsidRPr="00DA4DE2">
        <w:rPr>
          <w:rFonts w:ascii="Aptos" w:eastAsia="Times New Roman" w:hAnsi="Aptos" w:cs="Times New Roman"/>
          <w:color w:val="000000"/>
          <w:kern w:val="0"/>
          <w14:ligatures w14:val="none"/>
        </w:rPr>
        <w:t xml:space="preserve">This report seeks to fill that gap. </w:t>
      </w:r>
      <w:r w:rsidR="071B334D" w:rsidRPr="00DA4DE2">
        <w:rPr>
          <w:rFonts w:ascii="Aptos" w:eastAsia="Times New Roman" w:hAnsi="Aptos" w:cs="Times New Roman"/>
          <w:color w:val="000000"/>
          <w:kern w:val="0"/>
          <w14:ligatures w14:val="none"/>
        </w:rPr>
        <w:t xml:space="preserve">Drawing </w:t>
      </w:r>
      <w:r w:rsidR="332F7D25" w:rsidRPr="00DA4DE2">
        <w:rPr>
          <w:rFonts w:ascii="Aptos" w:eastAsia="Times New Roman" w:hAnsi="Aptos" w:cs="Times New Roman"/>
          <w:color w:val="000000"/>
          <w:kern w:val="0"/>
          <w14:ligatures w14:val="none"/>
        </w:rPr>
        <w:t>on statewide surveys and focus groups with parent</w:t>
      </w:r>
      <w:r w:rsidR="00932A21" w:rsidRPr="00DA4DE2">
        <w:rPr>
          <w:rFonts w:ascii="Aptos" w:eastAsia="Times New Roman" w:hAnsi="Aptos" w:cs="Times New Roman"/>
          <w:color w:val="000000"/>
          <w:kern w:val="0"/>
          <w14:ligatures w14:val="none"/>
        </w:rPr>
        <w:t>s</w:t>
      </w:r>
      <w:r w:rsidR="332F7D25" w:rsidRPr="00DA4DE2">
        <w:rPr>
          <w:rFonts w:ascii="Aptos" w:eastAsia="Times New Roman" w:hAnsi="Aptos" w:cs="Times New Roman"/>
          <w:color w:val="000000"/>
          <w:kern w:val="0"/>
          <w14:ligatures w14:val="none"/>
        </w:rPr>
        <w:t xml:space="preserve"> and providers, as well as classroom observation conducted in Philadelphia</w:t>
      </w:r>
      <w:r w:rsidRPr="00DA4DE2">
        <w:rPr>
          <w:rFonts w:ascii="Aptos" w:eastAsia="Times New Roman" w:hAnsi="Aptos" w:cs="Times New Roman"/>
          <w:color w:val="000000"/>
          <w:kern w:val="0"/>
          <w14:ligatures w14:val="none"/>
        </w:rPr>
        <w:t>, it paints a more complete picture of how exclusionary discipline manifests across diverse early learning settings. The findings highlight systemic barriers that perpetuate the use of exclusionary practices and identify promising strategies that can reduce removals and promote equity. Ultimately, the goal of this report is to provide a clear and practical roadmap for policymakers, practitioners, and advocates to reform ECE systems in Pennsylvania so that all children can learn in safe, supportive, and inclusive environments.</w:t>
      </w:r>
    </w:p>
    <w:p w14:paraId="14269B63" w14:textId="6031E7FB" w:rsidR="4A956356" w:rsidRPr="00DA4DE2" w:rsidRDefault="4A956356" w:rsidP="00382BFC">
      <w:pPr>
        <w:spacing w:beforeAutospacing="1" w:afterAutospacing="1" w:line="259" w:lineRule="auto"/>
        <w:rPr>
          <w:rFonts w:ascii="Aptos" w:eastAsia="Times New Roman" w:hAnsi="Aptos" w:cs="Times New Roman"/>
          <w:color w:val="000000" w:themeColor="text1"/>
        </w:rPr>
      </w:pPr>
    </w:p>
    <w:p w14:paraId="126A33B8" w14:textId="467A3158" w:rsidR="2C60CF7B" w:rsidRPr="003C0E5E" w:rsidRDefault="63D7BDAF" w:rsidP="00382BFC">
      <w:pPr>
        <w:pStyle w:val="p1"/>
        <w:spacing w:line="259" w:lineRule="auto"/>
        <w:rPr>
          <w:rStyle w:val="s1"/>
          <w:rFonts w:ascii="Aptos" w:hAnsi="Aptos"/>
          <w:b/>
          <w:bCs/>
          <w:color w:val="215E99" w:themeColor="text2" w:themeTint="BF"/>
          <w:sz w:val="36"/>
          <w:szCs w:val="36"/>
          <w14:textOutline w14:w="0" w14:cap="flat" w14:cmpd="sng" w14:algn="ctr">
            <w14:noFill/>
            <w14:prstDash w14:val="solid"/>
            <w14:round/>
          </w14:textOutline>
          <w14:props3d w14:extrusionH="57150" w14:contourW="0" w14:prstMaterial="softEdge">
            <w14:bevelT w14:w="25400" w14:h="38100" w14:prst="circle"/>
          </w14:props3d>
        </w:rPr>
      </w:pPr>
      <w:r w:rsidRPr="003C0E5E">
        <w:rPr>
          <w:rStyle w:val="s1"/>
          <w:rFonts w:ascii="Aptos" w:eastAsiaTheme="majorEastAsia" w:hAnsi="Aptos"/>
          <w:b/>
          <w:bCs/>
          <w:color w:val="215E99" w:themeColor="text2" w:themeTint="BF"/>
          <w:sz w:val="36"/>
          <w:szCs w:val="36"/>
          <w14:textOutline w14:w="0" w14:cap="flat" w14:cmpd="sng" w14:algn="ctr">
            <w14:noFill/>
            <w14:prstDash w14:val="solid"/>
            <w14:round/>
          </w14:textOutline>
          <w14:props3d w14:extrusionH="57150" w14:contourW="0" w14:prstMaterial="softEdge">
            <w14:bevelT w14:w="25400" w14:h="38100" w14:prst="circle"/>
          </w14:props3d>
        </w:rPr>
        <w:lastRenderedPageBreak/>
        <w:t>B</w:t>
      </w:r>
      <w:r w:rsidR="4088156B" w:rsidRPr="003C0E5E">
        <w:rPr>
          <w:rStyle w:val="s1"/>
          <w:rFonts w:ascii="Aptos" w:eastAsiaTheme="majorEastAsia" w:hAnsi="Aptos"/>
          <w:b/>
          <w:bCs/>
          <w:color w:val="215E99" w:themeColor="text2" w:themeTint="BF"/>
          <w:sz w:val="36"/>
          <w:szCs w:val="36"/>
          <w14:textOutline w14:w="0" w14:cap="flat" w14:cmpd="sng" w14:algn="ctr">
            <w14:noFill/>
            <w14:prstDash w14:val="solid"/>
            <w14:round/>
          </w14:textOutline>
          <w14:props3d w14:extrusionH="57150" w14:contourW="0" w14:prstMaterial="softEdge">
            <w14:bevelT w14:w="25400" w14:h="38100" w14:prst="circle"/>
          </w14:props3d>
        </w:rPr>
        <w:t>a</w:t>
      </w:r>
      <w:r w:rsidRPr="003C0E5E">
        <w:rPr>
          <w:rStyle w:val="s1"/>
          <w:rFonts w:ascii="Aptos" w:eastAsiaTheme="majorEastAsia" w:hAnsi="Aptos"/>
          <w:b/>
          <w:bCs/>
          <w:color w:val="215E99" w:themeColor="text2" w:themeTint="BF"/>
          <w:sz w:val="36"/>
          <w:szCs w:val="36"/>
          <w14:textOutline w14:w="0" w14:cap="flat" w14:cmpd="sng" w14:algn="ctr">
            <w14:noFill/>
            <w14:prstDash w14:val="solid"/>
            <w14:round/>
          </w14:textOutline>
          <w14:props3d w14:extrusionH="57150" w14:contourW="0" w14:prstMaterial="softEdge">
            <w14:bevelT w14:w="25400" w14:h="38100" w14:prst="circle"/>
          </w14:props3d>
        </w:rPr>
        <w:t>ckground: Exclusionary Discipline in ECE</w:t>
      </w:r>
    </w:p>
    <w:p w14:paraId="3C557062" w14:textId="2043E8DE" w:rsidR="003108F1" w:rsidRPr="00923DED" w:rsidRDefault="00D14597" w:rsidP="00382BFC">
      <w:pPr>
        <w:pStyle w:val="p1"/>
        <w:spacing w:before="0" w:beforeAutospacing="0" w:after="0" w:afterAutospacing="0" w:line="259" w:lineRule="auto"/>
        <w:rPr>
          <w:rStyle w:val="s1"/>
          <w:rFonts w:ascii="Aptos" w:eastAsiaTheme="majorEastAsia" w:hAnsi="Aptos"/>
          <w:b/>
          <w:color w:val="15608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E26A5">
        <w:rPr>
          <w:rStyle w:val="s1"/>
          <w:rFonts w:ascii="Aptos" w:eastAsiaTheme="majorEastAsia" w:hAnsi="Aptos"/>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counts as exclusionary discipline</w:t>
      </w:r>
      <w:r w:rsidR="000E26A5">
        <w:rPr>
          <w:rStyle w:val="s1"/>
          <w:rFonts w:ascii="Aptos" w:eastAsiaTheme="majorEastAsia" w:hAnsi="Aptos"/>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54801C54" w14:textId="3E5B2B8F" w:rsidR="00022672" w:rsidRPr="00DA4DE2" w:rsidRDefault="00022672" w:rsidP="00382BFC">
      <w:pPr>
        <w:pStyle w:val="p1"/>
        <w:spacing w:before="0" w:beforeAutospacing="0" w:after="0" w:afterAutospacing="0" w:line="259" w:lineRule="auto"/>
        <w:rPr>
          <w:rFonts w:ascii="Aptos" w:hAnsi="Aptos"/>
        </w:rPr>
      </w:pPr>
      <w:r w:rsidRPr="00DA4DE2">
        <w:rPr>
          <w:rStyle w:val="s1"/>
          <w:rFonts w:ascii="Aptos" w:eastAsiaTheme="majorEastAsia" w:hAnsi="Aptos"/>
        </w:rPr>
        <w:t>Exclusionary discipline</w:t>
      </w:r>
      <w:r w:rsidRPr="00DA4DE2">
        <w:rPr>
          <w:rStyle w:val="s2"/>
          <w:rFonts w:ascii="Aptos" w:eastAsiaTheme="majorEastAsia" w:hAnsi="Aptos"/>
        </w:rPr>
        <w:t xml:space="preserve"> includes both formal and informal practices that remove a child from the learning environment. These range from suspensions and expulsions to subtler practices such as repeatedly calling a parent to pick up a child early, reducing a child’s hours, discouraging a family from re-enrolling, or requiring a parent or guardian to remain with the child</w:t>
      </w:r>
      <w:r w:rsidR="00B45A9B" w:rsidRPr="00DA4DE2">
        <w:rPr>
          <w:rStyle w:val="s2"/>
          <w:rFonts w:ascii="Aptos" w:eastAsiaTheme="majorEastAsia" w:hAnsi="Aptos"/>
        </w:rPr>
        <w:t xml:space="preserve"> – </w:t>
      </w:r>
      <w:r w:rsidRPr="00DA4DE2">
        <w:rPr>
          <w:rStyle w:val="s2"/>
          <w:rFonts w:ascii="Aptos" w:eastAsiaTheme="majorEastAsia" w:hAnsi="Aptos"/>
        </w:rPr>
        <w:t>or even provide a one-on-one aide</w:t>
      </w:r>
      <w:r w:rsidR="00B45A9B" w:rsidRPr="00DA4DE2">
        <w:rPr>
          <w:rStyle w:val="s2"/>
          <w:rFonts w:ascii="Aptos" w:eastAsiaTheme="majorEastAsia" w:hAnsi="Aptos"/>
        </w:rPr>
        <w:t xml:space="preserve"> – </w:t>
      </w:r>
      <w:r w:rsidRPr="00DA4DE2">
        <w:rPr>
          <w:rStyle w:val="s2"/>
          <w:rFonts w:ascii="Aptos" w:eastAsiaTheme="majorEastAsia" w:hAnsi="Aptos"/>
        </w:rPr>
        <w:t>during the school day. Federal guidance underscores that such requirements place inequitable burdens on families and often function as a form of exclusion (U.S. Departments of HHS &amp; ED, 2014; Zinsser et al., 2022). This pattern is commonly referred to as “soft suspensions” (Meek et al., 2020). While sometimes framed as neutral administrative decisions, these actions disrupt children’s and families’ routines, erode their sense of belonging, and reduce access to the developmentally appropriate instruction and peer interactions essential for growth (NAEYC, 2014).</w:t>
      </w:r>
    </w:p>
    <w:p w14:paraId="0845B00B" w14:textId="77777777" w:rsidR="008A1F71" w:rsidRPr="00DA4DE2" w:rsidRDefault="008A1F71" w:rsidP="00382BFC">
      <w:pPr>
        <w:pStyle w:val="p1"/>
        <w:spacing w:before="0" w:beforeAutospacing="0" w:after="0" w:afterAutospacing="0" w:line="259" w:lineRule="auto"/>
        <w:rPr>
          <w:rStyle w:val="s1"/>
          <w:rFonts w:ascii="Aptos" w:eastAsiaTheme="majorEastAsia" w:hAnsi="Aptos"/>
          <w:b/>
          <w:bCs/>
        </w:rPr>
      </w:pPr>
    </w:p>
    <w:p w14:paraId="06145336" w14:textId="426A6F89" w:rsidR="003108F1" w:rsidRPr="000E26A5" w:rsidRDefault="00D14597" w:rsidP="00382BFC">
      <w:pPr>
        <w:pStyle w:val="p1"/>
        <w:spacing w:before="0" w:beforeAutospacing="0" w:after="0" w:afterAutospacing="0" w:line="259" w:lineRule="auto"/>
        <w:rPr>
          <w:rFonts w:ascii="Aptos" w:hAnsi="Aptos"/>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E26A5">
        <w:rPr>
          <w:rStyle w:val="s1"/>
          <w:rFonts w:ascii="Aptos" w:eastAsiaTheme="majorEastAsia" w:hAnsi="Aptos"/>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Why </w:t>
      </w:r>
      <w:proofErr w:type="gramStart"/>
      <w:r w:rsidRPr="000E26A5">
        <w:rPr>
          <w:rStyle w:val="s1"/>
          <w:rFonts w:ascii="Aptos" w:eastAsiaTheme="majorEastAsia" w:hAnsi="Aptos"/>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it</w:t>
      </w:r>
      <w:proofErr w:type="gramEnd"/>
      <w:r w:rsidRPr="000E26A5">
        <w:rPr>
          <w:rStyle w:val="s1"/>
          <w:rFonts w:ascii="Aptos" w:eastAsiaTheme="majorEastAsia" w:hAnsi="Aptos"/>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matters for development?</w:t>
      </w:r>
      <w:r w:rsidRPr="000E26A5">
        <w:rPr>
          <w:rFonts w:ascii="Aptos" w:hAnsi="Aptos"/>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8B4F029" w14:textId="236D25FC" w:rsidR="00D14597" w:rsidRPr="00DA4DE2" w:rsidRDefault="00D14597" w:rsidP="00382BFC">
      <w:pPr>
        <w:pStyle w:val="p1"/>
        <w:spacing w:before="0" w:beforeAutospacing="0" w:after="0" w:afterAutospacing="0" w:line="259" w:lineRule="auto"/>
        <w:rPr>
          <w:rFonts w:ascii="Aptos" w:hAnsi="Aptos"/>
          <w:b/>
          <w:bCs/>
        </w:rPr>
      </w:pPr>
      <w:r w:rsidRPr="00DA4DE2">
        <w:rPr>
          <w:rStyle w:val="s2"/>
          <w:rFonts w:ascii="Aptos" w:eastAsiaTheme="majorEastAsia" w:hAnsi="Aptos"/>
        </w:rPr>
        <w:t xml:space="preserve">During </w:t>
      </w:r>
      <w:r w:rsidR="00E2490F" w:rsidRPr="00DA4DE2">
        <w:rPr>
          <w:rStyle w:val="s2"/>
          <w:rFonts w:ascii="Aptos" w:eastAsiaTheme="majorEastAsia" w:hAnsi="Aptos"/>
        </w:rPr>
        <w:t>preschool</w:t>
      </w:r>
      <w:r w:rsidRPr="00DA4DE2">
        <w:rPr>
          <w:rStyle w:val="s2"/>
          <w:rFonts w:ascii="Aptos" w:eastAsiaTheme="majorEastAsia" w:hAnsi="Aptos"/>
        </w:rPr>
        <w:t xml:space="preserve"> years, children’s brains develop more rapidly than at any other time. Exclusionary practices interrupt opportunities to build critical skills such as self-regulation, problem-solving, and positive peer relationships (National Scientific Council on the Developing Child, 2007). Removal from the classroom also </w:t>
      </w:r>
      <w:proofErr w:type="gramStart"/>
      <w:r w:rsidRPr="00DA4DE2">
        <w:rPr>
          <w:rStyle w:val="s2"/>
          <w:rFonts w:ascii="Aptos" w:eastAsiaTheme="majorEastAsia" w:hAnsi="Aptos"/>
        </w:rPr>
        <w:t>severs</w:t>
      </w:r>
      <w:proofErr w:type="gramEnd"/>
      <w:r w:rsidRPr="00DA4DE2">
        <w:rPr>
          <w:rStyle w:val="s2"/>
          <w:rFonts w:ascii="Aptos" w:eastAsiaTheme="majorEastAsia" w:hAnsi="Aptos"/>
        </w:rPr>
        <w:t xml:space="preserve"> important connections with teachers and caregivers, undermining attachment and trust (Pianta et al., 2007). Research shows that children who experience early suspension or expulsion are more likely to face repeated discipline in later grades, have lower levels of school readiness, and encounter long-term risks such as disengagement from school, negative mental health outcomes, and involvement with the justice system (Gilliam, 2005; AAP, 2013). These harms are magnified for children already facing poverty, disability, or exposure to trauma (Carter et al., 2014).</w:t>
      </w:r>
    </w:p>
    <w:p w14:paraId="1596E2B4" w14:textId="77777777" w:rsidR="008A1F71" w:rsidRPr="00DA4DE2" w:rsidRDefault="008A1F71" w:rsidP="00382BFC">
      <w:pPr>
        <w:pStyle w:val="p1"/>
        <w:spacing w:before="0" w:beforeAutospacing="0" w:after="0" w:afterAutospacing="0" w:line="259" w:lineRule="auto"/>
        <w:rPr>
          <w:rStyle w:val="s1"/>
          <w:rFonts w:ascii="Aptos" w:eastAsiaTheme="majorEastAsia" w:hAnsi="Aptos"/>
          <w:b/>
          <w:bCs/>
        </w:rPr>
      </w:pPr>
    </w:p>
    <w:p w14:paraId="3BC29430" w14:textId="4C643885" w:rsidR="00D14597" w:rsidRPr="000E26A5" w:rsidRDefault="00D14597" w:rsidP="00382BFC">
      <w:pPr>
        <w:pStyle w:val="p1"/>
        <w:spacing w:before="0" w:beforeAutospacing="0" w:after="0" w:afterAutospacing="0" w:line="259" w:lineRule="auto"/>
        <w:rPr>
          <w:rFonts w:ascii="Aptos" w:hAnsi="Aptos"/>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E26A5">
        <w:rPr>
          <w:rStyle w:val="s1"/>
          <w:rFonts w:ascii="Aptos" w:eastAsiaTheme="majorEastAsia" w:hAnsi="Aptos"/>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Disparities and bias</w:t>
      </w:r>
    </w:p>
    <w:p w14:paraId="1BE3C051" w14:textId="0E43B0BC" w:rsidR="00D14597" w:rsidRDefault="00D14597" w:rsidP="00382BFC">
      <w:pPr>
        <w:pStyle w:val="p1"/>
        <w:spacing w:before="0" w:beforeAutospacing="0" w:after="0" w:afterAutospacing="0" w:line="259" w:lineRule="auto"/>
        <w:rPr>
          <w:rStyle w:val="s2"/>
          <w:rFonts w:ascii="Aptos" w:eastAsiaTheme="majorEastAsia" w:hAnsi="Aptos"/>
        </w:rPr>
      </w:pPr>
      <w:r w:rsidRPr="00DA4DE2">
        <w:rPr>
          <w:rStyle w:val="s2"/>
          <w:rFonts w:ascii="Aptos" w:eastAsiaTheme="majorEastAsia" w:hAnsi="Aptos"/>
        </w:rPr>
        <w:t>Crucially, studies demonstrate that differences in exclusionary discipline are not rooted in differences in children’s behavior. Instead, disproportionality reflects adult decision-making, shaped by implicit bias and structural racism embedded in educational systems (Gilliam et al., 2016; Skiba et al., 2014). Teachers may perceive behaviors differently based on the child’s race, gender, or disability status, leading to inconsistent and inequitable responses. Addressing these disparities requires moving beyond punitive discipline toward fair, transparent, and supportive strategies that prioritize inclusion and development (NAEYC, 2014).</w:t>
      </w:r>
    </w:p>
    <w:p w14:paraId="3AF996BE" w14:textId="77777777" w:rsidR="007C25C0" w:rsidRPr="00DA4DE2" w:rsidRDefault="007C25C0" w:rsidP="00382BFC">
      <w:pPr>
        <w:pStyle w:val="p1"/>
        <w:spacing w:before="0" w:beforeAutospacing="0" w:after="0" w:afterAutospacing="0" w:line="259" w:lineRule="auto"/>
        <w:rPr>
          <w:rFonts w:ascii="Aptos" w:hAnsi="Aptos"/>
        </w:rPr>
      </w:pPr>
    </w:p>
    <w:p w14:paraId="561A1A29" w14:textId="77777777" w:rsidR="008A1F71" w:rsidRPr="00DA4DE2" w:rsidRDefault="008A1F71" w:rsidP="00382BFC">
      <w:pPr>
        <w:pStyle w:val="p1"/>
        <w:spacing w:before="0" w:beforeAutospacing="0" w:after="0" w:afterAutospacing="0" w:line="259" w:lineRule="auto"/>
        <w:rPr>
          <w:rStyle w:val="s1"/>
          <w:rFonts w:ascii="Aptos" w:eastAsiaTheme="majorEastAsia" w:hAnsi="Aptos"/>
          <w:b/>
          <w:bCs/>
        </w:rPr>
      </w:pPr>
      <w:bookmarkStart w:id="0" w:name="OLE_LINK15"/>
    </w:p>
    <w:p w14:paraId="0B559A94" w14:textId="5883DF4B" w:rsidR="00D14597" w:rsidRPr="000E26A5" w:rsidRDefault="00D14597" w:rsidP="00382BFC">
      <w:pPr>
        <w:pStyle w:val="p1"/>
        <w:spacing w:before="0" w:beforeAutospacing="0" w:after="0" w:afterAutospacing="0" w:line="259" w:lineRule="auto"/>
        <w:rPr>
          <w:rFonts w:ascii="Aptos" w:hAnsi="Aptos"/>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E26A5">
        <w:rPr>
          <w:rStyle w:val="s1"/>
          <w:rFonts w:ascii="Aptos" w:eastAsiaTheme="majorEastAsia" w:hAnsi="Aptos"/>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Pennsylvania </w:t>
      </w:r>
      <w:r w:rsidR="00624078" w:rsidRPr="000E26A5">
        <w:rPr>
          <w:rStyle w:val="s1"/>
          <w:rFonts w:ascii="Aptos" w:eastAsiaTheme="majorEastAsia" w:hAnsi="Aptos"/>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w:t>
      </w:r>
      <w:r w:rsidRPr="000E26A5">
        <w:rPr>
          <w:rStyle w:val="s1"/>
          <w:rFonts w:ascii="Aptos" w:eastAsiaTheme="majorEastAsia" w:hAnsi="Aptos"/>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ontext: </w:t>
      </w:r>
      <w:r w:rsidR="00624078" w:rsidRPr="000E26A5">
        <w:rPr>
          <w:rStyle w:val="s1"/>
          <w:rFonts w:ascii="Aptos" w:eastAsiaTheme="majorEastAsia" w:hAnsi="Aptos"/>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Pr="000E26A5">
        <w:rPr>
          <w:rStyle w:val="s1"/>
          <w:rFonts w:ascii="Aptos" w:eastAsiaTheme="majorEastAsia" w:hAnsi="Aptos"/>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ata and </w:t>
      </w:r>
      <w:r w:rsidR="00624078" w:rsidRPr="000E26A5">
        <w:rPr>
          <w:rStyle w:val="s1"/>
          <w:rFonts w:ascii="Aptos" w:eastAsiaTheme="majorEastAsia" w:hAnsi="Aptos"/>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w:t>
      </w:r>
      <w:r w:rsidRPr="000E26A5">
        <w:rPr>
          <w:rStyle w:val="s1"/>
          <w:rFonts w:ascii="Aptos" w:eastAsiaTheme="majorEastAsia" w:hAnsi="Aptos"/>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olicy </w:t>
      </w:r>
      <w:r w:rsidR="00624078" w:rsidRPr="000E26A5">
        <w:rPr>
          <w:rStyle w:val="s1"/>
          <w:rFonts w:ascii="Aptos" w:eastAsiaTheme="majorEastAsia" w:hAnsi="Aptos"/>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w:t>
      </w:r>
      <w:r w:rsidRPr="000E26A5">
        <w:rPr>
          <w:rStyle w:val="s1"/>
          <w:rFonts w:ascii="Aptos" w:eastAsiaTheme="majorEastAsia" w:hAnsi="Aptos"/>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aps</w:t>
      </w:r>
    </w:p>
    <w:bookmarkEnd w:id="0"/>
    <w:p w14:paraId="054AA3EC" w14:textId="7BA4BCB2" w:rsidR="4A956356" w:rsidRDefault="5070DACB" w:rsidP="005F0563">
      <w:pPr>
        <w:pStyle w:val="p1"/>
        <w:spacing w:before="0" w:beforeAutospacing="0" w:after="0" w:afterAutospacing="0" w:line="259" w:lineRule="auto"/>
        <w:rPr>
          <w:rStyle w:val="s1"/>
          <w:rFonts w:ascii="Aptos" w:eastAsiaTheme="majorEastAsia" w:hAnsi="Aptos"/>
        </w:rPr>
      </w:pPr>
      <w:r w:rsidRPr="00DA4DE2">
        <w:rPr>
          <w:rStyle w:val="s1"/>
          <w:rFonts w:ascii="Aptos" w:eastAsiaTheme="majorEastAsia" w:hAnsi="Aptos"/>
        </w:rPr>
        <w:t xml:space="preserve">Pennsylvania’s current approach relies largely on guidance and quality improvement requirements (e.g., Keystone STARS), not statute. While programs are encouraged to prevent exclusion and use supports such as IECMHC or Positive Behavioral Interventions and Supports (PBIS), this encouragement alone is not sufficient to comprehensively address the problem. </w:t>
      </w:r>
      <w:r w:rsidRPr="00DA4DE2">
        <w:rPr>
          <w:rStyle w:val="s2"/>
          <w:rFonts w:ascii="Aptos" w:eastAsiaTheme="majorEastAsia" w:hAnsi="Aptos"/>
        </w:rPr>
        <w:t>Directors reported that while they often collect information about behavioral concerns through notebooks, spreadsheets, or other internal processes, these records typically remain at the program level and are not shared systematically.</w:t>
      </w:r>
      <w:r w:rsidRPr="00DA4DE2">
        <w:rPr>
          <w:rStyle w:val="s1"/>
          <w:rFonts w:ascii="Aptos" w:eastAsiaTheme="majorEastAsia" w:hAnsi="Aptos"/>
        </w:rPr>
        <w:t xml:space="preserve"> As a result, the information is inconsistent across sites and unavailable for statewide analysis.</w:t>
      </w:r>
    </w:p>
    <w:p w14:paraId="034BD1BD" w14:textId="6D138091" w:rsidR="7A007889" w:rsidRPr="00DA4DE2" w:rsidRDefault="5070DACB" w:rsidP="00382BFC">
      <w:pPr>
        <w:pStyle w:val="p1"/>
        <w:spacing w:line="259" w:lineRule="auto"/>
        <w:rPr>
          <w:rStyle w:val="s1"/>
          <w:rFonts w:ascii="Aptos" w:hAnsi="Aptos"/>
        </w:rPr>
      </w:pPr>
      <w:r w:rsidRPr="00DA4DE2">
        <w:rPr>
          <w:rStyle w:val="s1"/>
          <w:rFonts w:ascii="Aptos" w:eastAsiaTheme="majorEastAsia" w:hAnsi="Aptos"/>
        </w:rPr>
        <w:t>Statewide mandatory data collection across all ECE settings is not yet in place, leaving informal removals and discipline in private and community programs largely unrecorded. Without consistent, transparent data, it is impossible to fully understand the scope of the issue, hold systems accountable, or direct targeted supports where they are most needed. Establishing mandatory reporting would provide a proactive tool for identifying trends, guiding interventions, and ensuring that programs</w:t>
      </w:r>
      <w:r w:rsidR="00B45A9B" w:rsidRPr="00DA4DE2">
        <w:rPr>
          <w:rStyle w:val="s1"/>
          <w:rFonts w:ascii="Aptos" w:eastAsiaTheme="majorEastAsia" w:hAnsi="Aptos"/>
        </w:rPr>
        <w:t xml:space="preserve"> – </w:t>
      </w:r>
      <w:r w:rsidRPr="00DA4DE2">
        <w:rPr>
          <w:rStyle w:val="s1"/>
          <w:rFonts w:ascii="Aptos" w:eastAsiaTheme="majorEastAsia" w:hAnsi="Aptos"/>
        </w:rPr>
        <w:t>especially those serving children most at risk</w:t>
      </w:r>
      <w:r w:rsidR="00B45A9B" w:rsidRPr="00DA4DE2">
        <w:rPr>
          <w:rStyle w:val="s1"/>
          <w:rFonts w:ascii="Aptos" w:eastAsiaTheme="majorEastAsia" w:hAnsi="Aptos"/>
        </w:rPr>
        <w:t xml:space="preserve"> – </w:t>
      </w:r>
      <w:r w:rsidRPr="00DA4DE2">
        <w:rPr>
          <w:rStyle w:val="s1"/>
          <w:rFonts w:ascii="Aptos" w:eastAsiaTheme="majorEastAsia" w:hAnsi="Aptos"/>
        </w:rPr>
        <w:t>receive the resources necessary to create inclusive learning environments.</w:t>
      </w:r>
    </w:p>
    <w:p w14:paraId="711E9636" w14:textId="6BC40A6B" w:rsidR="4A956356" w:rsidRDefault="4A956356" w:rsidP="00382BFC">
      <w:pPr>
        <w:pStyle w:val="p1"/>
        <w:spacing w:line="259" w:lineRule="auto"/>
        <w:rPr>
          <w:rStyle w:val="s1"/>
          <w:rFonts w:ascii="Aptos" w:eastAsiaTheme="majorEastAsia" w:hAnsi="Aptos"/>
          <w:b/>
          <w:bCs/>
        </w:rPr>
      </w:pPr>
    </w:p>
    <w:p w14:paraId="00E7FF57" w14:textId="77777777" w:rsidR="009B3220" w:rsidRDefault="009B3220" w:rsidP="00382BFC">
      <w:pPr>
        <w:pStyle w:val="p1"/>
        <w:spacing w:line="259" w:lineRule="auto"/>
        <w:rPr>
          <w:rStyle w:val="s1"/>
          <w:rFonts w:ascii="Aptos" w:eastAsiaTheme="majorEastAsia" w:hAnsi="Aptos"/>
          <w:b/>
          <w:bCs/>
        </w:rPr>
      </w:pPr>
    </w:p>
    <w:p w14:paraId="04B0CDFF" w14:textId="77777777" w:rsidR="009B3220" w:rsidRDefault="009B3220" w:rsidP="00382BFC">
      <w:pPr>
        <w:pStyle w:val="p1"/>
        <w:spacing w:line="259" w:lineRule="auto"/>
        <w:rPr>
          <w:rStyle w:val="s1"/>
          <w:rFonts w:ascii="Aptos" w:eastAsiaTheme="majorEastAsia" w:hAnsi="Aptos"/>
          <w:b/>
          <w:bCs/>
        </w:rPr>
      </w:pPr>
    </w:p>
    <w:p w14:paraId="31E3DED3" w14:textId="77777777" w:rsidR="009B3220" w:rsidRDefault="009B3220" w:rsidP="00382BFC">
      <w:pPr>
        <w:pStyle w:val="p1"/>
        <w:spacing w:line="259" w:lineRule="auto"/>
        <w:rPr>
          <w:rStyle w:val="s1"/>
          <w:rFonts w:ascii="Aptos" w:eastAsiaTheme="majorEastAsia" w:hAnsi="Aptos"/>
          <w:b/>
          <w:bCs/>
        </w:rPr>
      </w:pPr>
    </w:p>
    <w:p w14:paraId="1A8814BC" w14:textId="77777777" w:rsidR="009B3220" w:rsidRDefault="009B3220" w:rsidP="00382BFC">
      <w:pPr>
        <w:pStyle w:val="p1"/>
        <w:spacing w:line="259" w:lineRule="auto"/>
        <w:rPr>
          <w:rStyle w:val="s1"/>
          <w:rFonts w:ascii="Aptos" w:eastAsiaTheme="majorEastAsia" w:hAnsi="Aptos"/>
          <w:b/>
          <w:bCs/>
        </w:rPr>
      </w:pPr>
    </w:p>
    <w:p w14:paraId="457C2947" w14:textId="77777777" w:rsidR="009B3220" w:rsidRDefault="009B3220" w:rsidP="00382BFC">
      <w:pPr>
        <w:pStyle w:val="p1"/>
        <w:spacing w:line="259" w:lineRule="auto"/>
        <w:rPr>
          <w:rStyle w:val="s1"/>
          <w:rFonts w:ascii="Aptos" w:eastAsiaTheme="majorEastAsia" w:hAnsi="Aptos"/>
          <w:b/>
          <w:bCs/>
        </w:rPr>
      </w:pPr>
    </w:p>
    <w:p w14:paraId="3F027244" w14:textId="77777777" w:rsidR="009B3220" w:rsidRDefault="009B3220" w:rsidP="00382BFC">
      <w:pPr>
        <w:pStyle w:val="p1"/>
        <w:spacing w:line="259" w:lineRule="auto"/>
        <w:rPr>
          <w:rStyle w:val="s1"/>
          <w:rFonts w:ascii="Aptos" w:eastAsiaTheme="majorEastAsia" w:hAnsi="Aptos"/>
          <w:b/>
          <w:bCs/>
        </w:rPr>
      </w:pPr>
    </w:p>
    <w:p w14:paraId="31C4592C" w14:textId="77777777" w:rsidR="009B3220" w:rsidRDefault="009B3220" w:rsidP="00382BFC">
      <w:pPr>
        <w:pStyle w:val="p1"/>
        <w:spacing w:line="259" w:lineRule="auto"/>
        <w:rPr>
          <w:rStyle w:val="s1"/>
          <w:rFonts w:ascii="Aptos" w:eastAsiaTheme="majorEastAsia" w:hAnsi="Aptos"/>
          <w:b/>
          <w:bCs/>
        </w:rPr>
      </w:pPr>
    </w:p>
    <w:p w14:paraId="40B6C2CB" w14:textId="77777777" w:rsidR="009B3220" w:rsidRDefault="009B3220" w:rsidP="00382BFC">
      <w:pPr>
        <w:pStyle w:val="p1"/>
        <w:spacing w:line="259" w:lineRule="auto"/>
        <w:rPr>
          <w:rStyle w:val="s1"/>
          <w:rFonts w:ascii="Aptos" w:eastAsiaTheme="majorEastAsia" w:hAnsi="Aptos"/>
          <w:b/>
          <w:bCs/>
        </w:rPr>
      </w:pPr>
    </w:p>
    <w:p w14:paraId="772248FF" w14:textId="77777777" w:rsidR="000E26A5" w:rsidRDefault="000E26A5" w:rsidP="00382BFC">
      <w:pPr>
        <w:pStyle w:val="p1"/>
        <w:spacing w:line="259" w:lineRule="auto"/>
        <w:rPr>
          <w:rStyle w:val="s1"/>
          <w:rFonts w:ascii="Aptos" w:eastAsiaTheme="majorEastAsia" w:hAnsi="Aptos"/>
          <w:b/>
          <w:bCs/>
        </w:rPr>
      </w:pPr>
    </w:p>
    <w:p w14:paraId="626F9C8A" w14:textId="77777777" w:rsidR="009B3220" w:rsidRPr="00DA4DE2" w:rsidRDefault="009B3220" w:rsidP="00382BFC">
      <w:pPr>
        <w:pStyle w:val="p1"/>
        <w:spacing w:line="259" w:lineRule="auto"/>
        <w:rPr>
          <w:rStyle w:val="s1"/>
          <w:rFonts w:ascii="Aptos" w:eastAsiaTheme="majorEastAsia" w:hAnsi="Aptos"/>
          <w:b/>
          <w:bCs/>
        </w:rPr>
      </w:pPr>
    </w:p>
    <w:p w14:paraId="5CB1996A" w14:textId="6516EC14" w:rsidR="4A956356" w:rsidRPr="00DA4DE2" w:rsidRDefault="4A956356" w:rsidP="00382BFC">
      <w:pPr>
        <w:pStyle w:val="p1"/>
        <w:spacing w:line="259" w:lineRule="auto"/>
        <w:rPr>
          <w:rStyle w:val="s1"/>
          <w:rFonts w:ascii="Aptos" w:eastAsiaTheme="majorEastAsia" w:hAnsi="Aptos"/>
          <w:b/>
          <w:bCs/>
        </w:rPr>
      </w:pPr>
    </w:p>
    <w:p w14:paraId="7BB02033" w14:textId="4EC64BE9" w:rsidR="00DD008E" w:rsidRPr="003C0E5E" w:rsidRDefault="00DD008E" w:rsidP="00382BFC">
      <w:pPr>
        <w:pStyle w:val="p1"/>
        <w:spacing w:line="259" w:lineRule="auto"/>
        <w:rPr>
          <w:rFonts w:ascii="Aptos" w:hAnsi="Aptos"/>
          <w:b/>
          <w:bCs/>
          <w:color w:val="215E99" w:themeColor="text2" w:themeTint="BF"/>
          <w:sz w:val="36"/>
          <w:szCs w:val="36"/>
          <w14:textOutline w14:w="0" w14:cap="flat" w14:cmpd="sng" w14:algn="ctr">
            <w14:noFill/>
            <w14:prstDash w14:val="solid"/>
            <w14:round/>
          </w14:textOutline>
          <w14:props3d w14:extrusionH="57150" w14:contourW="0" w14:prstMaterial="softEdge">
            <w14:bevelT w14:w="25400" w14:h="38100" w14:prst="circle"/>
          </w14:props3d>
        </w:rPr>
      </w:pPr>
      <w:r w:rsidRPr="003C0E5E">
        <w:rPr>
          <w:rStyle w:val="s1"/>
          <w:rFonts w:ascii="Aptos" w:eastAsiaTheme="majorEastAsia" w:hAnsi="Aptos"/>
          <w:b/>
          <w:bCs/>
          <w:color w:val="215E99" w:themeColor="text2" w:themeTint="BF"/>
          <w:sz w:val="36"/>
          <w:szCs w:val="36"/>
          <w14:textOutline w14:w="0" w14:cap="flat" w14:cmpd="sng" w14:algn="ctr">
            <w14:noFill/>
            <w14:prstDash w14:val="solid"/>
            <w14:round/>
          </w14:textOutline>
          <w14:props3d w14:extrusionH="57150" w14:contourW="0" w14:prstMaterial="softEdge">
            <w14:bevelT w14:w="25400" w14:h="38100" w14:prst="circle"/>
          </w14:props3d>
        </w:rPr>
        <w:lastRenderedPageBreak/>
        <w:t>Methodology</w:t>
      </w:r>
      <w:r w:rsidR="009B3220" w:rsidRPr="003C0E5E">
        <w:rPr>
          <w:rStyle w:val="s1"/>
          <w:rFonts w:ascii="Aptos" w:eastAsiaTheme="majorEastAsia" w:hAnsi="Aptos"/>
          <w:b/>
          <w:bCs/>
          <w:color w:val="215E99" w:themeColor="text2" w:themeTint="BF"/>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 and Analytic Approach</w:t>
      </w:r>
    </w:p>
    <w:p w14:paraId="60870BAE" w14:textId="77777777" w:rsidR="00A56150" w:rsidRPr="00DA4DE2" w:rsidRDefault="75433EFE" w:rsidP="00382BFC">
      <w:pPr>
        <w:pStyle w:val="p1"/>
        <w:spacing w:line="259" w:lineRule="auto"/>
        <w:rPr>
          <w:rFonts w:ascii="Aptos" w:hAnsi="Aptos"/>
          <w:color w:val="000000"/>
        </w:rPr>
      </w:pPr>
      <w:r w:rsidRPr="00DA4DE2">
        <w:rPr>
          <w:rFonts w:ascii="Aptos" w:hAnsi="Aptos"/>
          <w:color w:val="000000" w:themeColor="text1"/>
        </w:rPr>
        <w:t xml:space="preserve">To develop a comprehensive understanding of exclusionary discipline practices and experiences across Pennsylvania, the study employed a </w:t>
      </w:r>
      <w:proofErr w:type="gramStart"/>
      <w:r w:rsidRPr="00DA4DE2">
        <w:rPr>
          <w:rFonts w:ascii="Aptos" w:hAnsi="Aptos"/>
          <w:color w:val="000000" w:themeColor="text1"/>
        </w:rPr>
        <w:t>mixed-methods</w:t>
      </w:r>
      <w:proofErr w:type="gramEnd"/>
      <w:r w:rsidRPr="00DA4DE2">
        <w:rPr>
          <w:rFonts w:ascii="Aptos" w:hAnsi="Aptos"/>
          <w:color w:val="000000" w:themeColor="text1"/>
        </w:rPr>
        <w:t xml:space="preserve"> design that combined surveys, focus groups, classroom observations, and a professional development pilot. This approach captured both quantitative data on prevalence and qualitative insights into lived experiences, while also testing potential solutions in practice.</w:t>
      </w:r>
    </w:p>
    <w:p w14:paraId="2B9BD82D" w14:textId="77777777" w:rsidR="000E26A5" w:rsidRPr="00BB19CC" w:rsidRDefault="00DD008E" w:rsidP="000E26A5">
      <w:pPr>
        <w:pStyle w:val="p1"/>
        <w:spacing w:before="0" w:beforeAutospacing="0" w:after="0" w:afterAutospacing="0"/>
        <w:rPr>
          <w:rStyle w:val="s1"/>
          <w:rFonts w:ascii="Aptos" w:eastAsiaTheme="majorEastAsia" w:hAnsi="Aptos"/>
          <w:b/>
          <w:color w:val="15608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B19CC">
        <w:rPr>
          <w:rStyle w:val="s1"/>
          <w:rFonts w:ascii="Aptos" w:eastAsiaTheme="majorEastAsia" w:hAnsi="Aptos"/>
          <w:b/>
          <w:color w:val="15608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Surveys</w:t>
      </w:r>
    </w:p>
    <w:p w14:paraId="6A263F3E" w14:textId="2C6B4DFE" w:rsidR="00DD008E" w:rsidRPr="00DA4DE2" w:rsidRDefault="00DD008E" w:rsidP="000E26A5">
      <w:pPr>
        <w:pStyle w:val="p1"/>
        <w:spacing w:before="0" w:beforeAutospacing="0" w:after="0" w:afterAutospacing="0"/>
        <w:rPr>
          <w:rFonts w:ascii="Aptos" w:hAnsi="Aptos"/>
        </w:rPr>
      </w:pPr>
      <w:r w:rsidRPr="00DA4DE2">
        <w:rPr>
          <w:rStyle w:val="s2"/>
          <w:rFonts w:ascii="Aptos" w:eastAsiaTheme="majorEastAsia" w:hAnsi="Aptos"/>
        </w:rPr>
        <w:t>Two surveys were conducted to gather perspectives from providers and families across the Commonwealth:</w:t>
      </w:r>
    </w:p>
    <w:p w14:paraId="58551CB7" w14:textId="77777777" w:rsidR="00DD008E" w:rsidRPr="00DA4DE2" w:rsidRDefault="00DD008E" w:rsidP="00382BFC">
      <w:pPr>
        <w:pStyle w:val="p1"/>
        <w:numPr>
          <w:ilvl w:val="0"/>
          <w:numId w:val="17"/>
        </w:numPr>
        <w:spacing w:line="259" w:lineRule="auto"/>
        <w:rPr>
          <w:rFonts w:ascii="Aptos" w:hAnsi="Aptos"/>
        </w:rPr>
      </w:pPr>
      <w:r w:rsidRPr="00DA4DE2">
        <w:rPr>
          <w:rStyle w:val="s1"/>
          <w:rFonts w:ascii="Aptos" w:eastAsiaTheme="majorEastAsia" w:hAnsi="Aptos"/>
        </w:rPr>
        <w:t>Provider survey:</w:t>
      </w:r>
      <w:r w:rsidRPr="00DA4DE2">
        <w:rPr>
          <w:rStyle w:val="s2"/>
          <w:rFonts w:ascii="Aptos" w:eastAsiaTheme="majorEastAsia" w:hAnsi="Aptos"/>
        </w:rPr>
        <w:t xml:space="preserve"> A total of 328 providers across 48 counties completed the survey. Respondents represented a diverse range of early learning settings, including </w:t>
      </w:r>
      <w:proofErr w:type="gramStart"/>
      <w:r w:rsidRPr="00DA4DE2">
        <w:rPr>
          <w:rStyle w:val="s2"/>
          <w:rFonts w:ascii="Aptos" w:eastAsiaTheme="majorEastAsia" w:hAnsi="Aptos"/>
        </w:rPr>
        <w:t>child care</w:t>
      </w:r>
      <w:proofErr w:type="gramEnd"/>
      <w:r w:rsidRPr="00DA4DE2">
        <w:rPr>
          <w:rStyle w:val="s2"/>
          <w:rFonts w:ascii="Aptos" w:eastAsiaTheme="majorEastAsia" w:hAnsi="Aptos"/>
        </w:rPr>
        <w:t xml:space="preserve"> centers, family </w:t>
      </w:r>
      <w:proofErr w:type="gramStart"/>
      <w:r w:rsidRPr="00DA4DE2">
        <w:rPr>
          <w:rStyle w:val="s2"/>
          <w:rFonts w:ascii="Aptos" w:eastAsiaTheme="majorEastAsia" w:hAnsi="Aptos"/>
        </w:rPr>
        <w:t>child care</w:t>
      </w:r>
      <w:proofErr w:type="gramEnd"/>
      <w:r w:rsidRPr="00DA4DE2">
        <w:rPr>
          <w:rStyle w:val="s2"/>
          <w:rFonts w:ascii="Aptos" w:eastAsiaTheme="majorEastAsia" w:hAnsi="Aptos"/>
        </w:rPr>
        <w:t xml:space="preserve"> homes, Head Start, and pre-K programs.</w:t>
      </w:r>
    </w:p>
    <w:p w14:paraId="68BC9908" w14:textId="0E84FE41" w:rsidR="2C60CF7B" w:rsidRPr="00DA4DE2" w:rsidRDefault="63D7BDAF" w:rsidP="00382BFC">
      <w:pPr>
        <w:pStyle w:val="p1"/>
        <w:numPr>
          <w:ilvl w:val="0"/>
          <w:numId w:val="17"/>
        </w:numPr>
        <w:spacing w:line="259" w:lineRule="auto"/>
        <w:rPr>
          <w:rStyle w:val="s2"/>
          <w:rFonts w:ascii="Aptos" w:hAnsi="Aptos"/>
        </w:rPr>
      </w:pPr>
      <w:r w:rsidRPr="00DA4DE2">
        <w:rPr>
          <w:rStyle w:val="s1"/>
          <w:rFonts w:ascii="Aptos" w:eastAsiaTheme="majorEastAsia" w:hAnsi="Aptos"/>
        </w:rPr>
        <w:t>Family survey:</w:t>
      </w:r>
      <w:r w:rsidRPr="00DA4DE2">
        <w:rPr>
          <w:rStyle w:val="s2"/>
          <w:rFonts w:ascii="Aptos" w:eastAsiaTheme="majorEastAsia" w:hAnsi="Aptos"/>
        </w:rPr>
        <w:t xml:space="preserve"> 129 families across 30 counties participated. To ensure accuracy, analyses focused on families who described program responses to challenging behavior, rather than those who only reported being contacted by a program. This distinction prevented conflating outreach efforts with exclusionary practices.</w:t>
      </w:r>
    </w:p>
    <w:p w14:paraId="54D5CE57" w14:textId="1CDBC1CA" w:rsidR="7A007889" w:rsidRPr="00DA4DE2" w:rsidRDefault="5070DACB" w:rsidP="00382BFC">
      <w:pPr>
        <w:pStyle w:val="p1"/>
        <w:spacing w:line="259" w:lineRule="auto"/>
        <w:rPr>
          <w:rStyle w:val="s1"/>
          <w:rFonts w:ascii="Aptos" w:hAnsi="Aptos"/>
        </w:rPr>
      </w:pPr>
      <w:r w:rsidRPr="00DA4DE2">
        <w:rPr>
          <w:rStyle w:val="s2"/>
          <w:rFonts w:ascii="Aptos" w:eastAsiaTheme="majorEastAsia" w:hAnsi="Aptos"/>
        </w:rPr>
        <w:t xml:space="preserve">Survey responses were somewhat concentrated in Philadelphia and Allegheny County, reflecting the higher density of providers and families in these regions. However, the overall distribution of responses closely tracked Pennsylvania’s population: </w:t>
      </w:r>
      <w:r w:rsidRPr="00DA4DE2">
        <w:rPr>
          <w:rStyle w:val="s1"/>
          <w:rFonts w:ascii="Aptos" w:eastAsiaTheme="majorEastAsia" w:hAnsi="Aptos"/>
        </w:rPr>
        <w:t>74% of the state is urban and 26% rural, compared to 67% of provider responses and 70% of parent responses coming from urban areas.</w:t>
      </w:r>
      <w:r w:rsidRPr="00DA4DE2">
        <w:rPr>
          <w:rStyle w:val="s2"/>
          <w:rFonts w:ascii="Aptos" w:eastAsiaTheme="majorEastAsia" w:hAnsi="Aptos"/>
        </w:rPr>
        <w:t xml:space="preserve"> This alignment increases confidence that the findings are representative of statewide patterns, while still underscoring the importance of additional research to capture the unique dynamics of rural communities.</w:t>
      </w:r>
    </w:p>
    <w:p w14:paraId="34C88284" w14:textId="781AC545" w:rsidR="00CF1008" w:rsidRPr="00BB19CC" w:rsidRDefault="002A446F" w:rsidP="000E26A5">
      <w:pPr>
        <w:pStyle w:val="p1"/>
        <w:spacing w:before="0" w:beforeAutospacing="0" w:after="0" w:afterAutospacing="0"/>
        <w:rPr>
          <w:rFonts w:ascii="Aptos" w:hAnsi="Aptos"/>
          <w:b/>
          <w:color w:val="15608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B19CC">
        <w:rPr>
          <w:rStyle w:val="s1"/>
          <w:rFonts w:ascii="Aptos" w:eastAsiaTheme="majorEastAsia" w:hAnsi="Aptos"/>
          <w:b/>
          <w:color w:val="15608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Focus Groups</w:t>
      </w:r>
    </w:p>
    <w:p w14:paraId="717A7C1E" w14:textId="189F5D3C" w:rsidR="002A446F" w:rsidRPr="00DA4DE2" w:rsidRDefault="2C60CF7B" w:rsidP="000E26A5">
      <w:pPr>
        <w:pStyle w:val="p1"/>
        <w:spacing w:before="0" w:beforeAutospacing="0" w:after="0" w:afterAutospacing="0"/>
        <w:rPr>
          <w:rFonts w:ascii="Aptos" w:hAnsi="Aptos"/>
          <w:b/>
          <w:bCs/>
        </w:rPr>
      </w:pPr>
      <w:r w:rsidRPr="00DA4DE2">
        <w:rPr>
          <w:rStyle w:val="s2"/>
          <w:rFonts w:ascii="Aptos" w:eastAsiaTheme="majorEastAsia" w:hAnsi="Aptos"/>
        </w:rPr>
        <w:t xml:space="preserve">To deepen our understanding of family and provider perspectives, we conducted </w:t>
      </w:r>
      <w:r w:rsidRPr="00DA4DE2">
        <w:rPr>
          <w:rStyle w:val="s1"/>
          <w:rFonts w:ascii="Aptos" w:eastAsiaTheme="majorEastAsia" w:hAnsi="Aptos"/>
        </w:rPr>
        <w:t>virtual focus groups with 100 providers and 65 families who had previously completed the surveys and indicated that they had experienced some level of exclusionary practices.</w:t>
      </w:r>
      <w:r w:rsidRPr="00DA4DE2">
        <w:rPr>
          <w:rStyle w:val="s2"/>
          <w:rFonts w:ascii="Aptos" w:eastAsiaTheme="majorEastAsia" w:hAnsi="Aptos"/>
        </w:rPr>
        <w:t xml:space="preserve"> Discussions were transcribed and analyzed using thematic coding, allowing us to identify recurring patterns and disparities across geographic and demographic groups.</w:t>
      </w:r>
    </w:p>
    <w:p w14:paraId="778F0606" w14:textId="646FE98C" w:rsidR="2C60CF7B" w:rsidRPr="00DA4DE2" w:rsidRDefault="2C60CF7B" w:rsidP="00382BFC">
      <w:pPr>
        <w:pStyle w:val="p1"/>
        <w:spacing w:before="0" w:beforeAutospacing="0" w:after="0" w:afterAutospacing="0" w:line="259" w:lineRule="auto"/>
        <w:rPr>
          <w:rStyle w:val="s2"/>
          <w:rFonts w:ascii="Aptos" w:eastAsiaTheme="majorEastAsia" w:hAnsi="Aptos"/>
        </w:rPr>
      </w:pPr>
    </w:p>
    <w:p w14:paraId="115C9475" w14:textId="19FC0459" w:rsidR="002A446F" w:rsidRPr="00DA4DE2" w:rsidRDefault="002A446F" w:rsidP="00382BFC">
      <w:pPr>
        <w:pStyle w:val="p1"/>
        <w:spacing w:before="0" w:beforeAutospacing="0" w:after="0" w:afterAutospacing="0" w:line="259" w:lineRule="auto"/>
        <w:rPr>
          <w:rFonts w:ascii="Aptos" w:hAnsi="Aptos"/>
        </w:rPr>
      </w:pPr>
      <w:r w:rsidRPr="00DA4DE2">
        <w:rPr>
          <w:rStyle w:val="s2"/>
          <w:rFonts w:ascii="Aptos" w:eastAsiaTheme="majorEastAsia" w:hAnsi="Aptos"/>
        </w:rPr>
        <w:t xml:space="preserve">Thematic analysis revealed not only the challenges providers face in responding to children’s needs but also the strategies families and educators have used to </w:t>
      </w:r>
      <w:proofErr w:type="gramStart"/>
      <w:r w:rsidRPr="00DA4DE2">
        <w:rPr>
          <w:rStyle w:val="s2"/>
          <w:rFonts w:ascii="Aptos" w:eastAsiaTheme="majorEastAsia" w:hAnsi="Aptos"/>
        </w:rPr>
        <w:t xml:space="preserve">successfully </w:t>
      </w:r>
      <w:r w:rsidRPr="00DA4DE2">
        <w:rPr>
          <w:rStyle w:val="s1"/>
          <w:rFonts w:ascii="Aptos" w:eastAsiaTheme="majorEastAsia" w:hAnsi="Aptos"/>
        </w:rPr>
        <w:t>avoid</w:t>
      </w:r>
      <w:proofErr w:type="gramEnd"/>
      <w:r w:rsidRPr="00DA4DE2">
        <w:rPr>
          <w:rStyle w:val="s1"/>
          <w:rFonts w:ascii="Aptos" w:eastAsiaTheme="majorEastAsia" w:hAnsi="Aptos"/>
        </w:rPr>
        <w:t xml:space="preserve"> suspensions and expulsions, advocate for children’s inclusion, and build stronger partnerships with programs.</w:t>
      </w:r>
      <w:r w:rsidRPr="00DA4DE2">
        <w:rPr>
          <w:rStyle w:val="s2"/>
          <w:rFonts w:ascii="Aptos" w:eastAsiaTheme="majorEastAsia" w:hAnsi="Aptos"/>
        </w:rPr>
        <w:t xml:space="preserve"> These insights provided valuable context for understanding how systemic barriers translate into day-to-day experiences, as well as what practices hold promise for preventing exclusionary discipline.</w:t>
      </w:r>
    </w:p>
    <w:p w14:paraId="27B80BBF" w14:textId="019C45D3" w:rsidR="002A446F" w:rsidRPr="00BB19CC" w:rsidRDefault="002A446F" w:rsidP="000E26A5">
      <w:pPr>
        <w:pStyle w:val="p1"/>
        <w:spacing w:before="0" w:beforeAutospacing="0" w:after="0" w:afterAutospacing="0"/>
        <w:rPr>
          <w:rFonts w:ascii="Aptos" w:hAnsi="Aptos"/>
          <w:b/>
          <w:color w:val="15608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B19CC">
        <w:rPr>
          <w:rStyle w:val="s1"/>
          <w:rFonts w:ascii="Aptos" w:eastAsiaTheme="majorEastAsia" w:hAnsi="Aptos"/>
          <w:b/>
          <w:color w:val="15608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Classroom Observations</w:t>
      </w:r>
    </w:p>
    <w:p w14:paraId="5AA7748E" w14:textId="77777777" w:rsidR="002A446F" w:rsidRPr="00DA4DE2" w:rsidRDefault="002A446F" w:rsidP="000E26A5">
      <w:pPr>
        <w:pStyle w:val="p1"/>
        <w:spacing w:before="0" w:beforeAutospacing="0" w:after="0" w:afterAutospacing="0"/>
        <w:rPr>
          <w:rFonts w:ascii="Aptos" w:hAnsi="Aptos"/>
        </w:rPr>
      </w:pPr>
      <w:r w:rsidRPr="00DA4DE2">
        <w:rPr>
          <w:rStyle w:val="s2"/>
          <w:rFonts w:ascii="Aptos" w:eastAsiaTheme="majorEastAsia" w:hAnsi="Aptos"/>
        </w:rPr>
        <w:t xml:space="preserve">Direct observation of classrooms was conducted to assess inclusive practices in real-world settings. The </w:t>
      </w:r>
      <w:r w:rsidRPr="00DA4DE2">
        <w:rPr>
          <w:rStyle w:val="s1"/>
          <w:rFonts w:ascii="Aptos" w:eastAsiaTheme="majorEastAsia" w:hAnsi="Aptos"/>
        </w:rPr>
        <w:t>Public Health Management Corporation (PHMC)</w:t>
      </w:r>
      <w:r w:rsidRPr="00DA4DE2">
        <w:rPr>
          <w:rStyle w:val="s2"/>
          <w:rFonts w:ascii="Aptos" w:eastAsiaTheme="majorEastAsia" w:hAnsi="Aptos"/>
        </w:rPr>
        <w:t xml:space="preserve"> assessed 22 programs in Philadelphia using two validated tools:</w:t>
      </w:r>
    </w:p>
    <w:p w14:paraId="652F4114" w14:textId="77777777" w:rsidR="002A446F" w:rsidRPr="00DA4DE2" w:rsidRDefault="7A007889" w:rsidP="00382BFC">
      <w:pPr>
        <w:pStyle w:val="p1"/>
        <w:numPr>
          <w:ilvl w:val="0"/>
          <w:numId w:val="18"/>
        </w:numPr>
        <w:spacing w:line="259" w:lineRule="auto"/>
        <w:rPr>
          <w:rFonts w:ascii="Aptos" w:hAnsi="Aptos"/>
        </w:rPr>
      </w:pPr>
      <w:r w:rsidRPr="00DA4DE2">
        <w:rPr>
          <w:rStyle w:val="s1"/>
          <w:rFonts w:ascii="Aptos" w:eastAsiaTheme="majorEastAsia" w:hAnsi="Aptos"/>
          <w:i/>
          <w:iCs/>
        </w:rPr>
        <w:t>Inclusive Classroom Profile (ICP):</w:t>
      </w:r>
      <w:r w:rsidRPr="00DA4DE2">
        <w:rPr>
          <w:rStyle w:val="s2"/>
          <w:rFonts w:ascii="Aptos" w:eastAsiaTheme="majorEastAsia" w:hAnsi="Aptos"/>
        </w:rPr>
        <w:t xml:space="preserve"> Assessed 12 indicators of inclusive practice, such as individualized </w:t>
      </w:r>
      <w:proofErr w:type="gramStart"/>
      <w:r w:rsidRPr="00DA4DE2">
        <w:rPr>
          <w:rStyle w:val="s2"/>
          <w:rFonts w:ascii="Aptos" w:eastAsiaTheme="majorEastAsia" w:hAnsi="Aptos"/>
        </w:rPr>
        <w:t>supports</w:t>
      </w:r>
      <w:proofErr w:type="gramEnd"/>
      <w:r w:rsidRPr="00DA4DE2">
        <w:rPr>
          <w:rStyle w:val="s2"/>
          <w:rFonts w:ascii="Aptos" w:eastAsiaTheme="majorEastAsia" w:hAnsi="Aptos"/>
        </w:rPr>
        <w:t>, adaptations of activities, and peer engagement.</w:t>
      </w:r>
    </w:p>
    <w:p w14:paraId="5FBF294B" w14:textId="6BE10A1F" w:rsidR="2C60CF7B" w:rsidRPr="00DA4DE2" w:rsidRDefault="63D7BDAF" w:rsidP="00382BFC">
      <w:pPr>
        <w:pStyle w:val="p1"/>
        <w:numPr>
          <w:ilvl w:val="0"/>
          <w:numId w:val="18"/>
        </w:numPr>
        <w:spacing w:line="259" w:lineRule="auto"/>
        <w:rPr>
          <w:rStyle w:val="s2"/>
          <w:rFonts w:ascii="Aptos" w:hAnsi="Aptos"/>
          <w:color w:val="000000" w:themeColor="text1"/>
        </w:rPr>
      </w:pPr>
      <w:r w:rsidRPr="00DA4DE2">
        <w:rPr>
          <w:rFonts w:ascii="Aptos" w:hAnsi="Aptos"/>
          <w:i/>
          <w:iCs/>
          <w:color w:val="000000" w:themeColor="text1"/>
        </w:rPr>
        <w:t>Early Childhood Technical Assistance Center (ECTA) Early Care and Education Environment (ECEE) Indicators and Elements of High-Quality Inclusion:</w:t>
      </w:r>
      <w:r w:rsidR="2C60CF7B" w:rsidRPr="00DA4DE2">
        <w:rPr>
          <w:rFonts w:ascii="Aptos" w:hAnsi="Aptos"/>
        </w:rPr>
        <w:br/>
      </w:r>
      <w:r w:rsidRPr="00DA4DE2">
        <w:rPr>
          <w:rFonts w:ascii="Aptos" w:hAnsi="Aptos"/>
          <w:color w:val="000000" w:themeColor="text1"/>
        </w:rPr>
        <w:t>This observation tool, developed by the ECTA Center in collaboration with the National Center for Pyramid Model Innovations (NCPMI), examines nine system-level indicators, including access, participation, and supports for children with diverse needs. For this project, the field-tested version of the tool (2020) was used, as the updated 2024 version was not available at the time the project began.</w:t>
      </w:r>
    </w:p>
    <w:p w14:paraId="52DD3F35" w14:textId="043B9913" w:rsidR="7A007889" w:rsidRPr="00DA4DE2" w:rsidRDefault="5070DACB" w:rsidP="00382BFC">
      <w:pPr>
        <w:pStyle w:val="p1"/>
        <w:spacing w:line="259" w:lineRule="auto"/>
        <w:rPr>
          <w:rStyle w:val="s1"/>
          <w:rFonts w:ascii="Aptos" w:eastAsiaTheme="majorEastAsia" w:hAnsi="Aptos"/>
        </w:rPr>
      </w:pPr>
      <w:r w:rsidRPr="00DA4DE2">
        <w:rPr>
          <w:rStyle w:val="s2"/>
          <w:rFonts w:ascii="Aptos" w:eastAsiaTheme="majorEastAsia" w:hAnsi="Aptos"/>
        </w:rPr>
        <w:t xml:space="preserve">Observations included </w:t>
      </w:r>
      <w:r w:rsidRPr="00DA4DE2">
        <w:rPr>
          <w:rStyle w:val="s1"/>
          <w:rFonts w:ascii="Aptos" w:eastAsiaTheme="majorEastAsia" w:hAnsi="Aptos"/>
        </w:rPr>
        <w:t>pre-assessments (Fall 2023–Spring 2024)</w:t>
      </w:r>
      <w:r w:rsidRPr="00DA4DE2">
        <w:rPr>
          <w:rStyle w:val="s2"/>
          <w:rFonts w:ascii="Aptos" w:eastAsiaTheme="majorEastAsia" w:hAnsi="Aptos"/>
        </w:rPr>
        <w:t xml:space="preserve"> and </w:t>
      </w:r>
      <w:r w:rsidRPr="00DA4DE2">
        <w:rPr>
          <w:rStyle w:val="s1"/>
          <w:rFonts w:ascii="Aptos" w:eastAsiaTheme="majorEastAsia" w:hAnsi="Aptos"/>
        </w:rPr>
        <w:t>post-assessments (Winter–Spring 2025).</w:t>
      </w:r>
      <w:r w:rsidRPr="00DA4DE2">
        <w:rPr>
          <w:rStyle w:val="s2"/>
          <w:rFonts w:ascii="Aptos" w:eastAsiaTheme="majorEastAsia" w:hAnsi="Aptos"/>
        </w:rPr>
        <w:t xml:space="preserve"> Due to one program closure, the comparative analysis included 21 classrooms. These assessments provided insight into both baseline challenges and changes over time in response to intervention, offering a concrete picture of how inclusive practices evolve when programs receive targeted </w:t>
      </w:r>
      <w:proofErr w:type="gramStart"/>
      <w:r w:rsidRPr="00DA4DE2">
        <w:rPr>
          <w:rStyle w:val="s2"/>
          <w:rFonts w:ascii="Aptos" w:eastAsiaTheme="majorEastAsia" w:hAnsi="Aptos"/>
        </w:rPr>
        <w:t>supports</w:t>
      </w:r>
      <w:proofErr w:type="gramEnd"/>
      <w:r w:rsidRPr="00DA4DE2">
        <w:rPr>
          <w:rStyle w:val="s2"/>
          <w:rFonts w:ascii="Aptos" w:eastAsiaTheme="majorEastAsia" w:hAnsi="Aptos"/>
        </w:rPr>
        <w:t>.</w:t>
      </w:r>
    </w:p>
    <w:p w14:paraId="27E721A5" w14:textId="77777777" w:rsidR="00ED64D3" w:rsidRPr="00DA4DE2" w:rsidRDefault="00ED64D3" w:rsidP="000E26A5">
      <w:pPr>
        <w:pStyle w:val="p1"/>
        <w:spacing w:before="0" w:beforeAutospacing="0" w:after="0" w:afterAutospacing="0"/>
        <w:rPr>
          <w:rFonts w:ascii="Aptos" w:hAnsi="Aptos"/>
          <w:b/>
          <w:bCs/>
        </w:rPr>
      </w:pPr>
      <w:r w:rsidRPr="00DA4DE2">
        <w:rPr>
          <w:rStyle w:val="s1"/>
          <w:rFonts w:ascii="Aptos" w:eastAsiaTheme="majorEastAsia" w:hAnsi="Aptos"/>
          <w:b/>
          <w:bCs/>
        </w:rPr>
        <w:t>Professional Development Pilot</w:t>
      </w:r>
    </w:p>
    <w:p w14:paraId="60C44FD4" w14:textId="2FEA80D5" w:rsidR="4A956356" w:rsidRPr="00DA4DE2" w:rsidRDefault="5070DACB" w:rsidP="000E26A5">
      <w:pPr>
        <w:pStyle w:val="p1"/>
        <w:spacing w:before="0" w:beforeAutospacing="0" w:after="0" w:afterAutospacing="0"/>
        <w:rPr>
          <w:rStyle w:val="s2"/>
          <w:rFonts w:ascii="Aptos" w:eastAsiaTheme="majorEastAsia" w:hAnsi="Aptos"/>
        </w:rPr>
      </w:pPr>
      <w:r w:rsidRPr="00DA4DE2">
        <w:rPr>
          <w:rStyle w:val="s2"/>
          <w:rFonts w:ascii="Aptos" w:eastAsiaTheme="majorEastAsia" w:hAnsi="Aptos"/>
        </w:rPr>
        <w:t xml:space="preserve">To test whether professional development could strengthen inclusive practices and reduce reliance on exclusionary discipline, we implemented the </w:t>
      </w:r>
      <w:r w:rsidRPr="00DA4DE2">
        <w:rPr>
          <w:rStyle w:val="s3"/>
          <w:rFonts w:ascii="Aptos" w:eastAsiaTheme="majorEastAsia" w:hAnsi="Aptos"/>
        </w:rPr>
        <w:t>Supporting All Learners to Thrive</w:t>
      </w:r>
      <w:r w:rsidRPr="00DA4DE2">
        <w:rPr>
          <w:rStyle w:val="s2"/>
          <w:rFonts w:ascii="Aptos" w:eastAsiaTheme="majorEastAsia" w:hAnsi="Aptos"/>
        </w:rPr>
        <w:t xml:space="preserve"> pilot in </w:t>
      </w:r>
      <w:r w:rsidRPr="00DA4DE2">
        <w:rPr>
          <w:rStyle w:val="s1"/>
          <w:rFonts w:ascii="Aptos" w:eastAsiaTheme="majorEastAsia" w:hAnsi="Aptos"/>
        </w:rPr>
        <w:t xml:space="preserve">nine </w:t>
      </w:r>
      <w:proofErr w:type="gramStart"/>
      <w:r w:rsidRPr="00DA4DE2">
        <w:rPr>
          <w:rStyle w:val="s1"/>
          <w:rFonts w:ascii="Aptos" w:eastAsiaTheme="majorEastAsia" w:hAnsi="Aptos"/>
        </w:rPr>
        <w:t>child care</w:t>
      </w:r>
      <w:proofErr w:type="gramEnd"/>
      <w:r w:rsidRPr="00DA4DE2">
        <w:rPr>
          <w:rStyle w:val="s1"/>
          <w:rFonts w:ascii="Aptos" w:eastAsiaTheme="majorEastAsia" w:hAnsi="Aptos"/>
        </w:rPr>
        <w:t xml:space="preserve"> programs</w:t>
      </w:r>
      <w:r w:rsidRPr="00DA4DE2">
        <w:rPr>
          <w:rStyle w:val="s2"/>
          <w:rFonts w:ascii="Aptos" w:eastAsiaTheme="majorEastAsia" w:hAnsi="Aptos"/>
        </w:rPr>
        <w:t xml:space="preserve"> that were part of the </w:t>
      </w:r>
      <w:r w:rsidRPr="00DA4DE2">
        <w:rPr>
          <w:rStyle w:val="s1"/>
          <w:rFonts w:ascii="Aptos" w:eastAsiaTheme="majorEastAsia" w:hAnsi="Aptos"/>
        </w:rPr>
        <w:t>22 classrooms assessed through ICP and ECTA tools.</w:t>
      </w:r>
      <w:r w:rsidRPr="00DA4DE2">
        <w:rPr>
          <w:rStyle w:val="s2"/>
          <w:rFonts w:ascii="Aptos" w:eastAsiaTheme="majorEastAsia" w:hAnsi="Aptos"/>
        </w:rPr>
        <w:t xml:space="preserve"> Selecting these sites created the opportunity for a </w:t>
      </w:r>
      <w:r w:rsidRPr="00DA4DE2">
        <w:rPr>
          <w:rStyle w:val="s1"/>
          <w:rFonts w:ascii="Aptos" w:eastAsiaTheme="majorEastAsia" w:hAnsi="Aptos"/>
        </w:rPr>
        <w:t>comparative analysis</w:t>
      </w:r>
      <w:r w:rsidRPr="00DA4DE2">
        <w:rPr>
          <w:rStyle w:val="s2"/>
          <w:rFonts w:ascii="Aptos" w:eastAsiaTheme="majorEastAsia" w:hAnsi="Aptos"/>
        </w:rPr>
        <w:t>, allowing us to examine whether participation in the training series had a measurable influence on classroom assessment outcomes.</w:t>
      </w:r>
    </w:p>
    <w:p w14:paraId="509786BC" w14:textId="656F4669" w:rsidR="7A007889" w:rsidRPr="00DA4DE2" w:rsidRDefault="5070DACB" w:rsidP="00382BFC">
      <w:pPr>
        <w:pStyle w:val="p1"/>
        <w:spacing w:line="259" w:lineRule="auto"/>
        <w:rPr>
          <w:rFonts w:ascii="Aptos" w:eastAsiaTheme="majorEastAsia" w:hAnsi="Aptos"/>
        </w:rPr>
      </w:pPr>
      <w:r w:rsidRPr="00DA4DE2">
        <w:rPr>
          <w:rStyle w:val="s2"/>
          <w:rFonts w:ascii="Aptos" w:eastAsiaTheme="majorEastAsia" w:hAnsi="Aptos"/>
        </w:rPr>
        <w:t xml:space="preserve">Over the course of </w:t>
      </w:r>
      <w:r w:rsidRPr="00DA4DE2">
        <w:rPr>
          <w:rStyle w:val="s1"/>
          <w:rFonts w:ascii="Aptos" w:eastAsiaTheme="majorEastAsia" w:hAnsi="Aptos"/>
        </w:rPr>
        <w:t>12 virtual sessions</w:t>
      </w:r>
      <w:r w:rsidRPr="00DA4DE2">
        <w:rPr>
          <w:rStyle w:val="s2"/>
          <w:rFonts w:ascii="Aptos" w:eastAsiaTheme="majorEastAsia" w:hAnsi="Aptos"/>
        </w:rPr>
        <w:t xml:space="preserve">, educators engaged in training aligned with the ICP and ECTA focus areas. The content emphasized trauma-informed care, cultural responsiveness, peer </w:t>
      </w:r>
      <w:proofErr w:type="gramStart"/>
      <w:r w:rsidRPr="00DA4DE2">
        <w:rPr>
          <w:rStyle w:val="s2"/>
          <w:rFonts w:ascii="Aptos" w:eastAsiaTheme="majorEastAsia" w:hAnsi="Aptos"/>
        </w:rPr>
        <w:t>supports</w:t>
      </w:r>
      <w:proofErr w:type="gramEnd"/>
      <w:r w:rsidRPr="00DA4DE2">
        <w:rPr>
          <w:rStyle w:val="s2"/>
          <w:rFonts w:ascii="Aptos" w:eastAsiaTheme="majorEastAsia" w:hAnsi="Aptos"/>
        </w:rPr>
        <w:t>, and individualized instruction. By embedding the pilot within the broader classroom observation study, we were able to assess not only changes in educator knowledge but also shifts in classroom practice over time.</w:t>
      </w:r>
    </w:p>
    <w:p w14:paraId="70A701B2" w14:textId="77777777" w:rsidR="00361CF9" w:rsidRDefault="5070DACB" w:rsidP="00382BFC">
      <w:pPr>
        <w:pStyle w:val="p1"/>
        <w:spacing w:line="259" w:lineRule="auto"/>
        <w:rPr>
          <w:rStyle w:val="s1"/>
          <w:rFonts w:ascii="Aptos" w:eastAsiaTheme="majorEastAsia" w:hAnsi="Aptos"/>
        </w:rPr>
      </w:pPr>
      <w:r w:rsidRPr="00DA4DE2">
        <w:rPr>
          <w:rStyle w:val="s1"/>
          <w:rFonts w:ascii="Aptos" w:eastAsiaTheme="majorEastAsia" w:hAnsi="Aptos"/>
        </w:rPr>
        <w:t xml:space="preserve">As part of the classroom assessment and professional development (PD) pilot, child-level outcomes were systematically tracked across all participating programs during the pre- and post-assessment period. In addition to administration of the Inclusive Classroom Profile (ICP) and Early Childhood Technical Assistance (ECTA) indicators, programs were asked to document whether any children exited their classrooms and the reasons for these exits. </w:t>
      </w:r>
    </w:p>
    <w:p w14:paraId="776116EC" w14:textId="3A3A7BAA" w:rsidR="7A007889" w:rsidRPr="00DA4DE2" w:rsidRDefault="5070DACB" w:rsidP="00382BFC">
      <w:pPr>
        <w:pStyle w:val="p1"/>
        <w:spacing w:line="259" w:lineRule="auto"/>
        <w:rPr>
          <w:rStyle w:val="s1"/>
          <w:rFonts w:ascii="Aptos" w:hAnsi="Aptos"/>
        </w:rPr>
      </w:pPr>
      <w:r w:rsidRPr="00DA4DE2">
        <w:rPr>
          <w:rStyle w:val="s1"/>
          <w:rFonts w:ascii="Aptos" w:eastAsiaTheme="majorEastAsia" w:hAnsi="Aptos"/>
        </w:rPr>
        <w:lastRenderedPageBreak/>
        <w:t>Data were also collected on whether programs accessed additional supports, whether they believed they could meet the needs of children, and whether informal exclusionary practices</w:t>
      </w:r>
      <w:r w:rsidR="00B45A9B" w:rsidRPr="00DA4DE2">
        <w:rPr>
          <w:rStyle w:val="s1"/>
          <w:rFonts w:ascii="Aptos" w:eastAsiaTheme="majorEastAsia" w:hAnsi="Aptos"/>
        </w:rPr>
        <w:t xml:space="preserve"> – </w:t>
      </w:r>
      <w:r w:rsidRPr="00DA4DE2">
        <w:rPr>
          <w:rStyle w:val="s1"/>
          <w:rFonts w:ascii="Aptos" w:eastAsiaTheme="majorEastAsia" w:hAnsi="Aptos"/>
        </w:rPr>
        <w:t>such as early pickups or temporary removals</w:t>
      </w:r>
      <w:r w:rsidR="00B45A9B" w:rsidRPr="00DA4DE2">
        <w:rPr>
          <w:rStyle w:val="s1"/>
          <w:rFonts w:ascii="Aptos" w:eastAsiaTheme="majorEastAsia" w:hAnsi="Aptos"/>
        </w:rPr>
        <w:t xml:space="preserve"> – </w:t>
      </w:r>
      <w:r w:rsidRPr="00DA4DE2">
        <w:rPr>
          <w:rStyle w:val="s1"/>
          <w:rFonts w:ascii="Aptos" w:eastAsiaTheme="majorEastAsia" w:hAnsi="Aptos"/>
        </w:rPr>
        <w:t>occurred. Both programs that participated in training and those that did not were included, allowing for comparisons across groups. Demographic information (child age, gender, and race/ethnicity) was also recorded to contextualize patterns of participation and exits.</w:t>
      </w:r>
    </w:p>
    <w:p w14:paraId="37061E58" w14:textId="77777777" w:rsidR="002A446F" w:rsidRPr="00DA4DE2" w:rsidRDefault="002A446F" w:rsidP="000E26A5">
      <w:pPr>
        <w:pStyle w:val="p1"/>
        <w:spacing w:before="0" w:beforeAutospacing="0" w:after="0" w:afterAutospacing="0"/>
        <w:rPr>
          <w:rFonts w:ascii="Aptos" w:hAnsi="Aptos"/>
          <w:b/>
          <w:bCs/>
        </w:rPr>
      </w:pPr>
      <w:r w:rsidRPr="00DA4DE2">
        <w:rPr>
          <w:rStyle w:val="s1"/>
          <w:rFonts w:ascii="Aptos" w:eastAsiaTheme="majorEastAsia" w:hAnsi="Aptos"/>
          <w:b/>
          <w:bCs/>
        </w:rPr>
        <w:t>Connecting Methods</w:t>
      </w:r>
    </w:p>
    <w:p w14:paraId="43B30CDD" w14:textId="6D2B4898" w:rsidR="7A007889" w:rsidRDefault="5070DACB" w:rsidP="000E26A5">
      <w:pPr>
        <w:pStyle w:val="p1"/>
        <w:spacing w:before="0" w:beforeAutospacing="0" w:after="0" w:afterAutospacing="0"/>
        <w:rPr>
          <w:rStyle w:val="s2"/>
          <w:rFonts w:ascii="Aptos" w:eastAsiaTheme="majorEastAsia" w:hAnsi="Aptos"/>
        </w:rPr>
      </w:pPr>
      <w:bookmarkStart w:id="1" w:name="OLE_LINK17"/>
      <w:r w:rsidRPr="00DA4DE2">
        <w:rPr>
          <w:rStyle w:val="s2"/>
          <w:rFonts w:ascii="Aptos" w:eastAsiaTheme="majorEastAsia" w:hAnsi="Aptos"/>
        </w:rPr>
        <w:t>Together, the surveys, focus groups, and classroom observations</w:t>
      </w:r>
      <w:r w:rsidR="00B45A9B" w:rsidRPr="00DA4DE2">
        <w:rPr>
          <w:rStyle w:val="s2"/>
          <w:rFonts w:ascii="Aptos" w:eastAsiaTheme="majorEastAsia" w:hAnsi="Aptos"/>
        </w:rPr>
        <w:t xml:space="preserve"> – </w:t>
      </w:r>
      <w:r w:rsidRPr="00DA4DE2">
        <w:rPr>
          <w:rStyle w:val="s2"/>
          <w:rFonts w:ascii="Aptos" w:eastAsiaTheme="majorEastAsia" w:hAnsi="Aptos"/>
        </w:rPr>
        <w:t>alongside the professional development pilot</w:t>
      </w:r>
      <w:r w:rsidR="00B45A9B" w:rsidRPr="00DA4DE2">
        <w:rPr>
          <w:rStyle w:val="s2"/>
          <w:rFonts w:ascii="Aptos" w:eastAsiaTheme="majorEastAsia" w:hAnsi="Aptos"/>
        </w:rPr>
        <w:t xml:space="preserve"> – </w:t>
      </w:r>
      <w:r w:rsidRPr="00DA4DE2">
        <w:rPr>
          <w:rStyle w:val="s2"/>
          <w:rFonts w:ascii="Aptos" w:eastAsiaTheme="majorEastAsia" w:hAnsi="Aptos"/>
        </w:rPr>
        <w:t xml:space="preserve">created a comprehensive evidence base. This </w:t>
      </w:r>
      <w:proofErr w:type="gramStart"/>
      <w:r w:rsidRPr="00DA4DE2">
        <w:rPr>
          <w:rStyle w:val="s2"/>
          <w:rFonts w:ascii="Aptos" w:eastAsiaTheme="majorEastAsia" w:hAnsi="Aptos"/>
        </w:rPr>
        <w:t>mixed-methods</w:t>
      </w:r>
      <w:proofErr w:type="gramEnd"/>
      <w:r w:rsidRPr="00DA4DE2">
        <w:rPr>
          <w:rStyle w:val="s2"/>
          <w:rFonts w:ascii="Aptos" w:eastAsiaTheme="majorEastAsia" w:hAnsi="Aptos"/>
        </w:rPr>
        <w:t xml:space="preserve"> approach not only documented the prevalence and impact of exclusionary discipline but also highlighted practical strategies, tested solutions, and emerging models that can inform statewide policy and practice</w:t>
      </w:r>
      <w:bookmarkEnd w:id="1"/>
    </w:p>
    <w:p w14:paraId="55BC1895" w14:textId="77777777" w:rsidR="000E26A5" w:rsidRPr="00DA4DE2" w:rsidRDefault="000E26A5" w:rsidP="000E26A5">
      <w:pPr>
        <w:pStyle w:val="p1"/>
        <w:spacing w:before="0" w:beforeAutospacing="0" w:after="0" w:afterAutospacing="0"/>
        <w:rPr>
          <w:rStyle w:val="s1"/>
          <w:rFonts w:ascii="Aptos" w:hAnsi="Aptos"/>
        </w:rPr>
      </w:pPr>
    </w:p>
    <w:p w14:paraId="74AF8B5A" w14:textId="4AC10BC5" w:rsidR="4A956356" w:rsidRPr="00DA4DE2" w:rsidRDefault="2BA490AD" w:rsidP="000E26A5">
      <w:pPr>
        <w:pStyle w:val="p1"/>
        <w:spacing w:before="0" w:beforeAutospacing="0" w:after="0" w:afterAutospacing="0"/>
        <w:rPr>
          <w:rStyle w:val="s2"/>
          <w:rFonts w:ascii="Aptos" w:eastAsiaTheme="majorEastAsia" w:hAnsi="Aptos"/>
        </w:rPr>
      </w:pPr>
      <w:r w:rsidRPr="00DA4DE2">
        <w:rPr>
          <w:rStyle w:val="s1"/>
          <w:rFonts w:ascii="Aptos" w:eastAsiaTheme="majorEastAsia" w:hAnsi="Aptos"/>
          <w:b/>
          <w:bCs/>
        </w:rPr>
        <w:t>Analysi</w:t>
      </w:r>
      <w:r w:rsidR="00485C4A">
        <w:rPr>
          <w:rStyle w:val="s1"/>
          <w:rFonts w:ascii="Aptos" w:eastAsiaTheme="majorEastAsia" w:hAnsi="Aptos"/>
          <w:b/>
          <w:bCs/>
        </w:rPr>
        <w:t>s</w:t>
      </w:r>
      <w:r w:rsidRPr="00DA4DE2">
        <w:rPr>
          <w:rStyle w:val="s1"/>
          <w:rFonts w:ascii="Aptos" w:eastAsiaTheme="majorEastAsia" w:hAnsi="Aptos"/>
          <w:b/>
          <w:bCs/>
        </w:rPr>
        <w:t xml:space="preserve"> </w:t>
      </w:r>
    </w:p>
    <w:p w14:paraId="4A9FAD35" w14:textId="77777777" w:rsidR="00CE24FD" w:rsidRPr="00DA4DE2" w:rsidRDefault="5C11E63A" w:rsidP="000E26A5">
      <w:pPr>
        <w:pStyle w:val="p1"/>
        <w:spacing w:before="0" w:beforeAutospacing="0" w:after="0" w:afterAutospacing="0"/>
        <w:rPr>
          <w:rStyle w:val="s2"/>
          <w:rFonts w:ascii="Aptos" w:eastAsiaTheme="majorEastAsia" w:hAnsi="Aptos"/>
        </w:rPr>
      </w:pPr>
      <w:r w:rsidRPr="00DA4DE2">
        <w:rPr>
          <w:rStyle w:val="s2"/>
          <w:rFonts w:ascii="Aptos" w:eastAsiaTheme="majorEastAsia" w:hAnsi="Aptos"/>
        </w:rPr>
        <w:t>The study employed a mixed-methods analytic framework:</w:t>
      </w:r>
    </w:p>
    <w:p w14:paraId="33C4FE52" w14:textId="3A2ABBAA" w:rsidR="4A956356" w:rsidRPr="00DA4DE2" w:rsidRDefault="69D55C9C" w:rsidP="35D8FE5C">
      <w:pPr>
        <w:pStyle w:val="ListParagraph"/>
        <w:numPr>
          <w:ilvl w:val="0"/>
          <w:numId w:val="19"/>
        </w:numPr>
        <w:spacing w:before="240" w:beforeAutospacing="1" w:after="240" w:afterAutospacing="1" w:line="240" w:lineRule="auto"/>
        <w:rPr>
          <w:rFonts w:ascii="Aptos" w:eastAsia="Times New Roman" w:hAnsi="Aptos" w:cs="Times New Roman"/>
        </w:rPr>
      </w:pPr>
      <w:r w:rsidRPr="00DA4DE2">
        <w:rPr>
          <w:rStyle w:val="s1"/>
          <w:rFonts w:ascii="Aptos" w:eastAsia="Times New Roman" w:hAnsi="Aptos" w:cs="Times New Roman"/>
          <w:b/>
          <w:bCs/>
        </w:rPr>
        <w:t>Survey data</w:t>
      </w:r>
      <w:r w:rsidRPr="00DA4DE2">
        <w:rPr>
          <w:rStyle w:val="s2"/>
          <w:rFonts w:ascii="Aptos" w:eastAsia="Times New Roman" w:hAnsi="Aptos" w:cs="Times New Roman"/>
        </w:rPr>
        <w:t xml:space="preserve"> were analyzed using descriptive statistics to establish baseline trends and highlight variations across provider types, counties, and family demographics.</w:t>
      </w:r>
    </w:p>
    <w:p w14:paraId="3AE14715" w14:textId="7CE057B6" w:rsidR="4A956356" w:rsidRPr="00DA4DE2" w:rsidRDefault="69D55C9C" w:rsidP="35D8FE5C">
      <w:pPr>
        <w:pStyle w:val="ListParagraph"/>
        <w:numPr>
          <w:ilvl w:val="0"/>
          <w:numId w:val="19"/>
        </w:numPr>
        <w:spacing w:before="240" w:beforeAutospacing="1" w:after="240" w:afterAutospacing="1" w:line="240" w:lineRule="auto"/>
        <w:rPr>
          <w:rFonts w:ascii="Aptos" w:eastAsia="Times New Roman" w:hAnsi="Aptos" w:cs="Times New Roman"/>
        </w:rPr>
      </w:pPr>
      <w:r w:rsidRPr="00DA4DE2">
        <w:rPr>
          <w:rStyle w:val="s1"/>
          <w:rFonts w:ascii="Aptos" w:eastAsia="Times New Roman" w:hAnsi="Aptos" w:cs="Times New Roman"/>
          <w:b/>
          <w:bCs/>
        </w:rPr>
        <w:t>Qualitative data</w:t>
      </w:r>
      <w:r w:rsidRPr="00DA4DE2">
        <w:rPr>
          <w:rStyle w:val="s2"/>
          <w:rFonts w:ascii="Aptos" w:eastAsia="Times New Roman" w:hAnsi="Aptos" w:cs="Times New Roman"/>
        </w:rPr>
        <w:t xml:space="preserve"> from focus groups were thematically coded to surface cross-cutting issues such as disparities in access to behavioral </w:t>
      </w:r>
      <w:proofErr w:type="gramStart"/>
      <w:r w:rsidRPr="00DA4DE2">
        <w:rPr>
          <w:rStyle w:val="s2"/>
          <w:rFonts w:ascii="Aptos" w:eastAsia="Times New Roman" w:hAnsi="Aptos" w:cs="Times New Roman"/>
        </w:rPr>
        <w:t>supports</w:t>
      </w:r>
      <w:proofErr w:type="gramEnd"/>
      <w:r w:rsidRPr="00DA4DE2">
        <w:rPr>
          <w:rStyle w:val="s2"/>
          <w:rFonts w:ascii="Aptos" w:eastAsia="Times New Roman" w:hAnsi="Aptos" w:cs="Times New Roman"/>
        </w:rPr>
        <w:t xml:space="preserve"> and family perceptions of bias.</w:t>
      </w:r>
    </w:p>
    <w:p w14:paraId="1CDF8792" w14:textId="60A98800" w:rsidR="4A956356" w:rsidRPr="00DA4DE2" w:rsidRDefault="69D55C9C" w:rsidP="35D8FE5C">
      <w:pPr>
        <w:pStyle w:val="ListParagraph"/>
        <w:numPr>
          <w:ilvl w:val="0"/>
          <w:numId w:val="19"/>
        </w:numPr>
        <w:spacing w:before="240" w:beforeAutospacing="1" w:after="240" w:afterAutospacing="1" w:line="240" w:lineRule="auto"/>
        <w:rPr>
          <w:rFonts w:ascii="Aptos" w:eastAsia="Times New Roman" w:hAnsi="Aptos" w:cs="Times New Roman"/>
        </w:rPr>
      </w:pPr>
      <w:r w:rsidRPr="00DA4DE2">
        <w:rPr>
          <w:rStyle w:val="s1"/>
          <w:rFonts w:ascii="Aptos" w:eastAsia="Times New Roman" w:hAnsi="Aptos" w:cs="Times New Roman"/>
          <w:b/>
          <w:bCs/>
        </w:rPr>
        <w:t>Classroom assessment data</w:t>
      </w:r>
      <w:r w:rsidRPr="00DA4DE2">
        <w:rPr>
          <w:rStyle w:val="s2"/>
          <w:rFonts w:ascii="Aptos" w:eastAsia="Times New Roman" w:hAnsi="Aptos" w:cs="Times New Roman"/>
        </w:rPr>
        <w:t xml:space="preserve"> were normalized to percentages to facilitate comparison. Independent two-sample t-tests (α = 0.025) assessed statistical significance, while effect sizes (Hedges’ g) captured practical significance.</w:t>
      </w:r>
    </w:p>
    <w:p w14:paraId="4D29CBC6" w14:textId="511A5F61" w:rsidR="4A956356" w:rsidRPr="00DA4DE2" w:rsidRDefault="69D55C9C" w:rsidP="35D8FE5C">
      <w:pPr>
        <w:pStyle w:val="ListParagraph"/>
        <w:numPr>
          <w:ilvl w:val="0"/>
          <w:numId w:val="19"/>
        </w:numPr>
        <w:spacing w:before="240" w:beforeAutospacing="1" w:after="240" w:afterAutospacing="1" w:line="240" w:lineRule="auto"/>
        <w:rPr>
          <w:rFonts w:ascii="Aptos" w:eastAsia="Times New Roman" w:hAnsi="Aptos" w:cs="Times New Roman"/>
        </w:rPr>
      </w:pPr>
      <w:r w:rsidRPr="00DA4DE2">
        <w:rPr>
          <w:rStyle w:val="s1"/>
          <w:rFonts w:ascii="Aptos" w:eastAsia="Times New Roman" w:hAnsi="Aptos" w:cs="Times New Roman"/>
          <w:b/>
          <w:bCs/>
        </w:rPr>
        <w:t>Comparative analysis</w:t>
      </w:r>
      <w:r w:rsidRPr="00DA4DE2">
        <w:rPr>
          <w:rStyle w:val="s1"/>
          <w:rFonts w:ascii="Aptos" w:eastAsia="Times New Roman" w:hAnsi="Aptos" w:cs="Times New Roman"/>
        </w:rPr>
        <w:t>: Outcomes from the nine training classrooms were compared to the 13 non-training classrooms within the 22 observed, enabling us to isolate the potential influence of professional development on inclusive practices.</w:t>
      </w:r>
    </w:p>
    <w:p w14:paraId="7DCEA27C" w14:textId="77777777" w:rsidR="00485C4A" w:rsidRDefault="1B631667" w:rsidP="35D8FE5C">
      <w:p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 xml:space="preserve">Outcomes from the nine training classrooms were compared to the 12 non-training classrooms </w:t>
      </w:r>
      <w:proofErr w:type="gramStart"/>
      <w:r w:rsidRPr="00DA4DE2">
        <w:rPr>
          <w:rFonts w:ascii="Aptos" w:eastAsia="Times New Roman" w:hAnsi="Aptos" w:cs="Times New Roman"/>
          <w:color w:val="000000" w:themeColor="text1"/>
        </w:rPr>
        <w:t>within</w:t>
      </w:r>
      <w:proofErr w:type="gramEnd"/>
      <w:r w:rsidRPr="00DA4DE2">
        <w:rPr>
          <w:rFonts w:ascii="Aptos" w:eastAsia="Times New Roman" w:hAnsi="Aptos" w:cs="Times New Roman"/>
          <w:color w:val="000000" w:themeColor="text1"/>
        </w:rPr>
        <w:t xml:space="preserve"> the 21 observed, enabling us to isolate the potential influence of professional development on inclusive practices. </w:t>
      </w:r>
      <w:proofErr w:type="gramStart"/>
      <w:r w:rsidR="03FAD185" w:rsidRPr="00DA4DE2">
        <w:rPr>
          <w:rFonts w:ascii="Aptos" w:eastAsia="Times New Roman" w:hAnsi="Aptos" w:cs="Times New Roman"/>
          <w:color w:val="000000" w:themeColor="text1"/>
        </w:rPr>
        <w:t>Controlling for</w:t>
      </w:r>
      <w:proofErr w:type="gramEnd"/>
      <w:r w:rsidR="52A68D10" w:rsidRPr="00DA4DE2">
        <w:rPr>
          <w:rFonts w:ascii="Aptos" w:eastAsia="Times New Roman" w:hAnsi="Aptos" w:cs="Times New Roman"/>
          <w:color w:val="000000" w:themeColor="text1"/>
        </w:rPr>
        <w:t xml:space="preserve"> family departures from programs,</w:t>
      </w:r>
      <w:r w:rsidR="3B712090" w:rsidRPr="00DA4DE2">
        <w:rPr>
          <w:rFonts w:ascii="Aptos" w:eastAsia="Times New Roman" w:hAnsi="Aptos" w:cs="Times New Roman"/>
          <w:color w:val="000000" w:themeColor="text1"/>
        </w:rPr>
        <w:t xml:space="preserve"> </w:t>
      </w:r>
      <w:r w:rsidR="41885BB5" w:rsidRPr="00DA4DE2">
        <w:rPr>
          <w:rFonts w:ascii="Aptos" w:eastAsia="Times New Roman" w:hAnsi="Aptos" w:cs="Times New Roman"/>
          <w:color w:val="000000" w:themeColor="text1"/>
        </w:rPr>
        <w:t xml:space="preserve">teacher turnover and programs’ STAR Quality ratings, an analysis of covariance </w:t>
      </w:r>
      <w:r w:rsidR="482E1D33" w:rsidRPr="00DA4DE2">
        <w:rPr>
          <w:rFonts w:ascii="Aptos" w:eastAsia="Times New Roman" w:hAnsi="Aptos" w:cs="Times New Roman"/>
          <w:color w:val="000000" w:themeColor="text1"/>
        </w:rPr>
        <w:t xml:space="preserve">(ANCOVA) was carried out to </w:t>
      </w:r>
      <w:r w:rsidRPr="00DA4DE2">
        <w:rPr>
          <w:rFonts w:ascii="Aptos" w:eastAsia="Times New Roman" w:hAnsi="Aptos" w:cs="Times New Roman"/>
          <w:color w:val="000000" w:themeColor="text1"/>
        </w:rPr>
        <w:t xml:space="preserve">assess statistical significance </w:t>
      </w:r>
      <w:r w:rsidR="1718CAF7" w:rsidRPr="00DA4DE2">
        <w:rPr>
          <w:rFonts w:ascii="Aptos" w:eastAsia="Times New Roman" w:hAnsi="Aptos" w:cs="Times New Roman"/>
          <w:color w:val="000000" w:themeColor="text1"/>
        </w:rPr>
        <w:t>(α = 0.0</w:t>
      </w:r>
      <w:r w:rsidR="3A90154E" w:rsidRPr="00DA4DE2">
        <w:rPr>
          <w:rFonts w:ascii="Aptos" w:eastAsia="Times New Roman" w:hAnsi="Aptos" w:cs="Times New Roman"/>
          <w:color w:val="000000" w:themeColor="text1"/>
        </w:rPr>
        <w:t>5</w:t>
      </w:r>
      <w:r w:rsidR="1718CAF7" w:rsidRPr="00DA4DE2">
        <w:rPr>
          <w:rFonts w:ascii="Aptos" w:eastAsia="Times New Roman" w:hAnsi="Aptos" w:cs="Times New Roman"/>
          <w:color w:val="000000" w:themeColor="text1"/>
        </w:rPr>
        <w:t xml:space="preserve">) </w:t>
      </w:r>
      <w:r w:rsidRPr="00DA4DE2">
        <w:rPr>
          <w:rFonts w:ascii="Aptos" w:eastAsia="Times New Roman" w:hAnsi="Aptos" w:cs="Times New Roman"/>
          <w:color w:val="000000" w:themeColor="text1"/>
        </w:rPr>
        <w:t>of the difference between the training and non-training classrooms</w:t>
      </w:r>
      <w:r w:rsidR="75543BCB" w:rsidRPr="00DA4DE2">
        <w:rPr>
          <w:rFonts w:ascii="Aptos" w:eastAsia="Times New Roman" w:hAnsi="Aptos" w:cs="Times New Roman"/>
          <w:color w:val="000000" w:themeColor="text1"/>
        </w:rPr>
        <w:t xml:space="preserve">. </w:t>
      </w:r>
    </w:p>
    <w:p w14:paraId="0B37C301" w14:textId="591E6327" w:rsidR="4A956356" w:rsidRPr="00DA4DE2" w:rsidRDefault="1B631667" w:rsidP="35D8FE5C">
      <w:p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Hedges’ g</w:t>
      </w:r>
      <w:r w:rsidR="43171643" w:rsidRPr="00DA4DE2">
        <w:rPr>
          <w:rFonts w:ascii="Aptos" w:eastAsia="Times New Roman" w:hAnsi="Aptos" w:cs="Times New Roman"/>
          <w:color w:val="000000" w:themeColor="text1"/>
        </w:rPr>
        <w:t xml:space="preserve"> formula was utilized to estimate the effect size that the </w:t>
      </w:r>
      <w:r w:rsidR="63979234" w:rsidRPr="00DA4DE2">
        <w:rPr>
          <w:rFonts w:ascii="Aptos" w:eastAsia="Times New Roman" w:hAnsi="Aptos" w:cs="Times New Roman"/>
          <w:color w:val="000000" w:themeColor="text1"/>
        </w:rPr>
        <w:t xml:space="preserve">training had on specific ECTA and ICP indicator scores. </w:t>
      </w:r>
      <w:r w:rsidR="5A23C125" w:rsidRPr="00DA4DE2">
        <w:rPr>
          <w:rFonts w:ascii="Aptos" w:eastAsia="Times New Roman" w:hAnsi="Aptos" w:cs="Times New Roman"/>
          <w:color w:val="000000" w:themeColor="text1"/>
        </w:rPr>
        <w:t>Hedges’ g is a statistical measure that shows the size of the difference between two groups while accounting for variations in sample size.</w:t>
      </w:r>
    </w:p>
    <w:p w14:paraId="57BA9577" w14:textId="77777777" w:rsidR="00361CF9" w:rsidRDefault="5070DACB" w:rsidP="00382BFC">
      <w:pPr>
        <w:pStyle w:val="p1"/>
        <w:spacing w:line="259" w:lineRule="auto"/>
        <w:rPr>
          <w:rFonts w:ascii="Aptos" w:hAnsi="Aptos"/>
          <w:color w:val="000000" w:themeColor="text1"/>
        </w:rPr>
      </w:pPr>
      <w:r w:rsidRPr="00DA4DE2">
        <w:rPr>
          <w:rFonts w:ascii="Aptos" w:hAnsi="Aptos"/>
          <w:color w:val="000000" w:themeColor="text1"/>
        </w:rPr>
        <w:t xml:space="preserve">In addition to surveys, focus groups, and classroom observations, the project team developed a series of decision trees to model current realities and potential pathways for families, providers, and the early childhood system. </w:t>
      </w:r>
    </w:p>
    <w:p w14:paraId="36CD54C2" w14:textId="0CAD362E" w:rsidR="4A956356" w:rsidRPr="00DA4DE2" w:rsidRDefault="5070DACB" w:rsidP="00382BFC">
      <w:pPr>
        <w:pStyle w:val="p1"/>
        <w:spacing w:line="259" w:lineRule="auto"/>
        <w:rPr>
          <w:rFonts w:ascii="Aptos" w:hAnsi="Aptos"/>
          <w:color w:val="000000" w:themeColor="text1"/>
        </w:rPr>
      </w:pPr>
      <w:r w:rsidRPr="00DA4DE2">
        <w:rPr>
          <w:rFonts w:ascii="Aptos" w:hAnsi="Aptos"/>
          <w:color w:val="000000" w:themeColor="text1"/>
        </w:rPr>
        <w:lastRenderedPageBreak/>
        <w:t>These tools were grounded in the research findings and designed to illustrate how system-level changes could transform experiences. While the full decision trees are not included in this report, they are referenced in the discussion and recommendations and will be available on the Children First website.</w:t>
      </w:r>
    </w:p>
    <w:p w14:paraId="2C550054" w14:textId="557E1339" w:rsidR="6C9D6B64" w:rsidRPr="00485C4A" w:rsidRDefault="6C9D6B64" w:rsidP="00BB19CC">
      <w:pPr>
        <w:pStyle w:val="Heading3"/>
        <w:spacing w:before="0" w:after="0" w:line="240" w:lineRule="auto"/>
        <w:rPr>
          <w:rFonts w:ascii="Aptos" w:hAnsi="Aptos" w:cs="Times New Roman"/>
          <w:b/>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5C4A">
        <w:rPr>
          <w:rFonts w:ascii="Aptos" w:hAnsi="Aptos" w:cs="Times New Roman"/>
          <w:b/>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Decision Tree </w:t>
      </w:r>
      <w:r w:rsidR="00485C4A" w:rsidRPr="00485C4A">
        <w:rPr>
          <w:rFonts w:ascii="Aptos" w:hAnsi="Aptos" w:cs="Times New Roman"/>
          <w:b/>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Development</w:t>
      </w:r>
    </w:p>
    <w:p w14:paraId="473E27E3" w14:textId="458EB270" w:rsidR="6C9D6B64" w:rsidRPr="00DA4DE2" w:rsidRDefault="6C9D6B64" w:rsidP="00BB19CC">
      <w:pPr>
        <w:pStyle w:val="NormalWeb"/>
        <w:spacing w:before="0" w:beforeAutospacing="0" w:after="0" w:afterAutospacing="0"/>
        <w:rPr>
          <w:rFonts w:ascii="Aptos" w:hAnsi="Aptos"/>
          <w:color w:val="000000" w:themeColor="text1"/>
        </w:rPr>
      </w:pPr>
      <w:r w:rsidRPr="00DA4DE2">
        <w:rPr>
          <w:rFonts w:ascii="Aptos" w:hAnsi="Aptos"/>
          <w:color w:val="000000" w:themeColor="text1"/>
        </w:rPr>
        <w:t>In addition to the survey, focus group, and classroom observation data, this project developed a set of</w:t>
      </w:r>
      <w:r w:rsidRPr="00DA4DE2">
        <w:rPr>
          <w:rStyle w:val="apple-converted-space"/>
          <w:rFonts w:ascii="Aptos" w:eastAsiaTheme="majorEastAsia" w:hAnsi="Aptos"/>
          <w:color w:val="000000" w:themeColor="text1"/>
        </w:rPr>
        <w:t> decision tree tools</w:t>
      </w:r>
      <w:r w:rsidRPr="00DA4DE2">
        <w:rPr>
          <w:rFonts w:ascii="Aptos" w:hAnsi="Aptos"/>
          <w:color w:val="000000" w:themeColor="text1"/>
        </w:rPr>
        <w:t xml:space="preserve"> that illustrate both the current realities and possible futures for families, providers, and the early childhood system in Pennsylvania. These tools are grounded in research findings and designed as practical guides for families, educators, and policymakers.</w:t>
      </w:r>
    </w:p>
    <w:p w14:paraId="7F7870D4" w14:textId="77777777" w:rsidR="6C9D6B64" w:rsidRPr="00DA4DE2" w:rsidRDefault="6C9D6B64" w:rsidP="00382BFC">
      <w:pPr>
        <w:pStyle w:val="NormalWeb"/>
        <w:spacing w:line="259" w:lineRule="auto"/>
        <w:rPr>
          <w:rFonts w:ascii="Aptos" w:hAnsi="Aptos"/>
          <w:color w:val="000000" w:themeColor="text1"/>
        </w:rPr>
      </w:pPr>
      <w:r w:rsidRPr="00DA4DE2">
        <w:rPr>
          <w:rFonts w:ascii="Aptos" w:hAnsi="Aptos"/>
          <w:color w:val="000000" w:themeColor="text1"/>
        </w:rPr>
        <w:t>The decision trees include:</w:t>
      </w:r>
    </w:p>
    <w:p w14:paraId="7FE824C3" w14:textId="77777777" w:rsidR="6C9D6B64" w:rsidRPr="00DA4DE2" w:rsidRDefault="6C9D6B64" w:rsidP="00382BFC">
      <w:pPr>
        <w:pStyle w:val="NormalWeb"/>
        <w:numPr>
          <w:ilvl w:val="0"/>
          <w:numId w:val="33"/>
        </w:numPr>
        <w:spacing w:line="259" w:lineRule="auto"/>
        <w:rPr>
          <w:rFonts w:ascii="Aptos" w:hAnsi="Aptos"/>
          <w:color w:val="000000" w:themeColor="text1"/>
        </w:rPr>
      </w:pPr>
      <w:r w:rsidRPr="00DA4DE2">
        <w:rPr>
          <w:rStyle w:val="Strong"/>
          <w:rFonts w:ascii="Aptos" w:eastAsiaTheme="majorEastAsia" w:hAnsi="Aptos"/>
          <w:color w:val="000000" w:themeColor="text1"/>
        </w:rPr>
        <w:t>Parent Reality</w:t>
      </w:r>
      <w:r w:rsidRPr="00DA4DE2">
        <w:rPr>
          <w:rStyle w:val="apple-converted-space"/>
          <w:rFonts w:ascii="Aptos" w:eastAsiaTheme="majorEastAsia" w:hAnsi="Aptos"/>
          <w:color w:val="000000" w:themeColor="text1"/>
        </w:rPr>
        <w:t> </w:t>
      </w:r>
      <w:r w:rsidRPr="00DA4DE2">
        <w:rPr>
          <w:rFonts w:ascii="Aptos" w:hAnsi="Aptos"/>
          <w:color w:val="000000" w:themeColor="text1"/>
        </w:rPr>
        <w:t>– The current lived experiences of families navigating suspension and expulsion.</w:t>
      </w:r>
    </w:p>
    <w:p w14:paraId="5643B736" w14:textId="77777777" w:rsidR="6C9D6B64" w:rsidRPr="00DA4DE2" w:rsidRDefault="6C9D6B64" w:rsidP="00382BFC">
      <w:pPr>
        <w:pStyle w:val="NormalWeb"/>
        <w:numPr>
          <w:ilvl w:val="0"/>
          <w:numId w:val="33"/>
        </w:numPr>
        <w:spacing w:line="259" w:lineRule="auto"/>
        <w:rPr>
          <w:rFonts w:ascii="Aptos" w:hAnsi="Aptos"/>
          <w:color w:val="000000" w:themeColor="text1"/>
        </w:rPr>
      </w:pPr>
      <w:r w:rsidRPr="00DA4DE2">
        <w:rPr>
          <w:rStyle w:val="Strong"/>
          <w:rFonts w:ascii="Aptos" w:eastAsiaTheme="majorEastAsia" w:hAnsi="Aptos"/>
          <w:color w:val="000000" w:themeColor="text1"/>
        </w:rPr>
        <w:t>Provider Reality</w:t>
      </w:r>
      <w:r w:rsidRPr="00DA4DE2">
        <w:rPr>
          <w:rStyle w:val="apple-converted-space"/>
          <w:rFonts w:ascii="Aptos" w:eastAsiaTheme="majorEastAsia" w:hAnsi="Aptos"/>
          <w:color w:val="000000" w:themeColor="text1"/>
        </w:rPr>
        <w:t> </w:t>
      </w:r>
      <w:r w:rsidRPr="00DA4DE2">
        <w:rPr>
          <w:rFonts w:ascii="Aptos" w:hAnsi="Aptos"/>
          <w:color w:val="000000" w:themeColor="text1"/>
        </w:rPr>
        <w:t>– The current practices and systemic barriers providers encounter when addressing challenging behaviors.</w:t>
      </w:r>
    </w:p>
    <w:p w14:paraId="463D19B7" w14:textId="77777777" w:rsidR="6C9D6B64" w:rsidRPr="00DA4DE2" w:rsidRDefault="6C9D6B64" w:rsidP="00382BFC">
      <w:pPr>
        <w:pStyle w:val="NormalWeb"/>
        <w:numPr>
          <w:ilvl w:val="0"/>
          <w:numId w:val="33"/>
        </w:numPr>
        <w:spacing w:line="259" w:lineRule="auto"/>
        <w:rPr>
          <w:rFonts w:ascii="Aptos" w:hAnsi="Aptos"/>
          <w:color w:val="000000" w:themeColor="text1"/>
        </w:rPr>
      </w:pPr>
      <w:r w:rsidRPr="00DA4DE2">
        <w:rPr>
          <w:rStyle w:val="Strong"/>
          <w:rFonts w:ascii="Aptos" w:eastAsiaTheme="majorEastAsia" w:hAnsi="Aptos"/>
          <w:color w:val="000000" w:themeColor="text1"/>
        </w:rPr>
        <w:t>Provider Improved Reality</w:t>
      </w:r>
      <w:r w:rsidRPr="00DA4DE2">
        <w:rPr>
          <w:rStyle w:val="apple-converted-space"/>
          <w:rFonts w:ascii="Aptos" w:eastAsiaTheme="majorEastAsia" w:hAnsi="Aptos"/>
          <w:color w:val="000000" w:themeColor="text1"/>
        </w:rPr>
        <w:t> </w:t>
      </w:r>
      <w:r w:rsidRPr="00DA4DE2">
        <w:rPr>
          <w:rFonts w:ascii="Aptos" w:hAnsi="Aptos"/>
          <w:color w:val="000000" w:themeColor="text1"/>
        </w:rPr>
        <w:t>– How provider practices could look if targeted supports and resources were consistently available.</w:t>
      </w:r>
    </w:p>
    <w:p w14:paraId="41B237D6" w14:textId="77777777" w:rsidR="6C9D6B64" w:rsidRPr="00DA4DE2" w:rsidRDefault="6C9D6B64" w:rsidP="00382BFC">
      <w:pPr>
        <w:pStyle w:val="NormalWeb"/>
        <w:numPr>
          <w:ilvl w:val="0"/>
          <w:numId w:val="33"/>
        </w:numPr>
        <w:spacing w:line="259" w:lineRule="auto"/>
        <w:rPr>
          <w:rFonts w:ascii="Aptos" w:hAnsi="Aptos"/>
          <w:color w:val="000000" w:themeColor="text1"/>
        </w:rPr>
      </w:pPr>
      <w:r w:rsidRPr="00DA4DE2">
        <w:rPr>
          <w:rStyle w:val="Strong"/>
          <w:rFonts w:ascii="Aptos" w:eastAsiaTheme="majorEastAsia" w:hAnsi="Aptos"/>
          <w:color w:val="000000" w:themeColor="text1"/>
        </w:rPr>
        <w:t>Parent Improved Reality</w:t>
      </w:r>
      <w:r w:rsidRPr="00DA4DE2">
        <w:rPr>
          <w:rStyle w:val="apple-converted-space"/>
          <w:rFonts w:ascii="Aptos" w:eastAsiaTheme="majorEastAsia" w:hAnsi="Aptos"/>
          <w:color w:val="000000" w:themeColor="text1"/>
        </w:rPr>
        <w:t> </w:t>
      </w:r>
      <w:r w:rsidRPr="00DA4DE2">
        <w:rPr>
          <w:rFonts w:ascii="Aptos" w:hAnsi="Aptos"/>
          <w:color w:val="000000" w:themeColor="text1"/>
        </w:rPr>
        <w:t>– How family experiences could shift in a more supportive and responsive system.</w:t>
      </w:r>
    </w:p>
    <w:p w14:paraId="348BCA1C" w14:textId="77777777" w:rsidR="6C9D6B64" w:rsidRPr="00DA4DE2" w:rsidRDefault="6C9D6B64" w:rsidP="00382BFC">
      <w:pPr>
        <w:pStyle w:val="NormalWeb"/>
        <w:numPr>
          <w:ilvl w:val="0"/>
          <w:numId w:val="33"/>
        </w:numPr>
        <w:spacing w:line="259" w:lineRule="auto"/>
        <w:rPr>
          <w:rFonts w:ascii="Aptos" w:hAnsi="Aptos"/>
          <w:color w:val="000000" w:themeColor="text1"/>
        </w:rPr>
      </w:pPr>
      <w:r w:rsidRPr="00DA4DE2">
        <w:rPr>
          <w:rStyle w:val="Strong"/>
          <w:rFonts w:ascii="Aptos" w:eastAsiaTheme="majorEastAsia" w:hAnsi="Aptos"/>
          <w:color w:val="000000" w:themeColor="text1"/>
        </w:rPr>
        <w:t>Ideal Reality</w:t>
      </w:r>
      <w:r w:rsidRPr="00DA4DE2">
        <w:rPr>
          <w:rStyle w:val="apple-converted-space"/>
          <w:rFonts w:ascii="Aptos" w:eastAsiaTheme="majorEastAsia" w:hAnsi="Aptos"/>
          <w:color w:val="000000" w:themeColor="text1"/>
        </w:rPr>
        <w:t> </w:t>
      </w:r>
      <w:r w:rsidRPr="00DA4DE2">
        <w:rPr>
          <w:rFonts w:ascii="Aptos" w:hAnsi="Aptos"/>
          <w:color w:val="000000" w:themeColor="text1"/>
        </w:rPr>
        <w:t>– A vision for reducing or eradicating suspension and expulsion if resources were fully aligned and parents, providers, and policymakers worked together.</w:t>
      </w:r>
    </w:p>
    <w:p w14:paraId="1E040289" w14:textId="77777777" w:rsidR="6C9D6B64" w:rsidRPr="00DA4DE2" w:rsidRDefault="6C9D6B64" w:rsidP="00382BFC">
      <w:pPr>
        <w:pStyle w:val="p1"/>
        <w:spacing w:line="259" w:lineRule="auto"/>
        <w:rPr>
          <w:rFonts w:ascii="Aptos" w:hAnsi="Aptos"/>
        </w:rPr>
      </w:pPr>
      <w:r w:rsidRPr="00DA4DE2">
        <w:rPr>
          <w:rStyle w:val="s1"/>
          <w:rFonts w:ascii="Aptos" w:eastAsiaTheme="majorEastAsia" w:hAnsi="Aptos"/>
        </w:rPr>
        <w:t>The decision trees are included in the appendix of this report and will also be published on the Children First website. These tools are designed to be practical resources for:</w:t>
      </w:r>
    </w:p>
    <w:p w14:paraId="0821C107" w14:textId="77777777" w:rsidR="6C9D6B64" w:rsidRPr="00DA4DE2" w:rsidRDefault="6C9D6B64" w:rsidP="00382BFC">
      <w:pPr>
        <w:pStyle w:val="NormalWeb"/>
        <w:numPr>
          <w:ilvl w:val="0"/>
          <w:numId w:val="34"/>
        </w:numPr>
        <w:spacing w:line="259" w:lineRule="auto"/>
        <w:rPr>
          <w:rFonts w:ascii="Aptos" w:hAnsi="Aptos"/>
          <w:color w:val="000000" w:themeColor="text1"/>
        </w:rPr>
      </w:pPr>
      <w:r w:rsidRPr="00DA4DE2">
        <w:rPr>
          <w:rStyle w:val="Strong"/>
          <w:rFonts w:ascii="Aptos" w:eastAsiaTheme="majorEastAsia" w:hAnsi="Aptos"/>
          <w:color w:val="000000" w:themeColor="text1"/>
        </w:rPr>
        <w:t>Parents and families</w:t>
      </w:r>
      <w:r w:rsidRPr="00DA4DE2">
        <w:rPr>
          <w:rFonts w:ascii="Aptos" w:hAnsi="Aptos"/>
          <w:color w:val="000000" w:themeColor="text1"/>
        </w:rPr>
        <w:t>, helping them understand their rights and pathways through the current system.</w:t>
      </w:r>
    </w:p>
    <w:p w14:paraId="0D2E5864" w14:textId="77777777" w:rsidR="6C9D6B64" w:rsidRPr="00DA4DE2" w:rsidRDefault="6C9D6B64" w:rsidP="00382BFC">
      <w:pPr>
        <w:pStyle w:val="NormalWeb"/>
        <w:numPr>
          <w:ilvl w:val="0"/>
          <w:numId w:val="34"/>
        </w:numPr>
        <w:spacing w:line="259" w:lineRule="auto"/>
        <w:rPr>
          <w:rFonts w:ascii="Aptos" w:hAnsi="Aptos"/>
          <w:color w:val="000000" w:themeColor="text1"/>
        </w:rPr>
      </w:pPr>
      <w:r w:rsidRPr="00DA4DE2">
        <w:rPr>
          <w:rStyle w:val="Strong"/>
          <w:rFonts w:ascii="Aptos" w:eastAsiaTheme="majorEastAsia" w:hAnsi="Aptos"/>
          <w:color w:val="000000" w:themeColor="text1"/>
        </w:rPr>
        <w:t>Providers</w:t>
      </w:r>
      <w:r w:rsidRPr="00DA4DE2">
        <w:rPr>
          <w:rFonts w:ascii="Aptos" w:hAnsi="Aptos"/>
          <w:color w:val="000000" w:themeColor="text1"/>
        </w:rPr>
        <w:t>, offering strategies for reducing exclusionary practices and strengthening communication with families.</w:t>
      </w:r>
    </w:p>
    <w:p w14:paraId="262629AD" w14:textId="77777777" w:rsidR="6C9D6B64" w:rsidRPr="00DA4DE2" w:rsidRDefault="6C9D6B64" w:rsidP="00382BFC">
      <w:pPr>
        <w:pStyle w:val="NormalWeb"/>
        <w:numPr>
          <w:ilvl w:val="0"/>
          <w:numId w:val="34"/>
        </w:numPr>
        <w:spacing w:line="259" w:lineRule="auto"/>
        <w:rPr>
          <w:rFonts w:ascii="Aptos" w:hAnsi="Aptos"/>
          <w:color w:val="000000" w:themeColor="text1"/>
        </w:rPr>
      </w:pPr>
      <w:r w:rsidRPr="00DA4DE2">
        <w:rPr>
          <w:rStyle w:val="Strong"/>
          <w:rFonts w:ascii="Aptos" w:eastAsiaTheme="majorEastAsia" w:hAnsi="Aptos"/>
          <w:color w:val="000000" w:themeColor="text1"/>
        </w:rPr>
        <w:t>Stakeholders and policymakers</w:t>
      </w:r>
      <w:r w:rsidRPr="00DA4DE2">
        <w:rPr>
          <w:rFonts w:ascii="Aptos" w:hAnsi="Aptos"/>
          <w:color w:val="000000" w:themeColor="text1"/>
        </w:rPr>
        <w:t>, demonstrating how systemic investments could reshape early childhood education to prevent exclusion.</w:t>
      </w:r>
    </w:p>
    <w:p w14:paraId="7B0105B0" w14:textId="77777777" w:rsidR="00361CF9" w:rsidRDefault="6C9D6B64" w:rsidP="00382BFC">
      <w:pPr>
        <w:pStyle w:val="p1"/>
        <w:spacing w:line="259" w:lineRule="auto"/>
        <w:rPr>
          <w:rStyle w:val="s1"/>
          <w:rFonts w:ascii="Aptos" w:eastAsiaTheme="majorEastAsia" w:hAnsi="Aptos"/>
        </w:rPr>
      </w:pPr>
      <w:r w:rsidRPr="00DA4DE2">
        <w:rPr>
          <w:rStyle w:val="s1"/>
          <w:rFonts w:ascii="Aptos" w:eastAsiaTheme="majorEastAsia" w:hAnsi="Aptos"/>
        </w:rPr>
        <w:t xml:space="preserve">Taken together, these systemic challenges underscore why exclusionary discipline persists despite well-intentioned policies and practices. Addressing them requires not only stronger accountability and clearer standards but also targeted investments in data systems, workforce stability, and family-centered supports. </w:t>
      </w:r>
    </w:p>
    <w:p w14:paraId="77D7DA73" w14:textId="6C044612" w:rsidR="6C9D6B64" w:rsidRPr="00DA4DE2" w:rsidRDefault="6C9D6B64" w:rsidP="00382BFC">
      <w:pPr>
        <w:pStyle w:val="p1"/>
        <w:spacing w:line="259" w:lineRule="auto"/>
        <w:rPr>
          <w:rFonts w:ascii="Aptos" w:hAnsi="Aptos"/>
        </w:rPr>
      </w:pPr>
      <w:r w:rsidRPr="00DA4DE2">
        <w:rPr>
          <w:rStyle w:val="s1"/>
          <w:rFonts w:ascii="Aptos" w:eastAsiaTheme="majorEastAsia" w:hAnsi="Aptos"/>
        </w:rPr>
        <w:lastRenderedPageBreak/>
        <w:t>The decision tree tools included in the appendix highlight both the current realities and the potential for transformation if Pennsylvania aligns resources and policy commitments.</w:t>
      </w:r>
    </w:p>
    <w:p w14:paraId="547C367C" w14:textId="77777777" w:rsidR="00CE0615" w:rsidRPr="00740945" w:rsidRDefault="00CE0615" w:rsidP="00361CF9">
      <w:pPr>
        <w:spacing w:after="0" w:line="240" w:lineRule="auto"/>
        <w:outlineLvl w:val="2"/>
        <w:rPr>
          <w:rFonts w:ascii="Aptos" w:eastAsia="Times New Roman" w:hAnsi="Aptos" w:cs="Times New Roman"/>
          <w:b/>
          <w:color w:val="156082" w:themeColor="accent1"/>
          <w:kern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pPr>
      <w:r w:rsidRPr="00740945">
        <w:rPr>
          <w:rFonts w:ascii="Aptos" w:eastAsia="Times New Roman" w:hAnsi="Aptos" w:cs="Times New Roman"/>
          <w:b/>
          <w:color w:val="156082" w:themeColor="accent1"/>
          <w:kern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t>Implementation Context</w:t>
      </w:r>
    </w:p>
    <w:p w14:paraId="3C4323F7" w14:textId="020F17A9" w:rsidR="00CE0615" w:rsidRPr="00DA4DE2" w:rsidRDefault="00CE0615" w:rsidP="00361CF9">
      <w:pPr>
        <w:spacing w:after="0" w:line="240" w:lineRule="auto"/>
        <w:rPr>
          <w:rFonts w:ascii="Aptos" w:eastAsia="Times New Roman" w:hAnsi="Aptos" w:cs="Times New Roman"/>
          <w:color w:val="000000"/>
          <w:kern w:val="0"/>
          <w14:ligatures w14:val="none"/>
        </w:rPr>
      </w:pPr>
      <w:r w:rsidRPr="00DA4DE2">
        <w:rPr>
          <w:rFonts w:ascii="Aptos" w:eastAsia="Times New Roman" w:hAnsi="Aptos" w:cs="Times New Roman"/>
          <w:color w:val="000000"/>
          <w:kern w:val="0"/>
          <w14:ligatures w14:val="none"/>
        </w:rPr>
        <w:t>It is important to note the implementation challenges that shaped study outcomes. Staff turnover was substantial across sites, including among educators who participated in training. This reality likely diluted the effects of professional development tied to specific individuals, underscoring the importance of addressing workforce stability as a precondition for sustainable improvements in practice.</w:t>
      </w:r>
    </w:p>
    <w:p w14:paraId="21148558" w14:textId="0F63FA89" w:rsidR="35D8FE5C" w:rsidRDefault="35D8FE5C" w:rsidP="35D8FE5C">
      <w:pPr>
        <w:spacing w:line="259" w:lineRule="auto"/>
        <w:rPr>
          <w:rFonts w:ascii="Aptos" w:hAnsi="Aptos" w:cs="Times New Roman"/>
          <w:b/>
          <w:bCs/>
        </w:rPr>
      </w:pPr>
    </w:p>
    <w:p w14:paraId="367E6536" w14:textId="77777777" w:rsidR="00740945" w:rsidRDefault="00740945" w:rsidP="35D8FE5C">
      <w:pPr>
        <w:spacing w:line="259" w:lineRule="auto"/>
        <w:rPr>
          <w:rFonts w:ascii="Aptos" w:hAnsi="Aptos" w:cs="Times New Roman"/>
          <w:b/>
          <w:bCs/>
        </w:rPr>
      </w:pPr>
    </w:p>
    <w:p w14:paraId="02093749" w14:textId="77777777" w:rsidR="00740945" w:rsidRDefault="00740945" w:rsidP="35D8FE5C">
      <w:pPr>
        <w:spacing w:line="259" w:lineRule="auto"/>
        <w:rPr>
          <w:rFonts w:ascii="Aptos" w:hAnsi="Aptos" w:cs="Times New Roman"/>
          <w:b/>
          <w:bCs/>
        </w:rPr>
      </w:pPr>
    </w:p>
    <w:p w14:paraId="62544B05" w14:textId="77777777" w:rsidR="00740945" w:rsidRDefault="00740945" w:rsidP="35D8FE5C">
      <w:pPr>
        <w:spacing w:line="259" w:lineRule="auto"/>
        <w:rPr>
          <w:rFonts w:ascii="Aptos" w:hAnsi="Aptos" w:cs="Times New Roman"/>
          <w:b/>
          <w:bCs/>
        </w:rPr>
      </w:pPr>
    </w:p>
    <w:p w14:paraId="5ADB79DD" w14:textId="77777777" w:rsidR="00740945" w:rsidRDefault="00740945" w:rsidP="35D8FE5C">
      <w:pPr>
        <w:spacing w:line="259" w:lineRule="auto"/>
        <w:rPr>
          <w:rFonts w:ascii="Aptos" w:hAnsi="Aptos" w:cs="Times New Roman"/>
          <w:b/>
          <w:bCs/>
        </w:rPr>
      </w:pPr>
    </w:p>
    <w:p w14:paraId="736C9418" w14:textId="77777777" w:rsidR="00740945" w:rsidRDefault="00740945" w:rsidP="35D8FE5C">
      <w:pPr>
        <w:spacing w:line="259" w:lineRule="auto"/>
        <w:rPr>
          <w:rFonts w:ascii="Aptos" w:hAnsi="Aptos" w:cs="Times New Roman"/>
          <w:b/>
          <w:bCs/>
        </w:rPr>
      </w:pPr>
    </w:p>
    <w:p w14:paraId="1D3A30D3" w14:textId="77777777" w:rsidR="00740945" w:rsidRDefault="00740945" w:rsidP="35D8FE5C">
      <w:pPr>
        <w:spacing w:line="259" w:lineRule="auto"/>
        <w:rPr>
          <w:rFonts w:ascii="Aptos" w:hAnsi="Aptos" w:cs="Times New Roman"/>
          <w:b/>
          <w:bCs/>
        </w:rPr>
      </w:pPr>
    </w:p>
    <w:p w14:paraId="48F840D2" w14:textId="77777777" w:rsidR="00740945" w:rsidRDefault="00740945" w:rsidP="35D8FE5C">
      <w:pPr>
        <w:spacing w:line="259" w:lineRule="auto"/>
        <w:rPr>
          <w:rFonts w:ascii="Aptos" w:hAnsi="Aptos" w:cs="Times New Roman"/>
          <w:b/>
          <w:bCs/>
        </w:rPr>
      </w:pPr>
    </w:p>
    <w:p w14:paraId="60B2AB76" w14:textId="77777777" w:rsidR="00740945" w:rsidRDefault="00740945" w:rsidP="35D8FE5C">
      <w:pPr>
        <w:spacing w:line="259" w:lineRule="auto"/>
        <w:rPr>
          <w:rFonts w:ascii="Aptos" w:hAnsi="Aptos" w:cs="Times New Roman"/>
          <w:b/>
          <w:bCs/>
        </w:rPr>
      </w:pPr>
    </w:p>
    <w:p w14:paraId="67E8118F" w14:textId="77777777" w:rsidR="00740945" w:rsidRDefault="00740945" w:rsidP="35D8FE5C">
      <w:pPr>
        <w:spacing w:line="259" w:lineRule="auto"/>
        <w:rPr>
          <w:rFonts w:ascii="Aptos" w:hAnsi="Aptos" w:cs="Times New Roman"/>
          <w:b/>
          <w:bCs/>
        </w:rPr>
      </w:pPr>
    </w:p>
    <w:p w14:paraId="2B773B2B" w14:textId="77777777" w:rsidR="00740945" w:rsidRDefault="00740945" w:rsidP="35D8FE5C">
      <w:pPr>
        <w:spacing w:line="259" w:lineRule="auto"/>
        <w:rPr>
          <w:rFonts w:ascii="Aptos" w:hAnsi="Aptos" w:cs="Times New Roman"/>
          <w:b/>
          <w:bCs/>
        </w:rPr>
      </w:pPr>
    </w:p>
    <w:p w14:paraId="79FC17B5" w14:textId="77777777" w:rsidR="00740945" w:rsidRDefault="00740945" w:rsidP="35D8FE5C">
      <w:pPr>
        <w:spacing w:line="259" w:lineRule="auto"/>
        <w:rPr>
          <w:rFonts w:ascii="Aptos" w:hAnsi="Aptos" w:cs="Times New Roman"/>
          <w:b/>
          <w:bCs/>
        </w:rPr>
      </w:pPr>
    </w:p>
    <w:p w14:paraId="7BEB87DE" w14:textId="77777777" w:rsidR="00740945" w:rsidRDefault="00740945" w:rsidP="35D8FE5C">
      <w:pPr>
        <w:spacing w:line="259" w:lineRule="auto"/>
        <w:rPr>
          <w:rFonts w:ascii="Aptos" w:hAnsi="Aptos" w:cs="Times New Roman"/>
          <w:b/>
          <w:bCs/>
        </w:rPr>
      </w:pPr>
    </w:p>
    <w:p w14:paraId="63B01CCB" w14:textId="77777777" w:rsidR="00361CF9" w:rsidRDefault="00361CF9" w:rsidP="35D8FE5C">
      <w:pPr>
        <w:spacing w:line="259" w:lineRule="auto"/>
        <w:rPr>
          <w:rFonts w:ascii="Aptos" w:hAnsi="Aptos" w:cs="Times New Roman"/>
          <w:b/>
          <w:bCs/>
        </w:rPr>
      </w:pPr>
    </w:p>
    <w:p w14:paraId="18D9A1D1" w14:textId="77777777" w:rsidR="00361CF9" w:rsidRDefault="00361CF9" w:rsidP="35D8FE5C">
      <w:pPr>
        <w:spacing w:line="259" w:lineRule="auto"/>
        <w:rPr>
          <w:rFonts w:ascii="Aptos" w:hAnsi="Aptos" w:cs="Times New Roman"/>
          <w:b/>
          <w:bCs/>
        </w:rPr>
      </w:pPr>
    </w:p>
    <w:p w14:paraId="50AB7A0E" w14:textId="77777777" w:rsidR="00361CF9" w:rsidRDefault="00361CF9" w:rsidP="35D8FE5C">
      <w:pPr>
        <w:spacing w:line="259" w:lineRule="auto"/>
        <w:rPr>
          <w:rFonts w:ascii="Aptos" w:hAnsi="Aptos" w:cs="Times New Roman"/>
          <w:b/>
          <w:bCs/>
        </w:rPr>
      </w:pPr>
    </w:p>
    <w:p w14:paraId="1E0280FA" w14:textId="77777777" w:rsidR="00361CF9" w:rsidRDefault="00361CF9" w:rsidP="35D8FE5C">
      <w:pPr>
        <w:spacing w:line="259" w:lineRule="auto"/>
        <w:rPr>
          <w:rFonts w:ascii="Aptos" w:hAnsi="Aptos" w:cs="Times New Roman"/>
          <w:b/>
          <w:bCs/>
        </w:rPr>
      </w:pPr>
    </w:p>
    <w:p w14:paraId="5F92E6B1" w14:textId="77777777" w:rsidR="00361CF9" w:rsidRDefault="00361CF9" w:rsidP="35D8FE5C">
      <w:pPr>
        <w:spacing w:line="259" w:lineRule="auto"/>
        <w:rPr>
          <w:rFonts w:ascii="Aptos" w:hAnsi="Aptos" w:cs="Times New Roman"/>
          <w:b/>
          <w:bCs/>
        </w:rPr>
      </w:pPr>
    </w:p>
    <w:p w14:paraId="6B626E9D" w14:textId="77777777" w:rsidR="00361CF9" w:rsidRDefault="00361CF9" w:rsidP="35D8FE5C">
      <w:pPr>
        <w:spacing w:line="259" w:lineRule="auto"/>
        <w:rPr>
          <w:rFonts w:ascii="Aptos" w:hAnsi="Aptos" w:cs="Times New Roman"/>
          <w:b/>
          <w:bCs/>
        </w:rPr>
      </w:pPr>
    </w:p>
    <w:p w14:paraId="3DB831E1" w14:textId="77777777" w:rsidR="00740945" w:rsidRDefault="00740945" w:rsidP="35D8FE5C">
      <w:pPr>
        <w:spacing w:line="259" w:lineRule="auto"/>
        <w:rPr>
          <w:rFonts w:ascii="Aptos" w:hAnsi="Aptos" w:cs="Times New Roman"/>
          <w:b/>
          <w:bCs/>
        </w:rPr>
      </w:pPr>
    </w:p>
    <w:p w14:paraId="66C0B587" w14:textId="77777777" w:rsidR="00740945" w:rsidRPr="00DA4DE2" w:rsidRDefault="00740945" w:rsidP="35D8FE5C">
      <w:pPr>
        <w:spacing w:line="259" w:lineRule="auto"/>
        <w:rPr>
          <w:rFonts w:ascii="Aptos" w:hAnsi="Aptos" w:cs="Times New Roman"/>
          <w:b/>
          <w:bCs/>
        </w:rPr>
      </w:pPr>
    </w:p>
    <w:p w14:paraId="322B08B7" w14:textId="01A468BD" w:rsidR="0039587D" w:rsidRPr="003C0E5E" w:rsidRDefault="00740945" w:rsidP="00382BFC">
      <w:pPr>
        <w:spacing w:line="259" w:lineRule="auto"/>
        <w:rPr>
          <w:rFonts w:ascii="Aptos" w:hAnsi="Aptos" w:cs="Times New Roman"/>
          <w:b/>
          <w:bCs/>
          <w:color w:val="215E99" w:themeColor="text2" w:themeTint="BF"/>
          <w:sz w:val="36"/>
          <w:szCs w:val="36"/>
          <w14:textOutline w14:w="0" w14:cap="flat" w14:cmpd="sng" w14:algn="ctr">
            <w14:noFill/>
            <w14:prstDash w14:val="solid"/>
            <w14:round/>
          </w14:textOutline>
          <w14:props3d w14:extrusionH="57150" w14:contourW="0" w14:prstMaterial="softEdge">
            <w14:bevelT w14:w="25400" w14:h="38100" w14:prst="circle"/>
          </w14:props3d>
        </w:rPr>
      </w:pPr>
      <w:r w:rsidRPr="003C0E5E">
        <w:rPr>
          <w:rFonts w:ascii="Aptos" w:hAnsi="Aptos" w:cs="Times New Roman"/>
          <w:b/>
          <w:bCs/>
          <w:color w:val="215E99" w:themeColor="text2" w:themeTint="BF"/>
          <w:sz w:val="36"/>
          <w:szCs w:val="36"/>
          <w14:textOutline w14:w="0" w14:cap="flat" w14:cmpd="sng" w14:algn="ctr">
            <w14:noFill/>
            <w14:prstDash w14:val="solid"/>
            <w14:round/>
          </w14:textOutline>
          <w14:props3d w14:extrusionH="57150" w14:contourW="0" w14:prstMaterial="softEdge">
            <w14:bevelT w14:w="25400" w14:h="38100" w14:prst="circle"/>
          </w14:props3d>
        </w:rPr>
        <w:lastRenderedPageBreak/>
        <w:t xml:space="preserve">Summary of Key </w:t>
      </w:r>
      <w:r w:rsidR="00C65981" w:rsidRPr="003C0E5E">
        <w:rPr>
          <w:rFonts w:ascii="Aptos" w:hAnsi="Aptos" w:cs="Times New Roman"/>
          <w:b/>
          <w:bCs/>
          <w:color w:val="215E99" w:themeColor="text2" w:themeTint="BF"/>
          <w:sz w:val="36"/>
          <w:szCs w:val="36"/>
          <w14:textOutline w14:w="0" w14:cap="flat" w14:cmpd="sng" w14:algn="ctr">
            <w14:noFill/>
            <w14:prstDash w14:val="solid"/>
            <w14:round/>
          </w14:textOutline>
          <w14:props3d w14:extrusionH="57150" w14:contourW="0" w14:prstMaterial="softEdge">
            <w14:bevelT w14:w="25400" w14:h="38100" w14:prst="circle"/>
          </w14:props3d>
        </w:rPr>
        <w:t>Results</w:t>
      </w:r>
    </w:p>
    <w:p w14:paraId="07D9D4DD" w14:textId="6C8F8DC6" w:rsidR="7A007889" w:rsidRPr="00DA4DE2" w:rsidRDefault="5070DACB" w:rsidP="00382BFC">
      <w:pPr>
        <w:pStyle w:val="NormalWeb"/>
        <w:spacing w:line="259" w:lineRule="auto"/>
        <w:rPr>
          <w:rStyle w:val="s1"/>
          <w:rFonts w:ascii="Aptos" w:hAnsi="Aptos"/>
          <w:color w:val="000000" w:themeColor="text1"/>
        </w:rPr>
      </w:pPr>
      <w:r w:rsidRPr="00DA4DE2">
        <w:rPr>
          <w:rFonts w:ascii="Aptos" w:hAnsi="Aptos"/>
          <w:color w:val="000000" w:themeColor="text1"/>
        </w:rPr>
        <w:t>The Results section presents findings from provider and family surveys, focus groups, and classroom observations, as well as lessons learned from the experimental intervention. Together, these results provide a comprehensive picture of the conditions influencing suspension and expulsion practices in Pennsylvania’s ECE programs.</w:t>
      </w:r>
    </w:p>
    <w:p w14:paraId="1FA5A153" w14:textId="0EE24911" w:rsidR="00814C73" w:rsidRPr="00974EE5" w:rsidRDefault="00814C73" w:rsidP="00382BFC">
      <w:pPr>
        <w:pStyle w:val="p1"/>
        <w:spacing w:before="0" w:beforeAutospacing="0" w:after="0" w:afterAutospacing="0" w:line="259" w:lineRule="auto"/>
        <w:rPr>
          <w:rFonts w:ascii="Aptos" w:hAnsi="Aptos"/>
          <w:b/>
          <w:color w:val="15608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4EE5">
        <w:rPr>
          <w:rStyle w:val="s1"/>
          <w:rFonts w:ascii="Aptos" w:eastAsiaTheme="majorEastAsia" w:hAnsi="Aptos"/>
          <w:b/>
          <w:color w:val="15608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Provider Survey</w:t>
      </w:r>
      <w:r w:rsidR="0020513B">
        <w:rPr>
          <w:rStyle w:val="s1"/>
          <w:rFonts w:ascii="Aptos" w:eastAsiaTheme="majorEastAsia" w:hAnsi="Aptos"/>
          <w:b/>
          <w:color w:val="15608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Pr="00974EE5">
        <w:rPr>
          <w:rStyle w:val="s1"/>
          <w:rFonts w:ascii="Aptos" w:eastAsiaTheme="majorEastAsia" w:hAnsi="Aptos"/>
          <w:b/>
          <w:color w:val="15608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 = 328)</w:t>
      </w:r>
    </w:p>
    <w:p w14:paraId="680B49F1" w14:textId="28943ECA" w:rsidR="00CF1008" w:rsidRPr="00DA4DE2" w:rsidRDefault="2DCCB6AF" w:rsidP="00382BFC">
      <w:pPr>
        <w:pStyle w:val="p1"/>
        <w:spacing w:before="0" w:beforeAutospacing="0" w:after="0" w:afterAutospacing="0" w:line="259" w:lineRule="auto"/>
        <w:rPr>
          <w:rFonts w:ascii="Aptos" w:hAnsi="Aptos"/>
        </w:rPr>
      </w:pPr>
      <w:r w:rsidRPr="00DA4DE2">
        <w:rPr>
          <w:rStyle w:val="s2"/>
          <w:rFonts w:ascii="Aptos" w:eastAsiaTheme="majorEastAsia" w:hAnsi="Aptos"/>
        </w:rPr>
        <w:t xml:space="preserve">The provider survey captured responses from </w:t>
      </w:r>
      <w:r w:rsidRPr="00DA4DE2">
        <w:rPr>
          <w:rStyle w:val="s1"/>
          <w:rFonts w:ascii="Aptos" w:eastAsiaTheme="majorEastAsia" w:hAnsi="Aptos"/>
        </w:rPr>
        <w:t>328 early learning professionals across 48 counties</w:t>
      </w:r>
      <w:r w:rsidRPr="00DA4DE2">
        <w:rPr>
          <w:rStyle w:val="s2"/>
          <w:rFonts w:ascii="Aptos" w:eastAsiaTheme="majorEastAsia" w:hAnsi="Aptos"/>
        </w:rPr>
        <w:t xml:space="preserve"> in Pennsylvania, offering important insights into awareness, training, and practices related to exclusionary discipline. While providers expressed strong commitment to supporting children and families, the findings also highlight persistent gaps in resource utilization, training depth, and systemic capacity.</w:t>
      </w:r>
    </w:p>
    <w:p w14:paraId="77E10642" w14:textId="1EF44618" w:rsidR="00814C73" w:rsidRPr="00DA4DE2" w:rsidRDefault="00814C73" w:rsidP="00382BFC">
      <w:pPr>
        <w:pStyle w:val="p1"/>
        <w:spacing w:before="0" w:beforeAutospacing="0" w:after="0" w:afterAutospacing="0" w:line="259" w:lineRule="auto"/>
        <w:rPr>
          <w:rStyle w:val="s2"/>
          <w:rFonts w:ascii="Aptos" w:eastAsiaTheme="majorEastAsia" w:hAnsi="Aptos"/>
        </w:rPr>
      </w:pPr>
    </w:p>
    <w:p w14:paraId="78FDB024" w14:textId="2CD451AF" w:rsidR="00814C73" w:rsidRPr="0020513B" w:rsidRDefault="2DCCB6AF" w:rsidP="00382BFC">
      <w:pPr>
        <w:pStyle w:val="p1"/>
        <w:spacing w:before="0" w:beforeAutospacing="0" w:after="0" w:afterAutospacing="0" w:line="259" w:lineRule="auto"/>
        <w:rPr>
          <w:rStyle w:val="s2"/>
          <w:rFonts w:ascii="Aptos" w:eastAsiaTheme="majorEastAsia" w:hAnsi="Aptos"/>
          <w:b/>
          <w:bCs/>
          <w:color w:val="156082" w:themeColor="accent1"/>
          <w:u w:val="single"/>
        </w:rPr>
      </w:pPr>
      <w:r w:rsidRPr="0020513B">
        <w:rPr>
          <w:rStyle w:val="s2"/>
          <w:rFonts w:ascii="Aptos" w:eastAsiaTheme="majorEastAsia" w:hAnsi="Aptos"/>
          <w:b/>
          <w:bCs/>
          <w:color w:val="156082" w:themeColor="accent1"/>
          <w:u w:val="single"/>
        </w:rPr>
        <w:t>Table 1: Provider Survey Responses</w:t>
      </w:r>
    </w:p>
    <w:tbl>
      <w:tblPr>
        <w:tblStyle w:val="GridTable7Colorful"/>
        <w:tblW w:w="0" w:type="auto"/>
        <w:tblLayout w:type="fixed"/>
        <w:tblLook w:val="04A0" w:firstRow="1" w:lastRow="0" w:firstColumn="1" w:lastColumn="0" w:noHBand="0" w:noVBand="1"/>
      </w:tblPr>
      <w:tblGrid>
        <w:gridCol w:w="5490"/>
        <w:gridCol w:w="1290"/>
        <w:gridCol w:w="1290"/>
        <w:gridCol w:w="1290"/>
      </w:tblGrid>
      <w:tr w:rsidR="2DCCB6AF" w:rsidRPr="00DA4DE2" w14:paraId="52F1FED6" w14:textId="77777777" w:rsidTr="2DCCB6AF">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490" w:type="dxa"/>
            <w:tcBorders>
              <w:bottom w:val="single" w:sz="8" w:space="0" w:color="666666"/>
            </w:tcBorders>
            <w:tcMar>
              <w:left w:w="108" w:type="dxa"/>
              <w:right w:w="108" w:type="dxa"/>
            </w:tcMar>
          </w:tcPr>
          <w:p w14:paraId="5525146E" w14:textId="66973E59" w:rsidR="2DCCB6AF" w:rsidRPr="00DA4DE2" w:rsidRDefault="2DCCB6AF" w:rsidP="00382BFC">
            <w:pPr>
              <w:spacing w:line="259" w:lineRule="auto"/>
              <w:jc w:val="left"/>
              <w:rPr>
                <w:rFonts w:ascii="Aptos" w:eastAsia="Times New Roman" w:hAnsi="Aptos" w:cs="Times New Roman"/>
                <w:b w:val="0"/>
                <w:bCs w:val="0"/>
              </w:rPr>
            </w:pPr>
          </w:p>
        </w:tc>
        <w:tc>
          <w:tcPr>
            <w:tcW w:w="1290" w:type="dxa"/>
            <w:tcBorders>
              <w:bottom w:val="single" w:sz="8" w:space="0" w:color="666666"/>
            </w:tcBorders>
            <w:tcMar>
              <w:left w:w="108" w:type="dxa"/>
              <w:right w:w="108" w:type="dxa"/>
            </w:tcMar>
          </w:tcPr>
          <w:p w14:paraId="4ACB85C8" w14:textId="6DA18FB8" w:rsidR="2DCCB6AF" w:rsidRPr="00DA4DE2" w:rsidRDefault="2DCCB6AF" w:rsidP="00382BFC">
            <w:pPr>
              <w:spacing w:line="259" w:lineRule="auto"/>
              <w:cnfStyle w:val="100000000000" w:firstRow="1" w:lastRow="0" w:firstColumn="0" w:lastColumn="0" w:oddVBand="0" w:evenVBand="0" w:oddHBand="0" w:evenHBand="0" w:firstRowFirstColumn="0" w:firstRowLastColumn="0" w:lastRowFirstColumn="0" w:lastRowLastColumn="0"/>
              <w:rPr>
                <w:rFonts w:ascii="Aptos" w:hAnsi="Aptos" w:cs="Times New Roman"/>
              </w:rPr>
            </w:pPr>
            <w:r w:rsidRPr="00DA4DE2">
              <w:rPr>
                <w:rFonts w:ascii="Aptos" w:eastAsia="Times New Roman" w:hAnsi="Aptos" w:cs="Times New Roman"/>
                <w:b w:val="0"/>
                <w:bCs w:val="0"/>
              </w:rPr>
              <w:t>Yes</w:t>
            </w:r>
          </w:p>
        </w:tc>
        <w:tc>
          <w:tcPr>
            <w:tcW w:w="1290" w:type="dxa"/>
            <w:tcBorders>
              <w:bottom w:val="single" w:sz="8" w:space="0" w:color="666666"/>
            </w:tcBorders>
            <w:tcMar>
              <w:left w:w="108" w:type="dxa"/>
              <w:right w:w="108" w:type="dxa"/>
            </w:tcMar>
          </w:tcPr>
          <w:p w14:paraId="6F6C5B4E" w14:textId="7C5715DC" w:rsidR="2DCCB6AF" w:rsidRPr="00DA4DE2" w:rsidRDefault="2DCCB6AF" w:rsidP="00382BFC">
            <w:pPr>
              <w:spacing w:line="259" w:lineRule="auto"/>
              <w:cnfStyle w:val="100000000000" w:firstRow="1" w:lastRow="0" w:firstColumn="0" w:lastColumn="0" w:oddVBand="0" w:evenVBand="0" w:oddHBand="0" w:evenHBand="0" w:firstRowFirstColumn="0" w:firstRowLastColumn="0" w:lastRowFirstColumn="0" w:lastRowLastColumn="0"/>
              <w:rPr>
                <w:rFonts w:ascii="Aptos" w:hAnsi="Aptos" w:cs="Times New Roman"/>
              </w:rPr>
            </w:pPr>
            <w:r w:rsidRPr="00DA4DE2">
              <w:rPr>
                <w:rFonts w:ascii="Aptos" w:eastAsia="Times New Roman" w:hAnsi="Aptos" w:cs="Times New Roman"/>
                <w:b w:val="0"/>
                <w:bCs w:val="0"/>
              </w:rPr>
              <w:t>No</w:t>
            </w:r>
          </w:p>
        </w:tc>
        <w:tc>
          <w:tcPr>
            <w:tcW w:w="1290" w:type="dxa"/>
            <w:tcBorders>
              <w:bottom w:val="single" w:sz="8" w:space="0" w:color="666666"/>
            </w:tcBorders>
            <w:tcMar>
              <w:left w:w="108" w:type="dxa"/>
              <w:right w:w="108" w:type="dxa"/>
            </w:tcMar>
          </w:tcPr>
          <w:p w14:paraId="00832B6D" w14:textId="32D7D755" w:rsidR="2DCCB6AF" w:rsidRPr="00DA4DE2" w:rsidRDefault="2DCCB6AF" w:rsidP="00382BFC">
            <w:pPr>
              <w:spacing w:line="259" w:lineRule="auto"/>
              <w:cnfStyle w:val="100000000000" w:firstRow="1" w:lastRow="0" w:firstColumn="0" w:lastColumn="0" w:oddVBand="0" w:evenVBand="0" w:oddHBand="0" w:evenHBand="0" w:firstRowFirstColumn="0" w:firstRowLastColumn="0" w:lastRowFirstColumn="0" w:lastRowLastColumn="0"/>
              <w:rPr>
                <w:rFonts w:ascii="Aptos" w:hAnsi="Aptos" w:cs="Times New Roman"/>
              </w:rPr>
            </w:pPr>
            <w:r w:rsidRPr="00DA4DE2">
              <w:rPr>
                <w:rFonts w:ascii="Aptos" w:eastAsia="Times New Roman" w:hAnsi="Aptos" w:cs="Times New Roman"/>
                <w:b w:val="0"/>
                <w:bCs w:val="0"/>
              </w:rPr>
              <w:t>Unknown</w:t>
            </w:r>
          </w:p>
        </w:tc>
      </w:tr>
      <w:tr w:rsidR="2DCCB6AF" w:rsidRPr="00DA4DE2" w14:paraId="3D5A4EB3" w14:textId="77777777" w:rsidTr="2DCCB6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90" w:type="dxa"/>
            <w:tcBorders>
              <w:top w:val="single" w:sz="8" w:space="0" w:color="666666"/>
              <w:bottom w:val="single" w:sz="8" w:space="0" w:color="auto"/>
              <w:right w:val="single" w:sz="8" w:space="0" w:color="666666"/>
            </w:tcBorders>
            <w:tcMar>
              <w:left w:w="108" w:type="dxa"/>
              <w:right w:w="108" w:type="dxa"/>
            </w:tcMar>
          </w:tcPr>
          <w:p w14:paraId="25FF3568" w14:textId="367DBA24" w:rsidR="2DCCB6AF" w:rsidRPr="00DA4DE2" w:rsidRDefault="2DCCB6AF" w:rsidP="00382BFC">
            <w:pPr>
              <w:spacing w:line="259" w:lineRule="auto"/>
              <w:jc w:val="left"/>
              <w:rPr>
                <w:rFonts w:ascii="Aptos" w:hAnsi="Aptos" w:cs="Times New Roman"/>
              </w:rPr>
            </w:pPr>
            <w:r w:rsidRPr="00DA4DE2">
              <w:rPr>
                <w:rFonts w:ascii="Aptos" w:eastAsia="Times New Roman" w:hAnsi="Aptos" w:cs="Times New Roman"/>
              </w:rPr>
              <w:t>Are you aware of the resources available to support your program in preventing behavioral problems and to reduce suspension and expulsion put forth by OCDEL?</w:t>
            </w:r>
          </w:p>
        </w:tc>
        <w:tc>
          <w:tcPr>
            <w:tcW w:w="1290"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tcPr>
          <w:p w14:paraId="32472D5E" w14:textId="482CAEEE" w:rsidR="2DCCB6AF" w:rsidRPr="00DA4DE2" w:rsidRDefault="2DCCB6AF"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Times New Roman"/>
              </w:rPr>
            </w:pPr>
            <w:r w:rsidRPr="00DA4DE2">
              <w:rPr>
                <w:rFonts w:ascii="Aptos" w:eastAsia="Times New Roman" w:hAnsi="Aptos" w:cs="Times New Roman"/>
              </w:rPr>
              <w:t>74.7%</w:t>
            </w:r>
          </w:p>
        </w:tc>
        <w:tc>
          <w:tcPr>
            <w:tcW w:w="1290"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tcPr>
          <w:p w14:paraId="44586EAD" w14:textId="2BE268A3" w:rsidR="2DCCB6AF" w:rsidRPr="00DA4DE2" w:rsidRDefault="2DCCB6AF"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Times New Roman"/>
              </w:rPr>
            </w:pPr>
            <w:r w:rsidRPr="00DA4DE2">
              <w:rPr>
                <w:rFonts w:ascii="Aptos" w:eastAsia="Times New Roman" w:hAnsi="Aptos" w:cs="Times New Roman"/>
              </w:rPr>
              <w:t>25.3%</w:t>
            </w:r>
          </w:p>
        </w:tc>
        <w:tc>
          <w:tcPr>
            <w:tcW w:w="1290"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tcPr>
          <w:p w14:paraId="1EC297B7" w14:textId="4335B0F6" w:rsidR="2DCCB6AF" w:rsidRPr="00DA4DE2" w:rsidRDefault="2DCCB6AF"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Times New Roman"/>
              </w:rPr>
            </w:pPr>
            <w:r w:rsidRPr="00DA4DE2">
              <w:rPr>
                <w:rFonts w:ascii="Aptos" w:eastAsia="Times New Roman" w:hAnsi="Aptos" w:cs="Times New Roman"/>
              </w:rPr>
              <w:t>-</w:t>
            </w:r>
          </w:p>
        </w:tc>
      </w:tr>
      <w:tr w:rsidR="2DCCB6AF" w:rsidRPr="00DA4DE2" w14:paraId="30473DC0" w14:textId="77777777" w:rsidTr="2DCCB6AF">
        <w:trPr>
          <w:trHeight w:val="300"/>
        </w:trPr>
        <w:tc>
          <w:tcPr>
            <w:cnfStyle w:val="001000000000" w:firstRow="0" w:lastRow="0" w:firstColumn="1" w:lastColumn="0" w:oddVBand="0" w:evenVBand="0" w:oddHBand="0" w:evenHBand="0" w:firstRowFirstColumn="0" w:firstRowLastColumn="0" w:lastRowFirstColumn="0" w:lastRowLastColumn="0"/>
            <w:tcW w:w="5490" w:type="dxa"/>
            <w:tcBorders>
              <w:top w:val="single" w:sz="8" w:space="0" w:color="auto"/>
              <w:bottom w:val="single" w:sz="8" w:space="0" w:color="auto"/>
              <w:right w:val="single" w:sz="8" w:space="0" w:color="666666"/>
            </w:tcBorders>
            <w:tcMar>
              <w:left w:w="108" w:type="dxa"/>
              <w:right w:w="108" w:type="dxa"/>
            </w:tcMar>
          </w:tcPr>
          <w:p w14:paraId="529153BA" w14:textId="47FD82F8" w:rsidR="2DCCB6AF" w:rsidRPr="00DA4DE2" w:rsidRDefault="2DCCB6AF" w:rsidP="00382BFC">
            <w:pPr>
              <w:spacing w:line="259" w:lineRule="auto"/>
              <w:jc w:val="left"/>
              <w:rPr>
                <w:rFonts w:ascii="Aptos" w:hAnsi="Aptos" w:cs="Times New Roman"/>
              </w:rPr>
            </w:pPr>
            <w:r w:rsidRPr="00DA4DE2">
              <w:rPr>
                <w:rFonts w:ascii="Aptos" w:eastAsia="Times New Roman" w:hAnsi="Aptos" w:cs="Times New Roman"/>
              </w:rPr>
              <w:t>Does your program collect and track data on challenging child behaviors as well as the classroom and program responses?</w:t>
            </w:r>
          </w:p>
        </w:tc>
        <w:tc>
          <w:tcPr>
            <w:tcW w:w="1290" w:type="dxa"/>
            <w:tcBorders>
              <w:top w:val="single" w:sz="8" w:space="0" w:color="666666"/>
              <w:left w:val="single" w:sz="8" w:space="0" w:color="666666"/>
              <w:bottom w:val="single" w:sz="8" w:space="0" w:color="666666"/>
              <w:right w:val="single" w:sz="8" w:space="0" w:color="666666"/>
            </w:tcBorders>
            <w:tcMar>
              <w:left w:w="108" w:type="dxa"/>
              <w:right w:w="108" w:type="dxa"/>
            </w:tcMar>
          </w:tcPr>
          <w:p w14:paraId="7E270989" w14:textId="17386C24" w:rsidR="2DCCB6AF" w:rsidRPr="00DA4DE2" w:rsidRDefault="2DCCB6AF" w:rsidP="00382BFC">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Times New Roman"/>
              </w:rPr>
            </w:pPr>
            <w:r w:rsidRPr="00DA4DE2">
              <w:rPr>
                <w:rFonts w:ascii="Aptos" w:eastAsia="Times New Roman" w:hAnsi="Aptos" w:cs="Times New Roman"/>
              </w:rPr>
              <w:t>77.1%</w:t>
            </w:r>
          </w:p>
        </w:tc>
        <w:tc>
          <w:tcPr>
            <w:tcW w:w="1290" w:type="dxa"/>
            <w:tcBorders>
              <w:top w:val="single" w:sz="8" w:space="0" w:color="666666"/>
              <w:left w:val="single" w:sz="8" w:space="0" w:color="666666"/>
              <w:bottom w:val="single" w:sz="8" w:space="0" w:color="666666"/>
              <w:right w:val="single" w:sz="8" w:space="0" w:color="666666"/>
            </w:tcBorders>
            <w:tcMar>
              <w:left w:w="108" w:type="dxa"/>
              <w:right w:w="108" w:type="dxa"/>
            </w:tcMar>
          </w:tcPr>
          <w:p w14:paraId="16DE2EBC" w14:textId="15020525" w:rsidR="2DCCB6AF" w:rsidRPr="00DA4DE2" w:rsidRDefault="2DCCB6AF" w:rsidP="00382BFC">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Times New Roman"/>
              </w:rPr>
            </w:pPr>
            <w:r w:rsidRPr="00DA4DE2">
              <w:rPr>
                <w:rFonts w:ascii="Aptos" w:eastAsia="Times New Roman" w:hAnsi="Aptos" w:cs="Times New Roman"/>
              </w:rPr>
              <w:t>17.1%</w:t>
            </w:r>
          </w:p>
        </w:tc>
        <w:tc>
          <w:tcPr>
            <w:tcW w:w="1290" w:type="dxa"/>
            <w:tcBorders>
              <w:top w:val="single" w:sz="8" w:space="0" w:color="666666"/>
              <w:left w:val="single" w:sz="8" w:space="0" w:color="666666"/>
              <w:bottom w:val="single" w:sz="8" w:space="0" w:color="666666"/>
              <w:right w:val="single" w:sz="8" w:space="0" w:color="666666"/>
            </w:tcBorders>
            <w:tcMar>
              <w:left w:w="108" w:type="dxa"/>
              <w:right w:w="108" w:type="dxa"/>
            </w:tcMar>
          </w:tcPr>
          <w:p w14:paraId="2C59AA99" w14:textId="4E8263F7" w:rsidR="2DCCB6AF" w:rsidRPr="00DA4DE2" w:rsidRDefault="2DCCB6AF" w:rsidP="00382BFC">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Times New Roman"/>
              </w:rPr>
            </w:pPr>
            <w:r w:rsidRPr="00DA4DE2">
              <w:rPr>
                <w:rFonts w:ascii="Aptos" w:eastAsia="Times New Roman" w:hAnsi="Aptos" w:cs="Times New Roman"/>
              </w:rPr>
              <w:t>5.8%</w:t>
            </w:r>
          </w:p>
        </w:tc>
      </w:tr>
      <w:tr w:rsidR="2DCCB6AF" w:rsidRPr="00DA4DE2" w14:paraId="53CA9EBE" w14:textId="77777777" w:rsidTr="2DCCB6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90" w:type="dxa"/>
            <w:tcBorders>
              <w:top w:val="single" w:sz="8" w:space="0" w:color="auto"/>
              <w:bottom w:val="single" w:sz="8" w:space="0" w:color="auto"/>
              <w:right w:val="single" w:sz="8" w:space="0" w:color="666666"/>
            </w:tcBorders>
            <w:tcMar>
              <w:left w:w="108" w:type="dxa"/>
              <w:right w:w="108" w:type="dxa"/>
            </w:tcMar>
          </w:tcPr>
          <w:p w14:paraId="060CBBC0" w14:textId="4F48A7C4" w:rsidR="2DCCB6AF" w:rsidRPr="00DA4DE2" w:rsidRDefault="2DCCB6AF" w:rsidP="00382BFC">
            <w:pPr>
              <w:spacing w:line="259" w:lineRule="auto"/>
              <w:jc w:val="left"/>
              <w:rPr>
                <w:rFonts w:ascii="Aptos" w:hAnsi="Aptos" w:cs="Times New Roman"/>
              </w:rPr>
            </w:pPr>
            <w:r w:rsidRPr="00DA4DE2">
              <w:rPr>
                <w:rFonts w:ascii="Aptos" w:eastAsia="Times New Roman" w:hAnsi="Aptos" w:cs="Times New Roman"/>
              </w:rPr>
              <w:t>Does your program have a system to review assessment and behavioral data to plan classroom and program responses, as well as identify the need for referrals to Early Intervention or Behavioral Health services?</w:t>
            </w:r>
          </w:p>
        </w:tc>
        <w:tc>
          <w:tcPr>
            <w:tcW w:w="1290"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tcPr>
          <w:p w14:paraId="2BC5611D" w14:textId="296CBBB6" w:rsidR="2DCCB6AF" w:rsidRPr="00DA4DE2" w:rsidRDefault="2DCCB6AF"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Times New Roman"/>
              </w:rPr>
            </w:pPr>
            <w:r w:rsidRPr="00DA4DE2">
              <w:rPr>
                <w:rFonts w:ascii="Aptos" w:eastAsia="Times New Roman" w:hAnsi="Aptos" w:cs="Times New Roman"/>
              </w:rPr>
              <w:t>77.4%</w:t>
            </w:r>
          </w:p>
        </w:tc>
        <w:tc>
          <w:tcPr>
            <w:tcW w:w="1290"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tcPr>
          <w:p w14:paraId="76ACB069" w14:textId="77134C6F" w:rsidR="2DCCB6AF" w:rsidRPr="00DA4DE2" w:rsidRDefault="2DCCB6AF"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Times New Roman"/>
              </w:rPr>
            </w:pPr>
            <w:r w:rsidRPr="00DA4DE2">
              <w:rPr>
                <w:rFonts w:ascii="Aptos" w:eastAsia="Times New Roman" w:hAnsi="Aptos" w:cs="Times New Roman"/>
              </w:rPr>
              <w:t>18.3%</w:t>
            </w:r>
          </w:p>
        </w:tc>
        <w:tc>
          <w:tcPr>
            <w:tcW w:w="1290"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tcPr>
          <w:p w14:paraId="5C0B444B" w14:textId="59A6B023" w:rsidR="2DCCB6AF" w:rsidRPr="00DA4DE2" w:rsidRDefault="2DCCB6AF"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Times New Roman"/>
              </w:rPr>
            </w:pPr>
            <w:r w:rsidRPr="00DA4DE2">
              <w:rPr>
                <w:rFonts w:ascii="Aptos" w:eastAsia="Times New Roman" w:hAnsi="Aptos" w:cs="Times New Roman"/>
              </w:rPr>
              <w:t>4.3%</w:t>
            </w:r>
          </w:p>
        </w:tc>
      </w:tr>
      <w:tr w:rsidR="2DCCB6AF" w:rsidRPr="00DA4DE2" w14:paraId="71F7C425" w14:textId="77777777" w:rsidTr="2DCCB6AF">
        <w:trPr>
          <w:trHeight w:val="300"/>
        </w:trPr>
        <w:tc>
          <w:tcPr>
            <w:cnfStyle w:val="001000000000" w:firstRow="0" w:lastRow="0" w:firstColumn="1" w:lastColumn="0" w:oddVBand="0" w:evenVBand="0" w:oddHBand="0" w:evenHBand="0" w:firstRowFirstColumn="0" w:firstRowLastColumn="0" w:lastRowFirstColumn="0" w:lastRowLastColumn="0"/>
            <w:tcW w:w="5490" w:type="dxa"/>
            <w:tcBorders>
              <w:top w:val="single" w:sz="8" w:space="0" w:color="auto"/>
              <w:bottom w:val="single" w:sz="8" w:space="0" w:color="auto"/>
              <w:right w:val="single" w:sz="8" w:space="0" w:color="666666"/>
            </w:tcBorders>
            <w:tcMar>
              <w:left w:w="108" w:type="dxa"/>
              <w:right w:w="108" w:type="dxa"/>
            </w:tcMar>
          </w:tcPr>
          <w:p w14:paraId="28B3442C" w14:textId="547CDE0F" w:rsidR="2DCCB6AF" w:rsidRPr="00DA4DE2" w:rsidRDefault="2DCCB6AF" w:rsidP="00382BFC">
            <w:pPr>
              <w:spacing w:line="259" w:lineRule="auto"/>
              <w:jc w:val="left"/>
              <w:rPr>
                <w:rFonts w:ascii="Aptos" w:hAnsi="Aptos" w:cs="Times New Roman"/>
              </w:rPr>
            </w:pPr>
            <w:r w:rsidRPr="00DA4DE2">
              <w:rPr>
                <w:rFonts w:ascii="Aptos" w:eastAsia="Times New Roman" w:hAnsi="Aptos" w:cs="Times New Roman"/>
              </w:rPr>
              <w:t>Do teachers (or owner/director) in your program know how to partner effectively with families to support each child’s success in their classrooms?</w:t>
            </w:r>
          </w:p>
        </w:tc>
        <w:tc>
          <w:tcPr>
            <w:tcW w:w="1290" w:type="dxa"/>
            <w:tcBorders>
              <w:top w:val="single" w:sz="8" w:space="0" w:color="666666"/>
              <w:left w:val="single" w:sz="8" w:space="0" w:color="666666"/>
              <w:bottom w:val="single" w:sz="8" w:space="0" w:color="666666"/>
              <w:right w:val="single" w:sz="8" w:space="0" w:color="666666"/>
            </w:tcBorders>
            <w:tcMar>
              <w:left w:w="108" w:type="dxa"/>
              <w:right w:w="108" w:type="dxa"/>
            </w:tcMar>
          </w:tcPr>
          <w:p w14:paraId="53AFDBD4" w14:textId="25E0C20A" w:rsidR="2DCCB6AF" w:rsidRPr="00DA4DE2" w:rsidRDefault="2DCCB6AF" w:rsidP="00382BFC">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Times New Roman"/>
              </w:rPr>
            </w:pPr>
            <w:r w:rsidRPr="00DA4DE2">
              <w:rPr>
                <w:rFonts w:ascii="Aptos" w:eastAsia="Times New Roman" w:hAnsi="Aptos" w:cs="Times New Roman"/>
              </w:rPr>
              <w:t>90.2%</w:t>
            </w:r>
          </w:p>
        </w:tc>
        <w:tc>
          <w:tcPr>
            <w:tcW w:w="1290" w:type="dxa"/>
            <w:tcBorders>
              <w:top w:val="single" w:sz="8" w:space="0" w:color="666666"/>
              <w:left w:val="single" w:sz="8" w:space="0" w:color="666666"/>
              <w:bottom w:val="single" w:sz="8" w:space="0" w:color="666666"/>
              <w:right w:val="single" w:sz="8" w:space="0" w:color="666666"/>
            </w:tcBorders>
            <w:tcMar>
              <w:left w:w="108" w:type="dxa"/>
              <w:right w:w="108" w:type="dxa"/>
            </w:tcMar>
          </w:tcPr>
          <w:p w14:paraId="4F0D5D33" w14:textId="1D7D6109" w:rsidR="2DCCB6AF" w:rsidRPr="00DA4DE2" w:rsidRDefault="2DCCB6AF" w:rsidP="00382BFC">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Times New Roman"/>
              </w:rPr>
            </w:pPr>
            <w:r w:rsidRPr="00DA4DE2">
              <w:rPr>
                <w:rFonts w:ascii="Aptos" w:eastAsia="Times New Roman" w:hAnsi="Aptos" w:cs="Times New Roman"/>
              </w:rPr>
              <w:t>9.8%</w:t>
            </w:r>
          </w:p>
        </w:tc>
        <w:tc>
          <w:tcPr>
            <w:tcW w:w="1290" w:type="dxa"/>
            <w:tcBorders>
              <w:top w:val="single" w:sz="8" w:space="0" w:color="666666"/>
              <w:left w:val="single" w:sz="8" w:space="0" w:color="666666"/>
              <w:bottom w:val="single" w:sz="8" w:space="0" w:color="666666"/>
              <w:right w:val="single" w:sz="8" w:space="0" w:color="666666"/>
            </w:tcBorders>
            <w:tcMar>
              <w:left w:w="108" w:type="dxa"/>
              <w:right w:w="108" w:type="dxa"/>
            </w:tcMar>
          </w:tcPr>
          <w:p w14:paraId="2CF263C3" w14:textId="720073CE" w:rsidR="2DCCB6AF" w:rsidRPr="00DA4DE2" w:rsidRDefault="2DCCB6AF" w:rsidP="00382BFC">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Times New Roman"/>
              </w:rPr>
            </w:pPr>
            <w:r w:rsidRPr="00DA4DE2">
              <w:rPr>
                <w:rFonts w:ascii="Aptos" w:eastAsia="Times New Roman" w:hAnsi="Aptos" w:cs="Times New Roman"/>
              </w:rPr>
              <w:t>-</w:t>
            </w:r>
          </w:p>
        </w:tc>
      </w:tr>
      <w:tr w:rsidR="2DCCB6AF" w:rsidRPr="00DA4DE2" w14:paraId="701D3C4E" w14:textId="77777777" w:rsidTr="2DCCB6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90" w:type="dxa"/>
            <w:tcBorders>
              <w:top w:val="single" w:sz="8" w:space="0" w:color="auto"/>
              <w:bottom w:val="single" w:sz="8" w:space="0" w:color="auto"/>
              <w:right w:val="single" w:sz="8" w:space="0" w:color="666666"/>
            </w:tcBorders>
            <w:tcMar>
              <w:left w:w="108" w:type="dxa"/>
              <w:right w:w="108" w:type="dxa"/>
            </w:tcMar>
          </w:tcPr>
          <w:p w14:paraId="198CBE9D" w14:textId="523256A7" w:rsidR="2DCCB6AF" w:rsidRPr="00DA4DE2" w:rsidRDefault="2DCCB6AF" w:rsidP="00382BFC">
            <w:pPr>
              <w:spacing w:line="259" w:lineRule="auto"/>
              <w:jc w:val="left"/>
              <w:rPr>
                <w:rFonts w:ascii="Aptos" w:hAnsi="Aptos" w:cs="Times New Roman"/>
              </w:rPr>
            </w:pPr>
            <w:r w:rsidRPr="00DA4DE2">
              <w:rPr>
                <w:rFonts w:ascii="Aptos" w:eastAsia="Times New Roman" w:hAnsi="Aptos" w:cs="Times New Roman"/>
              </w:rPr>
              <w:t>Do teachers receive training on strategies to reduce challenging behavior?</w:t>
            </w:r>
          </w:p>
        </w:tc>
        <w:tc>
          <w:tcPr>
            <w:tcW w:w="1290"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tcPr>
          <w:p w14:paraId="74D71893" w14:textId="65EB75CC" w:rsidR="2DCCB6AF" w:rsidRPr="00DA4DE2" w:rsidRDefault="2DCCB6AF"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Times New Roman"/>
              </w:rPr>
            </w:pPr>
            <w:r w:rsidRPr="00DA4DE2">
              <w:rPr>
                <w:rFonts w:ascii="Aptos" w:eastAsia="Times New Roman" w:hAnsi="Aptos" w:cs="Times New Roman"/>
              </w:rPr>
              <w:t>84.5%</w:t>
            </w:r>
          </w:p>
        </w:tc>
        <w:tc>
          <w:tcPr>
            <w:tcW w:w="1290"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tcPr>
          <w:p w14:paraId="0BA54CDE" w14:textId="40C95E45" w:rsidR="2DCCB6AF" w:rsidRPr="00DA4DE2" w:rsidRDefault="2DCCB6AF"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Times New Roman"/>
              </w:rPr>
            </w:pPr>
            <w:r w:rsidRPr="00DA4DE2">
              <w:rPr>
                <w:rFonts w:ascii="Aptos" w:eastAsia="Times New Roman" w:hAnsi="Aptos" w:cs="Times New Roman"/>
              </w:rPr>
              <w:t>15.5%</w:t>
            </w:r>
          </w:p>
        </w:tc>
        <w:tc>
          <w:tcPr>
            <w:tcW w:w="1290"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tcPr>
          <w:p w14:paraId="09AE51F7" w14:textId="144FFFF6" w:rsidR="2DCCB6AF" w:rsidRPr="00DA4DE2" w:rsidRDefault="2DCCB6AF"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Times New Roman"/>
              </w:rPr>
            </w:pPr>
            <w:r w:rsidRPr="00DA4DE2">
              <w:rPr>
                <w:rFonts w:ascii="Aptos" w:eastAsia="Times New Roman" w:hAnsi="Aptos" w:cs="Times New Roman"/>
              </w:rPr>
              <w:t>-</w:t>
            </w:r>
          </w:p>
        </w:tc>
      </w:tr>
      <w:tr w:rsidR="2DCCB6AF" w:rsidRPr="00DA4DE2" w14:paraId="5F780DDD" w14:textId="77777777" w:rsidTr="2DCCB6AF">
        <w:trPr>
          <w:trHeight w:val="300"/>
        </w:trPr>
        <w:tc>
          <w:tcPr>
            <w:cnfStyle w:val="001000000000" w:firstRow="0" w:lastRow="0" w:firstColumn="1" w:lastColumn="0" w:oddVBand="0" w:evenVBand="0" w:oddHBand="0" w:evenHBand="0" w:firstRowFirstColumn="0" w:firstRowLastColumn="0" w:lastRowFirstColumn="0" w:lastRowLastColumn="0"/>
            <w:tcW w:w="5490" w:type="dxa"/>
            <w:tcBorders>
              <w:top w:val="single" w:sz="8" w:space="0" w:color="auto"/>
              <w:right w:val="single" w:sz="8" w:space="0" w:color="666666"/>
            </w:tcBorders>
            <w:tcMar>
              <w:left w:w="108" w:type="dxa"/>
              <w:right w:w="108" w:type="dxa"/>
            </w:tcMar>
          </w:tcPr>
          <w:p w14:paraId="1DF7D83B" w14:textId="197220EB" w:rsidR="2DCCB6AF" w:rsidRPr="00DA4DE2" w:rsidRDefault="2DCCB6AF" w:rsidP="00382BFC">
            <w:pPr>
              <w:spacing w:line="259" w:lineRule="auto"/>
              <w:jc w:val="left"/>
              <w:rPr>
                <w:rFonts w:ascii="Aptos" w:hAnsi="Aptos" w:cs="Times New Roman"/>
              </w:rPr>
            </w:pPr>
            <w:r w:rsidRPr="00DA4DE2">
              <w:rPr>
                <w:rFonts w:ascii="Aptos" w:eastAsia="Times New Roman" w:hAnsi="Aptos" w:cs="Times New Roman"/>
              </w:rPr>
              <w:t>Do teachers receive training on implicit bias and cultural awareness?</w:t>
            </w:r>
          </w:p>
        </w:tc>
        <w:tc>
          <w:tcPr>
            <w:tcW w:w="1290" w:type="dxa"/>
            <w:tcBorders>
              <w:top w:val="single" w:sz="8" w:space="0" w:color="666666"/>
              <w:left w:val="single" w:sz="8" w:space="0" w:color="666666"/>
              <w:bottom w:val="single" w:sz="8" w:space="0" w:color="666666"/>
              <w:right w:val="single" w:sz="8" w:space="0" w:color="666666"/>
            </w:tcBorders>
            <w:tcMar>
              <w:left w:w="108" w:type="dxa"/>
              <w:right w:w="108" w:type="dxa"/>
            </w:tcMar>
          </w:tcPr>
          <w:p w14:paraId="4789333F" w14:textId="0A99AA44" w:rsidR="2DCCB6AF" w:rsidRPr="00DA4DE2" w:rsidRDefault="2DCCB6AF" w:rsidP="00382BFC">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Times New Roman"/>
              </w:rPr>
            </w:pPr>
            <w:r w:rsidRPr="00DA4DE2">
              <w:rPr>
                <w:rFonts w:ascii="Aptos" w:eastAsia="Times New Roman" w:hAnsi="Aptos" w:cs="Times New Roman"/>
              </w:rPr>
              <w:t>68.0%</w:t>
            </w:r>
          </w:p>
        </w:tc>
        <w:tc>
          <w:tcPr>
            <w:tcW w:w="1290" w:type="dxa"/>
            <w:tcBorders>
              <w:top w:val="single" w:sz="8" w:space="0" w:color="666666"/>
              <w:left w:val="single" w:sz="8" w:space="0" w:color="666666"/>
              <w:bottom w:val="single" w:sz="8" w:space="0" w:color="666666"/>
              <w:right w:val="single" w:sz="8" w:space="0" w:color="666666"/>
            </w:tcBorders>
            <w:tcMar>
              <w:left w:w="108" w:type="dxa"/>
              <w:right w:w="108" w:type="dxa"/>
            </w:tcMar>
          </w:tcPr>
          <w:p w14:paraId="0D4F7239" w14:textId="43ABFB26" w:rsidR="2DCCB6AF" w:rsidRPr="00DA4DE2" w:rsidRDefault="2DCCB6AF" w:rsidP="00382BFC">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Times New Roman"/>
              </w:rPr>
            </w:pPr>
            <w:r w:rsidRPr="00DA4DE2">
              <w:rPr>
                <w:rFonts w:ascii="Aptos" w:eastAsia="Times New Roman" w:hAnsi="Aptos" w:cs="Times New Roman"/>
              </w:rPr>
              <w:t>32.0%</w:t>
            </w:r>
          </w:p>
        </w:tc>
        <w:tc>
          <w:tcPr>
            <w:tcW w:w="1290" w:type="dxa"/>
            <w:tcBorders>
              <w:top w:val="single" w:sz="8" w:space="0" w:color="666666"/>
              <w:left w:val="single" w:sz="8" w:space="0" w:color="666666"/>
              <w:bottom w:val="single" w:sz="8" w:space="0" w:color="666666"/>
              <w:right w:val="single" w:sz="8" w:space="0" w:color="666666"/>
            </w:tcBorders>
            <w:tcMar>
              <w:left w:w="108" w:type="dxa"/>
              <w:right w:w="108" w:type="dxa"/>
            </w:tcMar>
          </w:tcPr>
          <w:p w14:paraId="350436FE" w14:textId="3DAC53DC" w:rsidR="2DCCB6AF" w:rsidRPr="00DA4DE2" w:rsidRDefault="2DCCB6AF" w:rsidP="00382BFC">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Times New Roman"/>
              </w:rPr>
            </w:pPr>
            <w:r w:rsidRPr="00DA4DE2">
              <w:rPr>
                <w:rFonts w:ascii="Aptos" w:eastAsia="Times New Roman" w:hAnsi="Aptos" w:cs="Times New Roman"/>
              </w:rPr>
              <w:t>-</w:t>
            </w:r>
          </w:p>
        </w:tc>
      </w:tr>
    </w:tbl>
    <w:p w14:paraId="740A5021" w14:textId="3B6CB71B" w:rsidR="00814C73" w:rsidRDefault="00814C73" w:rsidP="00382BFC">
      <w:pPr>
        <w:pStyle w:val="p1"/>
        <w:spacing w:before="0" w:beforeAutospacing="0" w:after="0" w:afterAutospacing="0" w:line="259" w:lineRule="auto"/>
        <w:rPr>
          <w:rStyle w:val="s1"/>
          <w:rFonts w:ascii="Aptos" w:eastAsiaTheme="majorEastAsia" w:hAnsi="Aptos"/>
          <w:i/>
          <w:iCs/>
        </w:rPr>
      </w:pPr>
    </w:p>
    <w:p w14:paraId="0108B797" w14:textId="77777777" w:rsidR="00AB15F5" w:rsidRDefault="00AB15F5" w:rsidP="00382BFC">
      <w:pPr>
        <w:pStyle w:val="p1"/>
        <w:spacing w:before="0" w:beforeAutospacing="0" w:after="0" w:afterAutospacing="0" w:line="259" w:lineRule="auto"/>
        <w:rPr>
          <w:rStyle w:val="s1"/>
          <w:rFonts w:ascii="Aptos" w:eastAsiaTheme="majorEastAsia" w:hAnsi="Aptos"/>
          <w:i/>
          <w:iCs/>
        </w:rPr>
      </w:pPr>
    </w:p>
    <w:p w14:paraId="7AC1BF6C" w14:textId="77777777" w:rsidR="00AB15F5" w:rsidRDefault="00AB15F5" w:rsidP="00382BFC">
      <w:pPr>
        <w:pStyle w:val="p1"/>
        <w:spacing w:before="0" w:beforeAutospacing="0" w:after="0" w:afterAutospacing="0" w:line="259" w:lineRule="auto"/>
        <w:rPr>
          <w:rStyle w:val="s1"/>
          <w:rFonts w:ascii="Aptos" w:eastAsiaTheme="majorEastAsia" w:hAnsi="Aptos"/>
          <w:i/>
          <w:iCs/>
        </w:rPr>
      </w:pPr>
    </w:p>
    <w:p w14:paraId="37691DB6" w14:textId="77777777" w:rsidR="00AB15F5" w:rsidRPr="00DA4DE2" w:rsidRDefault="00AB15F5" w:rsidP="00382BFC">
      <w:pPr>
        <w:pStyle w:val="p1"/>
        <w:spacing w:before="0" w:beforeAutospacing="0" w:after="0" w:afterAutospacing="0" w:line="259" w:lineRule="auto"/>
        <w:rPr>
          <w:rStyle w:val="s1"/>
          <w:rFonts w:ascii="Aptos" w:eastAsiaTheme="majorEastAsia" w:hAnsi="Aptos"/>
          <w:i/>
          <w:iCs/>
        </w:rPr>
      </w:pPr>
    </w:p>
    <w:p w14:paraId="26F35343" w14:textId="77777777" w:rsidR="002E5667" w:rsidRPr="00DA4DE2" w:rsidRDefault="002E5667" w:rsidP="00382BFC">
      <w:pPr>
        <w:pStyle w:val="p1"/>
        <w:spacing w:before="0" w:beforeAutospacing="0" w:after="0" w:afterAutospacing="0" w:line="259" w:lineRule="auto"/>
        <w:rPr>
          <w:rStyle w:val="s1"/>
          <w:rFonts w:ascii="Aptos" w:eastAsiaTheme="majorEastAsia" w:hAnsi="Aptos"/>
          <w:i/>
          <w:iCs/>
        </w:rPr>
      </w:pPr>
    </w:p>
    <w:p w14:paraId="2C97001E" w14:textId="06C3F74F" w:rsidR="00814C73" w:rsidRPr="00AB15F5" w:rsidRDefault="2DCCB6AF" w:rsidP="00382BFC">
      <w:pPr>
        <w:pStyle w:val="p1"/>
        <w:spacing w:before="0" w:beforeAutospacing="0" w:after="0" w:afterAutospacing="0" w:line="259" w:lineRule="auto"/>
        <w:rPr>
          <w:rFonts w:ascii="Aptos" w:hAnsi="Aptos"/>
          <w:b/>
          <w:bCs/>
          <w:i/>
          <w:iCs/>
        </w:rPr>
      </w:pPr>
      <w:r w:rsidRPr="00AB15F5">
        <w:rPr>
          <w:rStyle w:val="s1"/>
          <w:rFonts w:ascii="Aptos" w:eastAsiaTheme="majorEastAsia" w:hAnsi="Aptos"/>
          <w:b/>
          <w:bCs/>
          <w:i/>
          <w:iCs/>
        </w:rPr>
        <w:lastRenderedPageBreak/>
        <w:t>Awareness vs. Depth of Use</w:t>
      </w:r>
    </w:p>
    <w:p w14:paraId="37EC499A" w14:textId="62BE3740" w:rsidR="00814C73" w:rsidRPr="00DA4DE2" w:rsidRDefault="00903BBB" w:rsidP="00382BFC">
      <w:pPr>
        <w:pStyle w:val="p1"/>
        <w:spacing w:before="0" w:beforeAutospacing="0" w:after="0" w:afterAutospacing="0" w:line="259" w:lineRule="auto"/>
        <w:rPr>
          <w:rFonts w:ascii="Aptos" w:hAnsi="Aptos"/>
        </w:rPr>
      </w:pPr>
      <w:r w:rsidRPr="00DA4DE2">
        <w:rPr>
          <w:rFonts w:ascii="Aptos" w:hAnsi="Aptos"/>
          <w:color w:val="000000"/>
        </w:rPr>
        <w:t xml:space="preserve">Provider perspectives highlighted both strengths and gaps in awareness, training, and staffing </w:t>
      </w:r>
      <w:proofErr w:type="gramStart"/>
      <w:r w:rsidRPr="00DA4DE2">
        <w:rPr>
          <w:rFonts w:ascii="Aptos" w:hAnsi="Aptos"/>
          <w:color w:val="000000"/>
        </w:rPr>
        <w:t>supports</w:t>
      </w:r>
      <w:proofErr w:type="gramEnd"/>
      <w:r w:rsidRPr="00DA4DE2">
        <w:rPr>
          <w:rFonts w:ascii="Aptos" w:hAnsi="Aptos"/>
          <w:color w:val="000000"/>
        </w:rPr>
        <w:t xml:space="preserve">.  </w:t>
      </w:r>
      <w:r w:rsidR="00814C73" w:rsidRPr="00DA4DE2">
        <w:rPr>
          <w:rStyle w:val="s2"/>
          <w:rFonts w:ascii="Aptos" w:eastAsiaTheme="majorEastAsia" w:hAnsi="Aptos"/>
        </w:rPr>
        <w:t xml:space="preserve">Approximately </w:t>
      </w:r>
      <w:r w:rsidR="00814C73" w:rsidRPr="00DA4DE2">
        <w:rPr>
          <w:rStyle w:val="s1"/>
          <w:rFonts w:ascii="Aptos" w:eastAsiaTheme="majorEastAsia" w:hAnsi="Aptos"/>
        </w:rPr>
        <w:t>three out of four providers (75%)</w:t>
      </w:r>
      <w:r w:rsidR="00814C73" w:rsidRPr="00DA4DE2">
        <w:rPr>
          <w:rStyle w:val="s2"/>
          <w:rFonts w:ascii="Aptos" w:eastAsiaTheme="majorEastAsia" w:hAnsi="Aptos"/>
        </w:rPr>
        <w:t xml:space="preserve"> reported being aware of resources from the Office of Child Development and Early Learning (OCDEL) designed to prevent suspension and expulsion. However, far fewer demonstrated consistent use of these tools:</w:t>
      </w:r>
    </w:p>
    <w:p w14:paraId="7ED07674" w14:textId="77777777" w:rsidR="00814C73" w:rsidRPr="00DA4DE2" w:rsidRDefault="00814C73" w:rsidP="00382BFC">
      <w:pPr>
        <w:pStyle w:val="p1"/>
        <w:numPr>
          <w:ilvl w:val="0"/>
          <w:numId w:val="20"/>
        </w:numPr>
        <w:spacing w:before="0" w:beforeAutospacing="0" w:after="0" w:afterAutospacing="0" w:line="259" w:lineRule="auto"/>
        <w:rPr>
          <w:rFonts w:ascii="Aptos" w:hAnsi="Aptos"/>
        </w:rPr>
      </w:pPr>
      <w:r w:rsidRPr="00DA4DE2">
        <w:rPr>
          <w:rStyle w:val="s1"/>
          <w:rFonts w:ascii="Aptos" w:eastAsiaTheme="majorEastAsia" w:hAnsi="Aptos"/>
        </w:rPr>
        <w:t>Behavioral Help for Early Childhood Programs:</w:t>
      </w:r>
      <w:r w:rsidRPr="00DA4DE2">
        <w:rPr>
          <w:rStyle w:val="s2"/>
          <w:rFonts w:ascii="Aptos" w:eastAsiaTheme="majorEastAsia" w:hAnsi="Aptos"/>
        </w:rPr>
        <w:t xml:space="preserve"> Used by just over half of providers (~55%)</w:t>
      </w:r>
    </w:p>
    <w:p w14:paraId="1E5D345B" w14:textId="469736BB" w:rsidR="00814C73" w:rsidRPr="00DA4DE2" w:rsidRDefault="00814C73" w:rsidP="00382BFC">
      <w:pPr>
        <w:pStyle w:val="p1"/>
        <w:numPr>
          <w:ilvl w:val="0"/>
          <w:numId w:val="20"/>
        </w:numPr>
        <w:spacing w:before="0" w:beforeAutospacing="0" w:after="0" w:afterAutospacing="0" w:line="259" w:lineRule="auto"/>
        <w:rPr>
          <w:rFonts w:ascii="Aptos" w:hAnsi="Aptos"/>
        </w:rPr>
      </w:pPr>
      <w:r w:rsidRPr="00DA4DE2">
        <w:rPr>
          <w:rStyle w:val="s1"/>
          <w:rFonts w:ascii="Aptos" w:eastAsiaTheme="majorEastAsia" w:hAnsi="Aptos"/>
        </w:rPr>
        <w:t>Pennsylvania Key and Infant–Early Childhood Mental Health (IECMHC) Consultation:</w:t>
      </w:r>
      <w:r w:rsidRPr="00DA4DE2">
        <w:rPr>
          <w:rStyle w:val="s2"/>
          <w:rFonts w:ascii="Aptos" w:eastAsiaTheme="majorEastAsia" w:hAnsi="Aptos"/>
        </w:rPr>
        <w:t xml:space="preserve"> Accessed by fewer than half (</w:t>
      </w:r>
      <w:r w:rsidR="098A5969" w:rsidRPr="00DA4DE2">
        <w:rPr>
          <w:rStyle w:val="s2"/>
          <w:rFonts w:ascii="Aptos" w:eastAsiaTheme="majorEastAsia" w:hAnsi="Aptos"/>
        </w:rPr>
        <w:t>46</w:t>
      </w:r>
      <w:r w:rsidRPr="00DA4DE2">
        <w:rPr>
          <w:rStyle w:val="s2"/>
          <w:rFonts w:ascii="Aptos" w:eastAsiaTheme="majorEastAsia" w:hAnsi="Aptos"/>
        </w:rPr>
        <w:t>%)</w:t>
      </w:r>
    </w:p>
    <w:p w14:paraId="78AE5668" w14:textId="77777777" w:rsidR="00814C73" w:rsidRPr="00DA4DE2" w:rsidRDefault="00814C73" w:rsidP="00382BFC">
      <w:pPr>
        <w:pStyle w:val="p1"/>
        <w:numPr>
          <w:ilvl w:val="0"/>
          <w:numId w:val="20"/>
        </w:numPr>
        <w:spacing w:before="0" w:beforeAutospacing="0" w:after="0" w:afterAutospacing="0" w:line="259" w:lineRule="auto"/>
        <w:rPr>
          <w:rFonts w:ascii="Aptos" w:hAnsi="Aptos"/>
        </w:rPr>
      </w:pPr>
      <w:r w:rsidRPr="00DA4DE2">
        <w:rPr>
          <w:rStyle w:val="s1"/>
          <w:rFonts w:ascii="Aptos" w:eastAsiaTheme="majorEastAsia" w:hAnsi="Aptos"/>
        </w:rPr>
        <w:t>OCDEL Preventing Suspension/Expulsion webpage:</w:t>
      </w:r>
      <w:r w:rsidRPr="00DA4DE2">
        <w:rPr>
          <w:rStyle w:val="s2"/>
          <w:rFonts w:ascii="Aptos" w:eastAsiaTheme="majorEastAsia" w:hAnsi="Aptos"/>
        </w:rPr>
        <w:t xml:space="preserve"> Reported use by only about 41%</w:t>
      </w:r>
    </w:p>
    <w:p w14:paraId="4F6086C4" w14:textId="059907A4" w:rsidR="00814C73" w:rsidRPr="00DA4DE2" w:rsidRDefault="00814C73" w:rsidP="00382BFC">
      <w:pPr>
        <w:pStyle w:val="p1"/>
        <w:numPr>
          <w:ilvl w:val="0"/>
          <w:numId w:val="20"/>
        </w:numPr>
        <w:spacing w:before="0" w:beforeAutospacing="0" w:after="0" w:afterAutospacing="0" w:line="259" w:lineRule="auto"/>
        <w:rPr>
          <w:rFonts w:ascii="Aptos" w:hAnsi="Aptos"/>
        </w:rPr>
      </w:pPr>
      <w:r w:rsidRPr="00DA4DE2">
        <w:rPr>
          <w:rStyle w:val="s1"/>
          <w:rFonts w:ascii="Aptos" w:eastAsiaTheme="majorEastAsia" w:hAnsi="Aptos"/>
        </w:rPr>
        <w:t>Early Childhood Program Leader’s Guide:</w:t>
      </w:r>
      <w:r w:rsidRPr="00DA4DE2">
        <w:rPr>
          <w:rStyle w:val="s2"/>
          <w:rFonts w:ascii="Aptos" w:eastAsiaTheme="majorEastAsia" w:hAnsi="Aptos"/>
        </w:rPr>
        <w:t xml:space="preserve"> The least familiar resource, at just 23%</w:t>
      </w:r>
    </w:p>
    <w:p w14:paraId="406A663B" w14:textId="77777777" w:rsidR="001318D5" w:rsidRPr="00DA4DE2" w:rsidRDefault="001318D5" w:rsidP="00382BFC">
      <w:pPr>
        <w:pStyle w:val="p1"/>
        <w:spacing w:before="0" w:beforeAutospacing="0" w:after="0" w:afterAutospacing="0" w:line="259" w:lineRule="auto"/>
        <w:rPr>
          <w:rStyle w:val="s2"/>
          <w:rFonts w:ascii="Aptos" w:eastAsiaTheme="majorEastAsia" w:hAnsi="Aptos"/>
        </w:rPr>
      </w:pPr>
    </w:p>
    <w:p w14:paraId="325A1776" w14:textId="63C4FD24" w:rsidR="001318D5" w:rsidRPr="00DA4DE2" w:rsidRDefault="00E5214C" w:rsidP="00382BFC">
      <w:pPr>
        <w:pStyle w:val="p1"/>
        <w:spacing w:before="0" w:beforeAutospacing="0" w:after="0" w:afterAutospacing="0" w:line="259" w:lineRule="auto"/>
        <w:rPr>
          <w:rFonts w:ascii="Aptos" w:hAnsi="Aptos"/>
          <w:color w:val="000000"/>
        </w:rPr>
      </w:pPr>
      <w:r w:rsidRPr="00DA4DE2">
        <w:rPr>
          <w:rFonts w:ascii="Aptos" w:hAnsi="Aptos"/>
          <w:color w:val="000000"/>
        </w:rPr>
        <w:t>This gap suggests that although resources exist, barriers</w:t>
      </w:r>
      <w:r w:rsidR="00B45A9B" w:rsidRPr="00DA4DE2">
        <w:rPr>
          <w:rFonts w:ascii="Aptos" w:hAnsi="Aptos"/>
          <w:color w:val="000000"/>
        </w:rPr>
        <w:t xml:space="preserve"> – </w:t>
      </w:r>
      <w:r w:rsidRPr="00DA4DE2">
        <w:rPr>
          <w:rFonts w:ascii="Aptos" w:hAnsi="Aptos"/>
          <w:color w:val="000000"/>
        </w:rPr>
        <w:t>including accessibility, time constraints, and lack of integration into daily routines</w:t>
      </w:r>
      <w:r w:rsidR="00B45A9B" w:rsidRPr="00DA4DE2">
        <w:rPr>
          <w:rFonts w:ascii="Aptos" w:hAnsi="Aptos"/>
          <w:color w:val="000000"/>
        </w:rPr>
        <w:t xml:space="preserve"> – </w:t>
      </w:r>
      <w:r w:rsidRPr="00DA4DE2">
        <w:rPr>
          <w:rFonts w:ascii="Aptos" w:hAnsi="Aptos"/>
          <w:color w:val="000000"/>
        </w:rPr>
        <w:t>limit consistent use.</w:t>
      </w:r>
    </w:p>
    <w:p w14:paraId="272F2423" w14:textId="77777777" w:rsidR="00E5214C" w:rsidRPr="00DA4DE2" w:rsidRDefault="00E5214C" w:rsidP="00382BFC">
      <w:pPr>
        <w:pStyle w:val="p1"/>
        <w:spacing w:before="0" w:beforeAutospacing="0" w:after="0" w:afterAutospacing="0" w:line="259" w:lineRule="auto"/>
        <w:rPr>
          <w:rFonts w:ascii="Aptos" w:eastAsiaTheme="majorEastAsia" w:hAnsi="Aptos"/>
        </w:rPr>
      </w:pPr>
    </w:p>
    <w:p w14:paraId="505BFB08" w14:textId="77777777" w:rsidR="00814C73" w:rsidRPr="00AB15F5" w:rsidRDefault="00814C73" w:rsidP="00382BFC">
      <w:pPr>
        <w:pStyle w:val="p1"/>
        <w:spacing w:before="0" w:beforeAutospacing="0" w:after="0" w:afterAutospacing="0" w:line="259" w:lineRule="auto"/>
        <w:rPr>
          <w:rFonts w:ascii="Aptos" w:hAnsi="Aptos"/>
          <w:b/>
          <w:bCs/>
          <w:i/>
          <w:iCs/>
        </w:rPr>
      </w:pPr>
      <w:r w:rsidRPr="00AB15F5">
        <w:rPr>
          <w:rStyle w:val="s1"/>
          <w:rFonts w:ascii="Aptos" w:eastAsiaTheme="majorEastAsia" w:hAnsi="Aptos"/>
          <w:b/>
          <w:bCs/>
          <w:i/>
          <w:iCs/>
        </w:rPr>
        <w:t>Data Use</w:t>
      </w:r>
    </w:p>
    <w:p w14:paraId="4C92890A" w14:textId="21B61486" w:rsidR="00814C73" w:rsidRPr="00DA4DE2" w:rsidRDefault="1F45809D" w:rsidP="00382BFC">
      <w:pPr>
        <w:pStyle w:val="p1"/>
        <w:spacing w:before="0" w:beforeAutospacing="0" w:after="0" w:afterAutospacing="0" w:line="259" w:lineRule="auto"/>
        <w:rPr>
          <w:rFonts w:ascii="Aptos" w:hAnsi="Aptos"/>
        </w:rPr>
      </w:pPr>
      <w:r w:rsidRPr="00DA4DE2">
        <w:rPr>
          <w:rStyle w:val="s2"/>
          <w:rFonts w:ascii="Aptos" w:eastAsiaTheme="majorEastAsia" w:hAnsi="Aptos"/>
        </w:rPr>
        <w:t xml:space="preserve">Encouragingly, more than </w:t>
      </w:r>
      <w:r w:rsidRPr="00DA4DE2">
        <w:rPr>
          <w:rStyle w:val="s1"/>
          <w:rFonts w:ascii="Aptos" w:eastAsiaTheme="majorEastAsia" w:hAnsi="Aptos"/>
        </w:rPr>
        <w:t>75% of providers</w:t>
      </w:r>
      <w:r w:rsidRPr="00DA4DE2">
        <w:rPr>
          <w:rStyle w:val="s2"/>
          <w:rFonts w:ascii="Aptos" w:eastAsiaTheme="majorEastAsia" w:hAnsi="Aptos"/>
        </w:rPr>
        <w:t xml:space="preserve"> reported actively tracking children’s behaviors and using data to inform planning, </w:t>
      </w:r>
      <w:proofErr w:type="gramStart"/>
      <w:r w:rsidRPr="00DA4DE2">
        <w:rPr>
          <w:rStyle w:val="s2"/>
          <w:rFonts w:ascii="Aptos" w:eastAsiaTheme="majorEastAsia" w:hAnsi="Aptos"/>
        </w:rPr>
        <w:t>supports</w:t>
      </w:r>
      <w:proofErr w:type="gramEnd"/>
      <w:r w:rsidRPr="00DA4DE2">
        <w:rPr>
          <w:rStyle w:val="s2"/>
          <w:rFonts w:ascii="Aptos" w:eastAsiaTheme="majorEastAsia" w:hAnsi="Aptos"/>
        </w:rPr>
        <w:t xml:space="preserve">, and referrals. This demonstrates an awareness of the importance of data-driven decision-making. However, the methods varied widely. Some providers relied on </w:t>
      </w:r>
      <w:r w:rsidRPr="00DA4DE2">
        <w:rPr>
          <w:rStyle w:val="s1"/>
          <w:rFonts w:ascii="Aptos" w:eastAsiaTheme="majorEastAsia" w:hAnsi="Aptos"/>
        </w:rPr>
        <w:t>personal notebooks, informal spreadsheets, or anecdotal records</w:t>
      </w:r>
      <w:r w:rsidRPr="00DA4DE2">
        <w:rPr>
          <w:rStyle w:val="s2"/>
          <w:rFonts w:ascii="Aptos" w:eastAsiaTheme="majorEastAsia" w:hAnsi="Aptos"/>
        </w:rPr>
        <w:t>, while others used program-specific forms. Without standardized statewide reporting, these practices remain inconsistent, making it difficult to assess whether data is used equitably or systematically to support children and families.</w:t>
      </w:r>
    </w:p>
    <w:p w14:paraId="6A082B32" w14:textId="6AB4F66F" w:rsidR="1F45809D" w:rsidRPr="00DA4DE2" w:rsidRDefault="1F45809D" w:rsidP="00382BFC">
      <w:pPr>
        <w:pStyle w:val="p1"/>
        <w:spacing w:before="0" w:beforeAutospacing="0" w:after="0" w:afterAutospacing="0" w:line="259" w:lineRule="auto"/>
        <w:rPr>
          <w:rStyle w:val="s2"/>
          <w:rFonts w:ascii="Aptos" w:eastAsiaTheme="majorEastAsia" w:hAnsi="Aptos"/>
        </w:rPr>
      </w:pPr>
    </w:p>
    <w:p w14:paraId="2CA01961" w14:textId="77777777" w:rsidR="00814C73" w:rsidRPr="00AB15F5" w:rsidRDefault="00814C73" w:rsidP="00382BFC">
      <w:pPr>
        <w:pStyle w:val="p1"/>
        <w:spacing w:before="0" w:beforeAutospacing="0" w:after="0" w:afterAutospacing="0" w:line="259" w:lineRule="auto"/>
        <w:rPr>
          <w:rFonts w:ascii="Aptos" w:hAnsi="Aptos"/>
          <w:b/>
          <w:bCs/>
          <w:i/>
          <w:iCs/>
        </w:rPr>
      </w:pPr>
      <w:r w:rsidRPr="00AB15F5">
        <w:rPr>
          <w:rStyle w:val="s1"/>
          <w:rFonts w:ascii="Aptos" w:eastAsiaTheme="majorEastAsia" w:hAnsi="Aptos"/>
          <w:b/>
          <w:bCs/>
          <w:i/>
          <w:iCs/>
        </w:rPr>
        <w:t>Family Partnership</w:t>
      </w:r>
    </w:p>
    <w:p w14:paraId="649EAE50" w14:textId="754A9C49" w:rsidR="00814C73" w:rsidRPr="00DA4DE2" w:rsidRDefault="7A007889" w:rsidP="00382BFC">
      <w:pPr>
        <w:pStyle w:val="p1"/>
        <w:spacing w:before="0" w:beforeAutospacing="0" w:after="0" w:afterAutospacing="0" w:line="259" w:lineRule="auto"/>
        <w:rPr>
          <w:rFonts w:ascii="Aptos" w:hAnsi="Aptos"/>
        </w:rPr>
      </w:pPr>
      <w:r w:rsidRPr="00DA4DE2">
        <w:rPr>
          <w:rStyle w:val="s2"/>
          <w:rFonts w:ascii="Aptos" w:eastAsiaTheme="majorEastAsia" w:hAnsi="Aptos"/>
        </w:rPr>
        <w:t xml:space="preserve">Nearly </w:t>
      </w:r>
      <w:r w:rsidRPr="00DA4DE2">
        <w:rPr>
          <w:rStyle w:val="s1"/>
          <w:rFonts w:ascii="Aptos" w:eastAsiaTheme="majorEastAsia" w:hAnsi="Aptos"/>
        </w:rPr>
        <w:t>9 in</w:t>
      </w:r>
      <w:r w:rsidR="00C12F7B" w:rsidRPr="00DA4DE2">
        <w:rPr>
          <w:rStyle w:val="s1"/>
          <w:rFonts w:ascii="Aptos" w:eastAsiaTheme="majorEastAsia" w:hAnsi="Aptos"/>
        </w:rPr>
        <w:t xml:space="preserve"> ten</w:t>
      </w:r>
      <w:r w:rsidRPr="00DA4DE2">
        <w:rPr>
          <w:rStyle w:val="s1"/>
          <w:rFonts w:ascii="Aptos" w:eastAsiaTheme="majorEastAsia" w:hAnsi="Aptos"/>
        </w:rPr>
        <w:t xml:space="preserve"> providers</w:t>
      </w:r>
      <w:r w:rsidRPr="00DA4DE2">
        <w:rPr>
          <w:rStyle w:val="s2"/>
          <w:rFonts w:ascii="Aptos" w:eastAsiaTheme="majorEastAsia" w:hAnsi="Aptos"/>
        </w:rPr>
        <w:t xml:space="preserve"> reported that they partner effectively with families to address behavioral concerns. This underscores the field’s commitment to family engagement as a cornerstone of inclusive practice. Yet, as later focus group findings reveal, </w:t>
      </w:r>
      <w:r w:rsidRPr="00DA4DE2">
        <w:rPr>
          <w:rStyle w:val="s1"/>
          <w:rFonts w:ascii="Aptos" w:eastAsiaTheme="majorEastAsia" w:hAnsi="Aptos"/>
        </w:rPr>
        <w:t>family perceptions of these partnerships do not always align with provider reports</w:t>
      </w:r>
      <w:r w:rsidRPr="00DA4DE2">
        <w:rPr>
          <w:rStyle w:val="s2"/>
          <w:rFonts w:ascii="Aptos" w:eastAsiaTheme="majorEastAsia" w:hAnsi="Aptos"/>
        </w:rPr>
        <w:t>, pointing to a potential disconnect between intention and experience.</w:t>
      </w:r>
    </w:p>
    <w:p w14:paraId="09CC402E" w14:textId="6A52AC68" w:rsidR="7A007889" w:rsidRPr="00AB15F5" w:rsidRDefault="7A007889" w:rsidP="00382BFC">
      <w:pPr>
        <w:pStyle w:val="p1"/>
        <w:spacing w:before="0" w:beforeAutospacing="0" w:after="0" w:afterAutospacing="0" w:line="259" w:lineRule="auto"/>
        <w:rPr>
          <w:rStyle w:val="s1"/>
          <w:rFonts w:ascii="Aptos" w:eastAsiaTheme="majorEastAsia" w:hAnsi="Aptos"/>
          <w:b/>
          <w:bCs/>
          <w:i/>
          <w:iCs/>
        </w:rPr>
      </w:pPr>
    </w:p>
    <w:p w14:paraId="36920E2D" w14:textId="77777777" w:rsidR="00814C73" w:rsidRPr="00AB15F5" w:rsidRDefault="00814C73" w:rsidP="00382BFC">
      <w:pPr>
        <w:pStyle w:val="p1"/>
        <w:spacing w:before="0" w:beforeAutospacing="0" w:after="0" w:afterAutospacing="0" w:line="259" w:lineRule="auto"/>
        <w:rPr>
          <w:rFonts w:ascii="Aptos" w:hAnsi="Aptos"/>
          <w:b/>
          <w:bCs/>
          <w:i/>
          <w:iCs/>
        </w:rPr>
      </w:pPr>
      <w:r w:rsidRPr="00AB15F5">
        <w:rPr>
          <w:rStyle w:val="s1"/>
          <w:rFonts w:ascii="Aptos" w:eastAsiaTheme="majorEastAsia" w:hAnsi="Aptos"/>
          <w:b/>
          <w:bCs/>
          <w:i/>
          <w:iCs/>
        </w:rPr>
        <w:t>Training Access and Gaps</w:t>
      </w:r>
    </w:p>
    <w:p w14:paraId="1C36A965" w14:textId="77777777" w:rsidR="00814C73" w:rsidRPr="00DA4DE2" w:rsidRDefault="00814C73" w:rsidP="00382BFC">
      <w:pPr>
        <w:pStyle w:val="p1"/>
        <w:spacing w:before="0" w:beforeAutospacing="0" w:after="0" w:afterAutospacing="0" w:line="259" w:lineRule="auto"/>
        <w:rPr>
          <w:rFonts w:ascii="Aptos" w:hAnsi="Aptos"/>
        </w:rPr>
      </w:pPr>
      <w:r w:rsidRPr="00DA4DE2">
        <w:rPr>
          <w:rStyle w:val="s2"/>
          <w:rFonts w:ascii="Aptos" w:eastAsiaTheme="majorEastAsia" w:hAnsi="Aptos"/>
        </w:rPr>
        <w:t>Most providers indicated they had received some professional development related to discipline and equity:</w:t>
      </w:r>
    </w:p>
    <w:p w14:paraId="780D4162" w14:textId="77777777" w:rsidR="00814C73" w:rsidRPr="00DA4DE2" w:rsidRDefault="00814C73" w:rsidP="00382BFC">
      <w:pPr>
        <w:pStyle w:val="p1"/>
        <w:numPr>
          <w:ilvl w:val="0"/>
          <w:numId w:val="21"/>
        </w:numPr>
        <w:spacing w:before="0" w:beforeAutospacing="0" w:after="0" w:afterAutospacing="0" w:line="259" w:lineRule="auto"/>
        <w:rPr>
          <w:rFonts w:ascii="Aptos" w:hAnsi="Aptos"/>
        </w:rPr>
      </w:pPr>
      <w:r w:rsidRPr="00DA4DE2">
        <w:rPr>
          <w:rStyle w:val="s1"/>
          <w:rFonts w:ascii="Aptos" w:eastAsiaTheme="majorEastAsia" w:hAnsi="Aptos"/>
        </w:rPr>
        <w:t>84%</w:t>
      </w:r>
      <w:r w:rsidRPr="00DA4DE2">
        <w:rPr>
          <w:rStyle w:val="s2"/>
          <w:rFonts w:ascii="Aptos" w:eastAsiaTheme="majorEastAsia" w:hAnsi="Aptos"/>
        </w:rPr>
        <w:t xml:space="preserve"> had training on behavior reduction strategies</w:t>
      </w:r>
    </w:p>
    <w:p w14:paraId="2F92478F" w14:textId="77777777" w:rsidR="00814C73" w:rsidRPr="00DA4DE2" w:rsidRDefault="00814C73" w:rsidP="00382BFC">
      <w:pPr>
        <w:pStyle w:val="p1"/>
        <w:numPr>
          <w:ilvl w:val="0"/>
          <w:numId w:val="21"/>
        </w:numPr>
        <w:spacing w:before="0" w:beforeAutospacing="0" w:after="0" w:afterAutospacing="0" w:line="259" w:lineRule="auto"/>
        <w:rPr>
          <w:rFonts w:ascii="Aptos" w:hAnsi="Aptos"/>
        </w:rPr>
      </w:pPr>
      <w:r w:rsidRPr="00DA4DE2">
        <w:rPr>
          <w:rStyle w:val="s1"/>
          <w:rFonts w:ascii="Aptos" w:eastAsiaTheme="majorEastAsia" w:hAnsi="Aptos"/>
        </w:rPr>
        <w:t>68%</w:t>
      </w:r>
      <w:r w:rsidRPr="00DA4DE2">
        <w:rPr>
          <w:rStyle w:val="s2"/>
          <w:rFonts w:ascii="Aptos" w:eastAsiaTheme="majorEastAsia" w:hAnsi="Aptos"/>
        </w:rPr>
        <w:t xml:space="preserve"> had training on implicit bias or cultural awareness</w:t>
      </w:r>
    </w:p>
    <w:p w14:paraId="19D015A3" w14:textId="77777777" w:rsidR="00814C73" w:rsidRPr="00DA4DE2" w:rsidRDefault="00814C73" w:rsidP="00382BFC">
      <w:pPr>
        <w:pStyle w:val="p2"/>
        <w:spacing w:before="0" w:beforeAutospacing="0" w:after="0" w:afterAutospacing="0" w:line="259" w:lineRule="auto"/>
        <w:rPr>
          <w:rFonts w:ascii="Aptos" w:hAnsi="Aptos"/>
        </w:rPr>
      </w:pPr>
    </w:p>
    <w:p w14:paraId="46427BF6" w14:textId="77777777" w:rsidR="00FD7AA7" w:rsidRDefault="2DCCB6AF" w:rsidP="00382BFC">
      <w:pPr>
        <w:pStyle w:val="p1"/>
        <w:spacing w:before="0" w:beforeAutospacing="0" w:after="0" w:afterAutospacing="0" w:line="259" w:lineRule="auto"/>
        <w:rPr>
          <w:rStyle w:val="s2"/>
          <w:rFonts w:ascii="Aptos" w:eastAsiaTheme="majorEastAsia" w:hAnsi="Aptos"/>
        </w:rPr>
      </w:pPr>
      <w:r w:rsidRPr="00DA4DE2">
        <w:rPr>
          <w:rStyle w:val="s2"/>
          <w:rFonts w:ascii="Aptos" w:eastAsiaTheme="majorEastAsia" w:hAnsi="Aptos"/>
        </w:rPr>
        <w:t xml:space="preserve">Despite this coverage, the </w:t>
      </w:r>
      <w:r w:rsidRPr="00DA4DE2">
        <w:rPr>
          <w:rStyle w:val="s1"/>
          <w:rFonts w:ascii="Aptos" w:eastAsiaTheme="majorEastAsia" w:hAnsi="Aptos"/>
        </w:rPr>
        <w:t>depth of training was limited</w:t>
      </w:r>
      <w:r w:rsidRPr="00DA4DE2">
        <w:rPr>
          <w:rStyle w:val="s2"/>
          <w:rFonts w:ascii="Aptos" w:eastAsiaTheme="majorEastAsia" w:hAnsi="Aptos"/>
        </w:rPr>
        <w:t xml:space="preserve">. </w:t>
      </w:r>
    </w:p>
    <w:p w14:paraId="5EDADC24" w14:textId="28D9CAB6" w:rsidR="00814C73" w:rsidRPr="00DA4DE2" w:rsidRDefault="2DCCB6AF" w:rsidP="00382BFC">
      <w:pPr>
        <w:pStyle w:val="p1"/>
        <w:spacing w:before="0" w:beforeAutospacing="0" w:after="0" w:afterAutospacing="0" w:line="259" w:lineRule="auto"/>
        <w:rPr>
          <w:rFonts w:ascii="Aptos" w:hAnsi="Aptos"/>
        </w:rPr>
      </w:pPr>
      <w:r w:rsidRPr="00DA4DE2">
        <w:rPr>
          <w:rStyle w:val="s2"/>
          <w:rFonts w:ascii="Aptos" w:eastAsiaTheme="majorEastAsia" w:hAnsi="Aptos"/>
        </w:rPr>
        <w:lastRenderedPageBreak/>
        <w:t xml:space="preserve">More than one-third (~38%) reported receiving fewer than five hours of relevant training annually, and about </w:t>
      </w:r>
      <w:r w:rsidRPr="00DA4DE2">
        <w:rPr>
          <w:rStyle w:val="s1"/>
          <w:rFonts w:ascii="Aptos" w:eastAsiaTheme="majorEastAsia" w:hAnsi="Aptos"/>
        </w:rPr>
        <w:t>61% received fewer than</w:t>
      </w:r>
      <w:r w:rsidR="00184E6A" w:rsidRPr="00DA4DE2">
        <w:rPr>
          <w:rStyle w:val="s1"/>
          <w:rFonts w:ascii="Aptos" w:eastAsiaTheme="majorEastAsia" w:hAnsi="Aptos"/>
        </w:rPr>
        <w:t xml:space="preserve"> ten</w:t>
      </w:r>
      <w:r w:rsidRPr="00DA4DE2">
        <w:rPr>
          <w:rStyle w:val="s1"/>
          <w:rFonts w:ascii="Aptos" w:eastAsiaTheme="majorEastAsia" w:hAnsi="Aptos"/>
        </w:rPr>
        <w:t xml:space="preserve"> hours</w:t>
      </w:r>
      <w:r w:rsidRPr="00DA4DE2">
        <w:rPr>
          <w:rStyle w:val="s2"/>
          <w:rFonts w:ascii="Aptos" w:eastAsiaTheme="majorEastAsia" w:hAnsi="Aptos"/>
        </w:rPr>
        <w:t xml:space="preserve"> per year. This falls well below what is needed to support sustained practice change, especially in a workforce already challenged by high turnover. Short, infrequent sessions may raise initial awareness but are unlikely to foster the ongoing reflection, coaching, and skill application required to meaningfully reduce exclusionary discipline (Gilliam et al., 2016; Meek et al., 2020).</w:t>
      </w:r>
    </w:p>
    <w:p w14:paraId="2C4FF98B" w14:textId="74B3019A" w:rsidR="2DCCB6AF" w:rsidRPr="00DA4DE2" w:rsidRDefault="2DCCB6AF" w:rsidP="00382BFC">
      <w:pPr>
        <w:pStyle w:val="p1"/>
        <w:spacing w:before="0" w:beforeAutospacing="0" w:after="0" w:afterAutospacing="0" w:line="259" w:lineRule="auto"/>
        <w:rPr>
          <w:rStyle w:val="s2"/>
          <w:rFonts w:ascii="Aptos" w:eastAsiaTheme="majorEastAsia" w:hAnsi="Aptos"/>
        </w:rPr>
      </w:pPr>
    </w:p>
    <w:p w14:paraId="5A0942AC" w14:textId="677F77D8" w:rsidR="000925BC" w:rsidRPr="00AB15F5" w:rsidRDefault="000925BC" w:rsidP="00FD7AA7">
      <w:pPr>
        <w:pStyle w:val="p1"/>
        <w:spacing w:before="0" w:beforeAutospacing="0" w:after="0" w:afterAutospacing="0"/>
        <w:rPr>
          <w:rFonts w:ascii="Aptos" w:hAnsi="Aptos"/>
          <w:b/>
          <w:color w:val="15608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B15F5">
        <w:rPr>
          <w:rStyle w:val="s1"/>
          <w:rFonts w:ascii="Aptos" w:eastAsiaTheme="majorEastAsia" w:hAnsi="Aptos"/>
          <w:b/>
          <w:color w:val="15608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Family Survey</w:t>
      </w:r>
      <w:r w:rsidR="00307D9B">
        <w:rPr>
          <w:rStyle w:val="s1"/>
          <w:rFonts w:ascii="Aptos" w:eastAsiaTheme="majorEastAsia" w:hAnsi="Aptos"/>
          <w:b/>
          <w:color w:val="15608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Pr="00AB15F5">
        <w:rPr>
          <w:rStyle w:val="s1"/>
          <w:rFonts w:ascii="Aptos" w:eastAsiaTheme="majorEastAsia" w:hAnsi="Aptos"/>
          <w:b/>
          <w:color w:val="15608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 = 129)</w:t>
      </w:r>
    </w:p>
    <w:p w14:paraId="785ED9A4" w14:textId="6AD7165D" w:rsidR="000925BC" w:rsidRPr="00DA4DE2" w:rsidRDefault="000925BC" w:rsidP="00FD7AA7">
      <w:pPr>
        <w:pStyle w:val="p1"/>
        <w:spacing w:before="0" w:beforeAutospacing="0" w:after="0" w:afterAutospacing="0"/>
        <w:rPr>
          <w:rStyle w:val="s2"/>
          <w:rFonts w:ascii="Aptos" w:eastAsiaTheme="majorEastAsia" w:hAnsi="Aptos"/>
        </w:rPr>
      </w:pPr>
      <w:r w:rsidRPr="00DA4DE2">
        <w:rPr>
          <w:rStyle w:val="s2"/>
          <w:rFonts w:ascii="Aptos" w:eastAsiaTheme="majorEastAsia" w:hAnsi="Aptos"/>
        </w:rPr>
        <w:t xml:space="preserve">The family survey captured responses from </w:t>
      </w:r>
      <w:r w:rsidRPr="00DA4DE2">
        <w:rPr>
          <w:rStyle w:val="s1"/>
          <w:rFonts w:ascii="Aptos" w:eastAsiaTheme="majorEastAsia" w:hAnsi="Aptos"/>
        </w:rPr>
        <w:t>129 families across 30 counties</w:t>
      </w:r>
      <w:r w:rsidRPr="00DA4DE2">
        <w:rPr>
          <w:rStyle w:val="s2"/>
          <w:rFonts w:ascii="Aptos" w:eastAsiaTheme="majorEastAsia" w:hAnsi="Aptos"/>
        </w:rPr>
        <w:t>, providing a critical window into how families experience program responses to challenging behavior and exclusionary practices. Analyses focused on families who described direct program responses, rather than only reporting contact from a provider, ensuring that findings reflect actual experiences of exclusion.</w:t>
      </w:r>
    </w:p>
    <w:p w14:paraId="7E1F3908" w14:textId="4E69597E" w:rsidR="2DCCB6AF" w:rsidRPr="00AB15F5" w:rsidRDefault="2DCCB6AF" w:rsidP="00382BFC">
      <w:pPr>
        <w:pStyle w:val="p1"/>
        <w:spacing w:line="259" w:lineRule="auto"/>
        <w:rPr>
          <w:rStyle w:val="s2"/>
          <w:rFonts w:ascii="Aptos" w:eastAsiaTheme="majorEastAsia" w:hAnsi="Aptos"/>
          <w:b/>
          <w:bCs/>
          <w:color w:val="156082" w:themeColor="accent1"/>
          <w:u w:val="single"/>
        </w:rPr>
      </w:pPr>
      <w:r w:rsidRPr="00AB15F5">
        <w:rPr>
          <w:rStyle w:val="s2"/>
          <w:rFonts w:ascii="Aptos" w:eastAsiaTheme="majorEastAsia" w:hAnsi="Aptos"/>
          <w:b/>
          <w:bCs/>
          <w:color w:val="156082" w:themeColor="accent1"/>
          <w:u w:val="single"/>
        </w:rPr>
        <w:t>Table 2: Family Survey Responses</w:t>
      </w:r>
    </w:p>
    <w:tbl>
      <w:tblPr>
        <w:tblStyle w:val="GridTable7Colorful"/>
        <w:tblW w:w="0" w:type="auto"/>
        <w:tblLayout w:type="fixed"/>
        <w:tblLook w:val="04A0" w:firstRow="1" w:lastRow="0" w:firstColumn="1" w:lastColumn="0" w:noHBand="0" w:noVBand="1"/>
      </w:tblPr>
      <w:tblGrid>
        <w:gridCol w:w="5490"/>
        <w:gridCol w:w="1290"/>
        <w:gridCol w:w="1290"/>
        <w:gridCol w:w="1290"/>
      </w:tblGrid>
      <w:tr w:rsidR="2DCCB6AF" w:rsidRPr="00DA4DE2" w14:paraId="755DDA37" w14:textId="77777777" w:rsidTr="2DCCB6AF">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490" w:type="dxa"/>
            <w:tcBorders>
              <w:bottom w:val="single" w:sz="8" w:space="0" w:color="666666"/>
            </w:tcBorders>
            <w:tcMar>
              <w:left w:w="108" w:type="dxa"/>
              <w:right w:w="108" w:type="dxa"/>
            </w:tcMar>
          </w:tcPr>
          <w:p w14:paraId="06EB872D" w14:textId="422F1DA2" w:rsidR="2DCCB6AF" w:rsidRPr="00DA4DE2" w:rsidRDefault="2DCCB6AF" w:rsidP="00382BFC">
            <w:pPr>
              <w:spacing w:line="259" w:lineRule="auto"/>
              <w:jc w:val="left"/>
              <w:rPr>
                <w:rFonts w:ascii="Aptos" w:eastAsia="Times New Roman" w:hAnsi="Aptos" w:cs="Times New Roman"/>
                <w:b w:val="0"/>
                <w:bCs w:val="0"/>
              </w:rPr>
            </w:pPr>
          </w:p>
        </w:tc>
        <w:tc>
          <w:tcPr>
            <w:tcW w:w="1290" w:type="dxa"/>
            <w:tcBorders>
              <w:bottom w:val="single" w:sz="8" w:space="0" w:color="666666"/>
            </w:tcBorders>
            <w:tcMar>
              <w:left w:w="108" w:type="dxa"/>
              <w:right w:w="108" w:type="dxa"/>
            </w:tcMar>
          </w:tcPr>
          <w:p w14:paraId="1AC54197" w14:textId="213BF45F" w:rsidR="2DCCB6AF" w:rsidRPr="00DA4DE2" w:rsidRDefault="2DCCB6AF" w:rsidP="00382BFC">
            <w:pPr>
              <w:spacing w:line="259" w:lineRule="auto"/>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b w:val="0"/>
                <w:bCs w:val="0"/>
              </w:rPr>
            </w:pPr>
            <w:r w:rsidRPr="00DA4DE2">
              <w:rPr>
                <w:rFonts w:ascii="Aptos" w:eastAsia="Times New Roman" w:hAnsi="Aptos" w:cs="Times New Roman"/>
                <w:b w:val="0"/>
                <w:bCs w:val="0"/>
              </w:rPr>
              <w:t>Yes</w:t>
            </w:r>
          </w:p>
        </w:tc>
        <w:tc>
          <w:tcPr>
            <w:tcW w:w="1290" w:type="dxa"/>
            <w:tcBorders>
              <w:bottom w:val="single" w:sz="8" w:space="0" w:color="666666"/>
            </w:tcBorders>
            <w:tcMar>
              <w:left w:w="108" w:type="dxa"/>
              <w:right w:w="108" w:type="dxa"/>
            </w:tcMar>
          </w:tcPr>
          <w:p w14:paraId="4F76EBDD" w14:textId="294BD437" w:rsidR="2DCCB6AF" w:rsidRPr="00DA4DE2" w:rsidRDefault="2DCCB6AF" w:rsidP="00382BFC">
            <w:pPr>
              <w:spacing w:line="259" w:lineRule="auto"/>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b w:val="0"/>
                <w:bCs w:val="0"/>
              </w:rPr>
            </w:pPr>
            <w:r w:rsidRPr="00DA4DE2">
              <w:rPr>
                <w:rFonts w:ascii="Aptos" w:eastAsia="Times New Roman" w:hAnsi="Aptos" w:cs="Times New Roman"/>
                <w:b w:val="0"/>
                <w:bCs w:val="0"/>
              </w:rPr>
              <w:t>No</w:t>
            </w:r>
          </w:p>
        </w:tc>
        <w:tc>
          <w:tcPr>
            <w:tcW w:w="1290" w:type="dxa"/>
            <w:tcBorders>
              <w:bottom w:val="single" w:sz="8" w:space="0" w:color="666666"/>
            </w:tcBorders>
            <w:tcMar>
              <w:left w:w="108" w:type="dxa"/>
              <w:right w:w="108" w:type="dxa"/>
            </w:tcMar>
          </w:tcPr>
          <w:p w14:paraId="7EF69949" w14:textId="33E9D89D" w:rsidR="2DCCB6AF" w:rsidRPr="00DA4DE2" w:rsidRDefault="2DCCB6AF" w:rsidP="00382BFC">
            <w:pPr>
              <w:spacing w:line="259" w:lineRule="auto"/>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b w:val="0"/>
                <w:bCs w:val="0"/>
              </w:rPr>
            </w:pPr>
            <w:r w:rsidRPr="00DA4DE2">
              <w:rPr>
                <w:rFonts w:ascii="Aptos" w:eastAsia="Times New Roman" w:hAnsi="Aptos" w:cs="Times New Roman"/>
                <w:b w:val="0"/>
                <w:bCs w:val="0"/>
              </w:rPr>
              <w:t>Unknown</w:t>
            </w:r>
          </w:p>
        </w:tc>
      </w:tr>
      <w:tr w:rsidR="2DCCB6AF" w:rsidRPr="00DA4DE2" w14:paraId="389161C2" w14:textId="77777777" w:rsidTr="2DCCB6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90" w:type="dxa"/>
            <w:tcBorders>
              <w:top w:val="single" w:sz="8" w:space="0" w:color="666666"/>
              <w:bottom w:val="single" w:sz="8" w:space="0" w:color="auto"/>
              <w:right w:val="single" w:sz="8" w:space="0" w:color="666666"/>
            </w:tcBorders>
            <w:tcMar>
              <w:left w:w="108" w:type="dxa"/>
              <w:right w:w="108" w:type="dxa"/>
            </w:tcMar>
          </w:tcPr>
          <w:p w14:paraId="5B7CCD2B" w14:textId="66BA1534" w:rsidR="2DCCB6AF" w:rsidRPr="00DA4DE2" w:rsidRDefault="2DCCB6AF" w:rsidP="00382BFC">
            <w:pPr>
              <w:spacing w:line="259" w:lineRule="auto"/>
              <w:jc w:val="left"/>
              <w:rPr>
                <w:rFonts w:ascii="Aptos" w:hAnsi="Aptos" w:cs="Times New Roman"/>
              </w:rPr>
            </w:pPr>
            <w:r w:rsidRPr="00DA4DE2">
              <w:rPr>
                <w:rFonts w:ascii="Aptos" w:eastAsia="Times New Roman" w:hAnsi="Aptos" w:cs="Times New Roman"/>
              </w:rPr>
              <w:t>Once enrolled, did your child stay enrolled for the entire program year?</w:t>
            </w:r>
          </w:p>
        </w:tc>
        <w:tc>
          <w:tcPr>
            <w:tcW w:w="1290"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tcPr>
          <w:p w14:paraId="7CB55BDF" w14:textId="407D604B" w:rsidR="2DCCB6AF" w:rsidRPr="00DA4DE2" w:rsidRDefault="2DCCB6AF"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Times New Roman"/>
              </w:rPr>
            </w:pPr>
            <w:r w:rsidRPr="00DA4DE2">
              <w:rPr>
                <w:rFonts w:ascii="Aptos" w:eastAsia="Times New Roman" w:hAnsi="Aptos" w:cs="Times New Roman"/>
              </w:rPr>
              <w:t>40.3%</w:t>
            </w:r>
          </w:p>
        </w:tc>
        <w:tc>
          <w:tcPr>
            <w:tcW w:w="1290"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tcPr>
          <w:p w14:paraId="38FF9BBA" w14:textId="2ADB2691" w:rsidR="2DCCB6AF" w:rsidRPr="00DA4DE2" w:rsidRDefault="2DCCB6AF"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Times New Roman"/>
              </w:rPr>
            </w:pPr>
            <w:r w:rsidRPr="00DA4DE2">
              <w:rPr>
                <w:rFonts w:ascii="Aptos" w:eastAsia="Times New Roman" w:hAnsi="Aptos" w:cs="Times New Roman"/>
              </w:rPr>
              <w:t>59.7%</w:t>
            </w:r>
          </w:p>
        </w:tc>
        <w:tc>
          <w:tcPr>
            <w:tcW w:w="1290"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tcPr>
          <w:p w14:paraId="2B34FE7F" w14:textId="768EE23B" w:rsidR="2DCCB6AF" w:rsidRPr="00DA4DE2" w:rsidRDefault="2DCCB6AF"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Times New Roman"/>
              </w:rPr>
            </w:pPr>
            <w:r w:rsidRPr="00DA4DE2">
              <w:rPr>
                <w:rFonts w:ascii="Aptos" w:eastAsia="Times New Roman" w:hAnsi="Aptos" w:cs="Times New Roman"/>
              </w:rPr>
              <w:t>-</w:t>
            </w:r>
          </w:p>
        </w:tc>
      </w:tr>
      <w:tr w:rsidR="2DCCB6AF" w:rsidRPr="00DA4DE2" w14:paraId="03C4639D" w14:textId="77777777" w:rsidTr="2DCCB6AF">
        <w:trPr>
          <w:trHeight w:val="300"/>
        </w:trPr>
        <w:tc>
          <w:tcPr>
            <w:cnfStyle w:val="001000000000" w:firstRow="0" w:lastRow="0" w:firstColumn="1" w:lastColumn="0" w:oddVBand="0" w:evenVBand="0" w:oddHBand="0" w:evenHBand="0" w:firstRowFirstColumn="0" w:firstRowLastColumn="0" w:lastRowFirstColumn="0" w:lastRowLastColumn="0"/>
            <w:tcW w:w="5490" w:type="dxa"/>
            <w:tcBorders>
              <w:top w:val="single" w:sz="8" w:space="0" w:color="auto"/>
              <w:bottom w:val="single" w:sz="8" w:space="0" w:color="auto"/>
              <w:right w:val="single" w:sz="8" w:space="0" w:color="666666"/>
            </w:tcBorders>
            <w:tcMar>
              <w:left w:w="108" w:type="dxa"/>
              <w:right w:w="108" w:type="dxa"/>
            </w:tcMar>
          </w:tcPr>
          <w:p w14:paraId="0F582877" w14:textId="11215832" w:rsidR="2DCCB6AF" w:rsidRPr="00DA4DE2" w:rsidRDefault="2DCCB6AF" w:rsidP="00382BFC">
            <w:pPr>
              <w:spacing w:line="259" w:lineRule="auto"/>
              <w:jc w:val="left"/>
              <w:rPr>
                <w:rFonts w:ascii="Aptos" w:hAnsi="Aptos" w:cs="Times New Roman"/>
              </w:rPr>
            </w:pPr>
            <w:r w:rsidRPr="00DA4DE2">
              <w:rPr>
                <w:rFonts w:ascii="Aptos" w:eastAsia="Times New Roman" w:hAnsi="Aptos" w:cs="Times New Roman"/>
              </w:rPr>
              <w:t xml:space="preserve">Did your child attend multiple </w:t>
            </w:r>
            <w:proofErr w:type="gramStart"/>
            <w:r w:rsidRPr="00DA4DE2">
              <w:rPr>
                <w:rFonts w:ascii="Aptos" w:eastAsia="Times New Roman" w:hAnsi="Aptos" w:cs="Times New Roman"/>
              </w:rPr>
              <w:t>child care</w:t>
            </w:r>
            <w:proofErr w:type="gramEnd"/>
            <w:r w:rsidRPr="00DA4DE2">
              <w:rPr>
                <w:rFonts w:ascii="Aptos" w:eastAsia="Times New Roman" w:hAnsi="Aptos" w:cs="Times New Roman"/>
              </w:rPr>
              <w:t xml:space="preserve"> or </w:t>
            </w:r>
            <w:r w:rsidR="00184E6A" w:rsidRPr="00DA4DE2">
              <w:rPr>
                <w:rFonts w:ascii="Aptos" w:eastAsia="Times New Roman" w:hAnsi="Aptos" w:cs="Times New Roman"/>
              </w:rPr>
              <w:t>p</w:t>
            </w:r>
            <w:r w:rsidRPr="00DA4DE2">
              <w:rPr>
                <w:rFonts w:ascii="Aptos" w:eastAsia="Times New Roman" w:hAnsi="Aptos" w:cs="Times New Roman"/>
              </w:rPr>
              <w:t>re-k programs?</w:t>
            </w:r>
          </w:p>
        </w:tc>
        <w:tc>
          <w:tcPr>
            <w:tcW w:w="1290" w:type="dxa"/>
            <w:tcBorders>
              <w:top w:val="single" w:sz="8" w:space="0" w:color="666666"/>
              <w:left w:val="single" w:sz="8" w:space="0" w:color="666666"/>
              <w:bottom w:val="single" w:sz="8" w:space="0" w:color="666666"/>
              <w:right w:val="single" w:sz="8" w:space="0" w:color="666666"/>
            </w:tcBorders>
            <w:tcMar>
              <w:left w:w="108" w:type="dxa"/>
              <w:right w:w="108" w:type="dxa"/>
            </w:tcMar>
          </w:tcPr>
          <w:p w14:paraId="557A0D9A" w14:textId="019C6867" w:rsidR="2DCCB6AF" w:rsidRPr="00DA4DE2" w:rsidRDefault="2DCCB6AF" w:rsidP="00382BFC">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Times New Roman"/>
              </w:rPr>
            </w:pPr>
            <w:r w:rsidRPr="00DA4DE2">
              <w:rPr>
                <w:rFonts w:ascii="Aptos" w:eastAsia="Times New Roman" w:hAnsi="Aptos" w:cs="Times New Roman"/>
              </w:rPr>
              <w:t>51.9%</w:t>
            </w:r>
          </w:p>
        </w:tc>
        <w:tc>
          <w:tcPr>
            <w:tcW w:w="1290" w:type="dxa"/>
            <w:tcBorders>
              <w:top w:val="single" w:sz="8" w:space="0" w:color="666666"/>
              <w:left w:val="single" w:sz="8" w:space="0" w:color="666666"/>
              <w:bottom w:val="single" w:sz="8" w:space="0" w:color="666666"/>
              <w:right w:val="single" w:sz="8" w:space="0" w:color="666666"/>
            </w:tcBorders>
            <w:tcMar>
              <w:left w:w="108" w:type="dxa"/>
              <w:right w:w="108" w:type="dxa"/>
            </w:tcMar>
          </w:tcPr>
          <w:p w14:paraId="15229267" w14:textId="338FCFED" w:rsidR="2DCCB6AF" w:rsidRPr="00DA4DE2" w:rsidRDefault="2DCCB6AF" w:rsidP="00382BFC">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Times New Roman"/>
              </w:rPr>
            </w:pPr>
            <w:r w:rsidRPr="00DA4DE2">
              <w:rPr>
                <w:rFonts w:ascii="Aptos" w:eastAsia="Times New Roman" w:hAnsi="Aptos" w:cs="Times New Roman"/>
              </w:rPr>
              <w:t>48.1%</w:t>
            </w:r>
          </w:p>
        </w:tc>
        <w:tc>
          <w:tcPr>
            <w:tcW w:w="1290" w:type="dxa"/>
            <w:tcBorders>
              <w:top w:val="single" w:sz="8" w:space="0" w:color="666666"/>
              <w:left w:val="single" w:sz="8" w:space="0" w:color="666666"/>
              <w:bottom w:val="single" w:sz="8" w:space="0" w:color="666666"/>
              <w:right w:val="single" w:sz="8" w:space="0" w:color="666666"/>
            </w:tcBorders>
            <w:tcMar>
              <w:left w:w="108" w:type="dxa"/>
              <w:right w:w="108" w:type="dxa"/>
            </w:tcMar>
          </w:tcPr>
          <w:p w14:paraId="70789177" w14:textId="5E06626F" w:rsidR="2DCCB6AF" w:rsidRPr="00DA4DE2" w:rsidRDefault="2DCCB6AF" w:rsidP="00382BFC">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Times New Roman"/>
              </w:rPr>
            </w:pPr>
            <w:r w:rsidRPr="00DA4DE2">
              <w:rPr>
                <w:rFonts w:ascii="Aptos" w:eastAsia="Times New Roman" w:hAnsi="Aptos" w:cs="Times New Roman"/>
              </w:rPr>
              <w:t>-</w:t>
            </w:r>
          </w:p>
        </w:tc>
      </w:tr>
      <w:tr w:rsidR="2DCCB6AF" w:rsidRPr="00DA4DE2" w14:paraId="7B01B380" w14:textId="77777777" w:rsidTr="2DCCB6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90" w:type="dxa"/>
            <w:tcBorders>
              <w:top w:val="single" w:sz="8" w:space="0" w:color="auto"/>
              <w:bottom w:val="single" w:sz="8" w:space="0" w:color="auto"/>
              <w:right w:val="single" w:sz="8" w:space="0" w:color="666666"/>
            </w:tcBorders>
            <w:tcMar>
              <w:left w:w="108" w:type="dxa"/>
              <w:right w:w="108" w:type="dxa"/>
            </w:tcMar>
          </w:tcPr>
          <w:p w14:paraId="30157800" w14:textId="474135DA" w:rsidR="2DCCB6AF" w:rsidRPr="00DA4DE2" w:rsidRDefault="2DCCB6AF" w:rsidP="00382BFC">
            <w:pPr>
              <w:spacing w:line="259" w:lineRule="auto"/>
              <w:jc w:val="left"/>
              <w:rPr>
                <w:rFonts w:ascii="Aptos" w:hAnsi="Aptos" w:cs="Times New Roman"/>
              </w:rPr>
            </w:pPr>
            <w:r w:rsidRPr="00DA4DE2">
              <w:rPr>
                <w:rFonts w:ascii="Aptos" w:eastAsia="Times New Roman" w:hAnsi="Aptos" w:cs="Times New Roman"/>
              </w:rPr>
              <w:t xml:space="preserve">Has the </w:t>
            </w:r>
            <w:proofErr w:type="gramStart"/>
            <w:r w:rsidRPr="00DA4DE2">
              <w:rPr>
                <w:rFonts w:ascii="Aptos" w:eastAsia="Times New Roman" w:hAnsi="Aptos" w:cs="Times New Roman"/>
              </w:rPr>
              <w:t>child care</w:t>
            </w:r>
            <w:proofErr w:type="gramEnd"/>
            <w:r w:rsidRPr="00DA4DE2">
              <w:rPr>
                <w:rFonts w:ascii="Aptos" w:eastAsia="Times New Roman" w:hAnsi="Aptos" w:cs="Times New Roman"/>
              </w:rPr>
              <w:t xml:space="preserve"> or </w:t>
            </w:r>
            <w:r w:rsidR="00184E6A" w:rsidRPr="00DA4DE2">
              <w:rPr>
                <w:rFonts w:ascii="Aptos" w:eastAsia="Times New Roman" w:hAnsi="Aptos" w:cs="Times New Roman"/>
              </w:rPr>
              <w:t>p</w:t>
            </w:r>
            <w:r w:rsidRPr="00DA4DE2">
              <w:rPr>
                <w:rFonts w:ascii="Aptos" w:eastAsia="Times New Roman" w:hAnsi="Aptos" w:cs="Times New Roman"/>
              </w:rPr>
              <w:t>re-k program ever called you due to your child's behaviors?</w:t>
            </w:r>
          </w:p>
        </w:tc>
        <w:tc>
          <w:tcPr>
            <w:tcW w:w="1290"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tcPr>
          <w:p w14:paraId="1A3F0E68" w14:textId="4D999FA8" w:rsidR="2DCCB6AF" w:rsidRPr="00DA4DE2" w:rsidRDefault="2DCCB6AF"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Times New Roman"/>
              </w:rPr>
            </w:pPr>
            <w:r w:rsidRPr="00DA4DE2">
              <w:rPr>
                <w:rFonts w:ascii="Aptos" w:eastAsia="Times New Roman" w:hAnsi="Aptos" w:cs="Times New Roman"/>
              </w:rPr>
              <w:t>80.6%</w:t>
            </w:r>
          </w:p>
        </w:tc>
        <w:tc>
          <w:tcPr>
            <w:tcW w:w="1290"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tcPr>
          <w:p w14:paraId="51EBD495" w14:textId="3018C6DE" w:rsidR="2DCCB6AF" w:rsidRPr="00DA4DE2" w:rsidRDefault="2DCCB6AF"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Times New Roman"/>
              </w:rPr>
            </w:pPr>
            <w:r w:rsidRPr="00DA4DE2">
              <w:rPr>
                <w:rFonts w:ascii="Aptos" w:eastAsia="Times New Roman" w:hAnsi="Aptos" w:cs="Times New Roman"/>
              </w:rPr>
              <w:t>19.4%</w:t>
            </w:r>
          </w:p>
        </w:tc>
        <w:tc>
          <w:tcPr>
            <w:tcW w:w="1290"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tcPr>
          <w:p w14:paraId="50D4B01D" w14:textId="25D55715" w:rsidR="2DCCB6AF" w:rsidRPr="00DA4DE2" w:rsidRDefault="2DCCB6AF"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Times New Roman"/>
              </w:rPr>
            </w:pPr>
            <w:r w:rsidRPr="00DA4DE2">
              <w:rPr>
                <w:rFonts w:ascii="Aptos" w:eastAsia="Times New Roman" w:hAnsi="Aptos" w:cs="Times New Roman"/>
              </w:rPr>
              <w:t>-</w:t>
            </w:r>
          </w:p>
        </w:tc>
      </w:tr>
      <w:tr w:rsidR="2DCCB6AF" w:rsidRPr="00DA4DE2" w14:paraId="40AE02B3" w14:textId="77777777" w:rsidTr="2DCCB6AF">
        <w:trPr>
          <w:trHeight w:val="300"/>
        </w:trPr>
        <w:tc>
          <w:tcPr>
            <w:cnfStyle w:val="001000000000" w:firstRow="0" w:lastRow="0" w:firstColumn="1" w:lastColumn="0" w:oddVBand="0" w:evenVBand="0" w:oddHBand="0" w:evenHBand="0" w:firstRowFirstColumn="0" w:firstRowLastColumn="0" w:lastRowFirstColumn="0" w:lastRowLastColumn="0"/>
            <w:tcW w:w="5490" w:type="dxa"/>
            <w:tcBorders>
              <w:top w:val="single" w:sz="8" w:space="0" w:color="auto"/>
              <w:bottom w:val="single" w:sz="8" w:space="0" w:color="auto"/>
              <w:right w:val="single" w:sz="8" w:space="0" w:color="666666"/>
            </w:tcBorders>
            <w:tcMar>
              <w:left w:w="108" w:type="dxa"/>
              <w:right w:w="108" w:type="dxa"/>
            </w:tcMar>
          </w:tcPr>
          <w:p w14:paraId="5E94F068" w14:textId="56983A1E" w:rsidR="2DCCB6AF" w:rsidRPr="00DA4DE2" w:rsidRDefault="2DCCB6AF" w:rsidP="00382BFC">
            <w:pPr>
              <w:spacing w:line="259" w:lineRule="auto"/>
              <w:jc w:val="left"/>
              <w:rPr>
                <w:rFonts w:ascii="Aptos" w:hAnsi="Aptos" w:cs="Times New Roman"/>
              </w:rPr>
            </w:pPr>
            <w:r w:rsidRPr="00DA4DE2">
              <w:rPr>
                <w:rFonts w:ascii="Aptos" w:eastAsia="Times New Roman" w:hAnsi="Aptos" w:cs="Times New Roman"/>
              </w:rPr>
              <w:t>If you have been called about your child's behaviors was there a plan of action put in place for your child?</w:t>
            </w:r>
          </w:p>
        </w:tc>
        <w:tc>
          <w:tcPr>
            <w:tcW w:w="1290" w:type="dxa"/>
            <w:tcBorders>
              <w:top w:val="single" w:sz="8" w:space="0" w:color="666666"/>
              <w:left w:val="single" w:sz="8" w:space="0" w:color="666666"/>
              <w:bottom w:val="single" w:sz="8" w:space="0" w:color="666666"/>
              <w:right w:val="single" w:sz="8" w:space="0" w:color="666666"/>
            </w:tcBorders>
            <w:tcMar>
              <w:left w:w="108" w:type="dxa"/>
              <w:right w:w="108" w:type="dxa"/>
            </w:tcMar>
          </w:tcPr>
          <w:p w14:paraId="3DB539CC" w14:textId="6921270D" w:rsidR="2DCCB6AF" w:rsidRPr="00DA4DE2" w:rsidRDefault="2DCCB6AF" w:rsidP="00382BFC">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Times New Roman"/>
              </w:rPr>
            </w:pPr>
            <w:r w:rsidRPr="00DA4DE2">
              <w:rPr>
                <w:rFonts w:ascii="Aptos" w:eastAsia="Times New Roman" w:hAnsi="Aptos" w:cs="Times New Roman"/>
              </w:rPr>
              <w:t>57.7%</w:t>
            </w:r>
          </w:p>
        </w:tc>
        <w:tc>
          <w:tcPr>
            <w:tcW w:w="1290" w:type="dxa"/>
            <w:tcBorders>
              <w:top w:val="single" w:sz="8" w:space="0" w:color="666666"/>
              <w:left w:val="single" w:sz="8" w:space="0" w:color="666666"/>
              <w:bottom w:val="single" w:sz="8" w:space="0" w:color="666666"/>
              <w:right w:val="single" w:sz="8" w:space="0" w:color="666666"/>
            </w:tcBorders>
            <w:tcMar>
              <w:left w:w="108" w:type="dxa"/>
              <w:right w:w="108" w:type="dxa"/>
            </w:tcMar>
          </w:tcPr>
          <w:p w14:paraId="630F04CA" w14:textId="0AB52E4F" w:rsidR="2DCCB6AF" w:rsidRPr="00DA4DE2" w:rsidRDefault="2DCCB6AF" w:rsidP="00382BFC">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Times New Roman"/>
              </w:rPr>
            </w:pPr>
            <w:r w:rsidRPr="00DA4DE2">
              <w:rPr>
                <w:rFonts w:ascii="Aptos" w:eastAsia="Times New Roman" w:hAnsi="Aptos" w:cs="Times New Roman"/>
              </w:rPr>
              <w:t>42.3%</w:t>
            </w:r>
          </w:p>
        </w:tc>
        <w:tc>
          <w:tcPr>
            <w:tcW w:w="1290" w:type="dxa"/>
            <w:tcBorders>
              <w:top w:val="single" w:sz="8" w:space="0" w:color="666666"/>
              <w:left w:val="single" w:sz="8" w:space="0" w:color="666666"/>
              <w:bottom w:val="single" w:sz="8" w:space="0" w:color="666666"/>
              <w:right w:val="single" w:sz="8" w:space="0" w:color="666666"/>
            </w:tcBorders>
            <w:tcMar>
              <w:left w:w="108" w:type="dxa"/>
              <w:right w:w="108" w:type="dxa"/>
            </w:tcMar>
          </w:tcPr>
          <w:p w14:paraId="45730C09" w14:textId="767DDF36" w:rsidR="2DCCB6AF" w:rsidRPr="00DA4DE2" w:rsidRDefault="2DCCB6AF" w:rsidP="00382BFC">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Times New Roman"/>
              </w:rPr>
            </w:pPr>
            <w:r w:rsidRPr="00DA4DE2">
              <w:rPr>
                <w:rFonts w:ascii="Aptos" w:eastAsia="Times New Roman" w:hAnsi="Aptos" w:cs="Times New Roman"/>
              </w:rPr>
              <w:t>-</w:t>
            </w:r>
          </w:p>
        </w:tc>
      </w:tr>
      <w:tr w:rsidR="2DCCB6AF" w:rsidRPr="00DA4DE2" w14:paraId="53A713B1" w14:textId="77777777" w:rsidTr="2DCCB6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90" w:type="dxa"/>
            <w:tcBorders>
              <w:top w:val="single" w:sz="8" w:space="0" w:color="auto"/>
              <w:bottom w:val="single" w:sz="8" w:space="0" w:color="auto"/>
              <w:right w:val="single" w:sz="8" w:space="0" w:color="666666"/>
            </w:tcBorders>
            <w:tcMar>
              <w:left w:w="108" w:type="dxa"/>
              <w:right w:w="108" w:type="dxa"/>
            </w:tcMar>
          </w:tcPr>
          <w:p w14:paraId="1B7806A9" w14:textId="1AC7E1B1" w:rsidR="2DCCB6AF" w:rsidRPr="00DA4DE2" w:rsidRDefault="2DCCB6AF" w:rsidP="00382BFC">
            <w:pPr>
              <w:spacing w:line="259" w:lineRule="auto"/>
              <w:jc w:val="left"/>
              <w:rPr>
                <w:rFonts w:ascii="Aptos" w:hAnsi="Aptos" w:cs="Times New Roman"/>
              </w:rPr>
            </w:pPr>
            <w:r w:rsidRPr="00DA4DE2">
              <w:rPr>
                <w:rFonts w:ascii="Aptos" w:eastAsia="Times New Roman" w:hAnsi="Aptos" w:cs="Times New Roman"/>
              </w:rPr>
              <w:t>Was your child asked to take time off the program at least once by their teacher or the center director due to behavior?</w:t>
            </w:r>
          </w:p>
        </w:tc>
        <w:tc>
          <w:tcPr>
            <w:tcW w:w="1290"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tcPr>
          <w:p w14:paraId="1A976629" w14:textId="3774F6CF" w:rsidR="2DCCB6AF" w:rsidRPr="00DA4DE2" w:rsidRDefault="2DCCB6AF"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Times New Roman"/>
              </w:rPr>
            </w:pPr>
            <w:r w:rsidRPr="00DA4DE2">
              <w:rPr>
                <w:rFonts w:ascii="Aptos" w:eastAsia="Times New Roman" w:hAnsi="Aptos" w:cs="Times New Roman"/>
              </w:rPr>
              <w:t>52.7%</w:t>
            </w:r>
          </w:p>
        </w:tc>
        <w:tc>
          <w:tcPr>
            <w:tcW w:w="1290"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tcPr>
          <w:p w14:paraId="63E223B6" w14:textId="6D08A022" w:rsidR="2DCCB6AF" w:rsidRPr="00DA4DE2" w:rsidRDefault="2DCCB6AF"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Times New Roman"/>
              </w:rPr>
            </w:pPr>
            <w:r w:rsidRPr="00DA4DE2">
              <w:rPr>
                <w:rFonts w:ascii="Aptos" w:eastAsia="Times New Roman" w:hAnsi="Aptos" w:cs="Times New Roman"/>
              </w:rPr>
              <w:t>47.3%</w:t>
            </w:r>
          </w:p>
        </w:tc>
        <w:tc>
          <w:tcPr>
            <w:tcW w:w="1290"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tcPr>
          <w:p w14:paraId="19AAFC49" w14:textId="4C066CBD" w:rsidR="2DCCB6AF" w:rsidRPr="00DA4DE2" w:rsidRDefault="2DCCB6AF"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Times New Roman"/>
              </w:rPr>
            </w:pPr>
            <w:r w:rsidRPr="00DA4DE2">
              <w:rPr>
                <w:rFonts w:ascii="Aptos" w:eastAsia="Times New Roman" w:hAnsi="Aptos" w:cs="Times New Roman"/>
              </w:rPr>
              <w:t>-</w:t>
            </w:r>
          </w:p>
        </w:tc>
      </w:tr>
      <w:tr w:rsidR="2DCCB6AF" w:rsidRPr="00DA4DE2" w14:paraId="736456C0" w14:textId="77777777" w:rsidTr="2DCCB6AF">
        <w:trPr>
          <w:trHeight w:val="300"/>
        </w:trPr>
        <w:tc>
          <w:tcPr>
            <w:cnfStyle w:val="001000000000" w:firstRow="0" w:lastRow="0" w:firstColumn="1" w:lastColumn="0" w:oddVBand="0" w:evenVBand="0" w:oddHBand="0" w:evenHBand="0" w:firstRowFirstColumn="0" w:firstRowLastColumn="0" w:lastRowFirstColumn="0" w:lastRowLastColumn="0"/>
            <w:tcW w:w="5490" w:type="dxa"/>
            <w:tcBorders>
              <w:top w:val="single" w:sz="8" w:space="0" w:color="auto"/>
              <w:bottom w:val="single" w:sz="8" w:space="0" w:color="auto"/>
              <w:right w:val="single" w:sz="8" w:space="0" w:color="666666"/>
            </w:tcBorders>
            <w:tcMar>
              <w:left w:w="108" w:type="dxa"/>
              <w:right w:w="108" w:type="dxa"/>
            </w:tcMar>
          </w:tcPr>
          <w:p w14:paraId="17EC0700" w14:textId="69F10FBA" w:rsidR="2DCCB6AF" w:rsidRPr="00DA4DE2" w:rsidRDefault="2DCCB6AF" w:rsidP="00382BFC">
            <w:pPr>
              <w:spacing w:line="259" w:lineRule="auto"/>
              <w:jc w:val="left"/>
              <w:rPr>
                <w:rFonts w:ascii="Aptos" w:hAnsi="Aptos" w:cs="Times New Roman"/>
              </w:rPr>
            </w:pPr>
            <w:r w:rsidRPr="00DA4DE2">
              <w:rPr>
                <w:rFonts w:ascii="Aptos" w:eastAsia="Times New Roman" w:hAnsi="Aptos" w:cs="Times New Roman"/>
              </w:rPr>
              <w:t xml:space="preserve">Have you been asked to disenroll from a </w:t>
            </w:r>
            <w:proofErr w:type="gramStart"/>
            <w:r w:rsidRPr="00DA4DE2">
              <w:rPr>
                <w:rFonts w:ascii="Aptos" w:eastAsia="Times New Roman" w:hAnsi="Aptos" w:cs="Times New Roman"/>
              </w:rPr>
              <w:t>child</w:t>
            </w:r>
            <w:r w:rsidR="00184E6A" w:rsidRPr="00DA4DE2">
              <w:rPr>
                <w:rFonts w:ascii="Aptos" w:eastAsia="Times New Roman" w:hAnsi="Aptos" w:cs="Times New Roman"/>
              </w:rPr>
              <w:t xml:space="preserve"> </w:t>
            </w:r>
            <w:r w:rsidRPr="00DA4DE2">
              <w:rPr>
                <w:rFonts w:ascii="Aptos" w:eastAsia="Times New Roman" w:hAnsi="Aptos" w:cs="Times New Roman"/>
              </w:rPr>
              <w:t>care</w:t>
            </w:r>
            <w:proofErr w:type="gramEnd"/>
            <w:r w:rsidRPr="00DA4DE2">
              <w:rPr>
                <w:rFonts w:ascii="Aptos" w:eastAsia="Times New Roman" w:hAnsi="Aptos" w:cs="Times New Roman"/>
              </w:rPr>
              <w:t xml:space="preserve"> program while trying to get help and support for your child?</w:t>
            </w:r>
          </w:p>
        </w:tc>
        <w:tc>
          <w:tcPr>
            <w:tcW w:w="1290" w:type="dxa"/>
            <w:tcBorders>
              <w:top w:val="single" w:sz="8" w:space="0" w:color="666666"/>
              <w:left w:val="single" w:sz="8" w:space="0" w:color="666666"/>
              <w:bottom w:val="single" w:sz="8" w:space="0" w:color="666666"/>
              <w:right w:val="single" w:sz="8" w:space="0" w:color="666666"/>
            </w:tcBorders>
            <w:tcMar>
              <w:left w:w="108" w:type="dxa"/>
              <w:right w:w="108" w:type="dxa"/>
            </w:tcMar>
          </w:tcPr>
          <w:p w14:paraId="19DFD45E" w14:textId="199D2803" w:rsidR="2DCCB6AF" w:rsidRPr="00DA4DE2" w:rsidRDefault="2DCCB6AF" w:rsidP="00382BFC">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Times New Roman"/>
              </w:rPr>
            </w:pPr>
            <w:r w:rsidRPr="00DA4DE2">
              <w:rPr>
                <w:rFonts w:ascii="Aptos" w:eastAsia="Times New Roman" w:hAnsi="Aptos" w:cs="Times New Roman"/>
              </w:rPr>
              <w:t>58.1%</w:t>
            </w:r>
          </w:p>
        </w:tc>
        <w:tc>
          <w:tcPr>
            <w:tcW w:w="1290" w:type="dxa"/>
            <w:tcBorders>
              <w:top w:val="single" w:sz="8" w:space="0" w:color="666666"/>
              <w:left w:val="single" w:sz="8" w:space="0" w:color="666666"/>
              <w:bottom w:val="single" w:sz="8" w:space="0" w:color="666666"/>
              <w:right w:val="single" w:sz="8" w:space="0" w:color="666666"/>
            </w:tcBorders>
            <w:tcMar>
              <w:left w:w="108" w:type="dxa"/>
              <w:right w:w="108" w:type="dxa"/>
            </w:tcMar>
          </w:tcPr>
          <w:p w14:paraId="4DEFBC18" w14:textId="4B5F5945" w:rsidR="2DCCB6AF" w:rsidRPr="00DA4DE2" w:rsidRDefault="2DCCB6AF" w:rsidP="00382BFC">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Times New Roman"/>
              </w:rPr>
            </w:pPr>
            <w:r w:rsidRPr="00DA4DE2">
              <w:rPr>
                <w:rFonts w:ascii="Aptos" w:eastAsia="Times New Roman" w:hAnsi="Aptos" w:cs="Times New Roman"/>
              </w:rPr>
              <w:t>41.9%</w:t>
            </w:r>
          </w:p>
        </w:tc>
        <w:tc>
          <w:tcPr>
            <w:tcW w:w="1290" w:type="dxa"/>
            <w:tcBorders>
              <w:top w:val="single" w:sz="8" w:space="0" w:color="666666"/>
              <w:left w:val="single" w:sz="8" w:space="0" w:color="666666"/>
              <w:bottom w:val="single" w:sz="8" w:space="0" w:color="666666"/>
              <w:right w:val="single" w:sz="8" w:space="0" w:color="666666"/>
            </w:tcBorders>
            <w:tcMar>
              <w:left w:w="108" w:type="dxa"/>
              <w:right w:w="108" w:type="dxa"/>
            </w:tcMar>
          </w:tcPr>
          <w:p w14:paraId="39F320D0" w14:textId="42A4B411" w:rsidR="2DCCB6AF" w:rsidRPr="00DA4DE2" w:rsidRDefault="2DCCB6AF" w:rsidP="00382BFC">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Times New Roman"/>
              </w:rPr>
            </w:pPr>
            <w:r w:rsidRPr="00DA4DE2">
              <w:rPr>
                <w:rFonts w:ascii="Aptos" w:eastAsia="Times New Roman" w:hAnsi="Aptos" w:cs="Times New Roman"/>
              </w:rPr>
              <w:t>-</w:t>
            </w:r>
          </w:p>
        </w:tc>
      </w:tr>
      <w:tr w:rsidR="2DCCB6AF" w:rsidRPr="00DA4DE2" w14:paraId="5164C4E3" w14:textId="77777777" w:rsidTr="2DCCB6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90" w:type="dxa"/>
            <w:tcBorders>
              <w:top w:val="single" w:sz="8" w:space="0" w:color="auto"/>
              <w:bottom w:val="single" w:sz="8" w:space="0" w:color="auto"/>
              <w:right w:val="single" w:sz="8" w:space="0" w:color="666666"/>
            </w:tcBorders>
            <w:tcMar>
              <w:left w:w="108" w:type="dxa"/>
              <w:right w:w="108" w:type="dxa"/>
            </w:tcMar>
          </w:tcPr>
          <w:p w14:paraId="4D523F73" w14:textId="09820506" w:rsidR="2DCCB6AF" w:rsidRPr="00DA4DE2" w:rsidRDefault="2DCCB6AF" w:rsidP="00382BFC">
            <w:pPr>
              <w:spacing w:line="259" w:lineRule="auto"/>
              <w:jc w:val="left"/>
              <w:rPr>
                <w:rFonts w:ascii="Aptos" w:hAnsi="Aptos" w:cs="Times New Roman"/>
              </w:rPr>
            </w:pPr>
            <w:r w:rsidRPr="00DA4DE2">
              <w:rPr>
                <w:rFonts w:ascii="Aptos" w:eastAsia="Times New Roman" w:hAnsi="Aptos" w:cs="Times New Roman"/>
              </w:rPr>
              <w:t>If asked to disenroll your child, did the program director advise you of any policies regarding your child being potentially removed from the program prior to their request to pull your child from the program?</w:t>
            </w:r>
          </w:p>
        </w:tc>
        <w:tc>
          <w:tcPr>
            <w:tcW w:w="1290"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tcPr>
          <w:p w14:paraId="60FC8D33" w14:textId="086573D9" w:rsidR="2DCCB6AF" w:rsidRPr="00DA4DE2" w:rsidRDefault="2DCCB6AF"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Times New Roman"/>
              </w:rPr>
            </w:pPr>
            <w:r w:rsidRPr="00DA4DE2">
              <w:rPr>
                <w:rFonts w:ascii="Aptos" w:eastAsia="Times New Roman" w:hAnsi="Aptos" w:cs="Times New Roman"/>
              </w:rPr>
              <w:t>28.4%</w:t>
            </w:r>
          </w:p>
        </w:tc>
        <w:tc>
          <w:tcPr>
            <w:tcW w:w="1290"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tcPr>
          <w:p w14:paraId="122F7FBB" w14:textId="3BA9BDD6" w:rsidR="2DCCB6AF" w:rsidRPr="00DA4DE2" w:rsidRDefault="2DCCB6AF"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Times New Roman"/>
              </w:rPr>
            </w:pPr>
            <w:r w:rsidRPr="00DA4DE2">
              <w:rPr>
                <w:rFonts w:ascii="Aptos" w:eastAsia="Times New Roman" w:hAnsi="Aptos" w:cs="Times New Roman"/>
              </w:rPr>
              <w:t>71.6%</w:t>
            </w:r>
          </w:p>
        </w:tc>
        <w:tc>
          <w:tcPr>
            <w:tcW w:w="1290"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tcPr>
          <w:p w14:paraId="176C5C03" w14:textId="0BF53AA6" w:rsidR="2DCCB6AF" w:rsidRPr="00DA4DE2" w:rsidRDefault="2DCCB6AF"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cs="Times New Roman"/>
              </w:rPr>
            </w:pPr>
            <w:r w:rsidRPr="00DA4DE2">
              <w:rPr>
                <w:rFonts w:ascii="Aptos" w:eastAsia="Times New Roman" w:hAnsi="Aptos" w:cs="Times New Roman"/>
              </w:rPr>
              <w:t>11.2%</w:t>
            </w:r>
          </w:p>
        </w:tc>
      </w:tr>
      <w:tr w:rsidR="2DCCB6AF" w:rsidRPr="00DA4DE2" w14:paraId="583149F4" w14:textId="77777777" w:rsidTr="2DCCB6AF">
        <w:trPr>
          <w:trHeight w:val="300"/>
        </w:trPr>
        <w:tc>
          <w:tcPr>
            <w:cnfStyle w:val="001000000000" w:firstRow="0" w:lastRow="0" w:firstColumn="1" w:lastColumn="0" w:oddVBand="0" w:evenVBand="0" w:oddHBand="0" w:evenHBand="0" w:firstRowFirstColumn="0" w:firstRowLastColumn="0" w:lastRowFirstColumn="0" w:lastRowLastColumn="0"/>
            <w:tcW w:w="5490" w:type="dxa"/>
            <w:tcBorders>
              <w:top w:val="single" w:sz="8" w:space="0" w:color="auto"/>
              <w:right w:val="single" w:sz="8" w:space="0" w:color="666666"/>
            </w:tcBorders>
            <w:tcMar>
              <w:left w:w="108" w:type="dxa"/>
              <w:right w:w="108" w:type="dxa"/>
            </w:tcMar>
          </w:tcPr>
          <w:p w14:paraId="6BDD9579" w14:textId="354794C7" w:rsidR="2DCCB6AF" w:rsidRPr="00DA4DE2" w:rsidRDefault="2DCCB6AF" w:rsidP="00382BFC">
            <w:pPr>
              <w:spacing w:line="259" w:lineRule="auto"/>
              <w:jc w:val="left"/>
              <w:rPr>
                <w:rFonts w:ascii="Aptos" w:hAnsi="Aptos" w:cs="Times New Roman"/>
              </w:rPr>
            </w:pPr>
            <w:r w:rsidRPr="00DA4DE2">
              <w:rPr>
                <w:rFonts w:ascii="Aptos" w:eastAsia="Times New Roman" w:hAnsi="Aptos" w:cs="Times New Roman"/>
              </w:rPr>
              <w:t>If asked to disenroll your child, did the program assist you with enrolling your child elsewhere?</w:t>
            </w:r>
          </w:p>
        </w:tc>
        <w:tc>
          <w:tcPr>
            <w:tcW w:w="1290" w:type="dxa"/>
            <w:tcBorders>
              <w:top w:val="single" w:sz="8" w:space="0" w:color="666666"/>
              <w:left w:val="single" w:sz="8" w:space="0" w:color="666666"/>
              <w:bottom w:val="single" w:sz="8" w:space="0" w:color="666666"/>
              <w:right w:val="single" w:sz="8" w:space="0" w:color="666666"/>
            </w:tcBorders>
            <w:tcMar>
              <w:left w:w="108" w:type="dxa"/>
              <w:right w:w="108" w:type="dxa"/>
            </w:tcMar>
          </w:tcPr>
          <w:p w14:paraId="13D69CDA" w14:textId="3238ADA2" w:rsidR="2DCCB6AF" w:rsidRPr="00DA4DE2" w:rsidRDefault="2DCCB6AF" w:rsidP="00382BFC">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Times New Roman"/>
              </w:rPr>
            </w:pPr>
            <w:r w:rsidRPr="00DA4DE2">
              <w:rPr>
                <w:rFonts w:ascii="Aptos" w:eastAsia="Times New Roman" w:hAnsi="Aptos" w:cs="Times New Roman"/>
              </w:rPr>
              <w:t>26.7%</w:t>
            </w:r>
          </w:p>
        </w:tc>
        <w:tc>
          <w:tcPr>
            <w:tcW w:w="1290" w:type="dxa"/>
            <w:tcBorders>
              <w:top w:val="single" w:sz="8" w:space="0" w:color="666666"/>
              <w:left w:val="single" w:sz="8" w:space="0" w:color="666666"/>
              <w:bottom w:val="single" w:sz="8" w:space="0" w:color="666666"/>
              <w:right w:val="single" w:sz="8" w:space="0" w:color="666666"/>
            </w:tcBorders>
            <w:tcMar>
              <w:left w:w="108" w:type="dxa"/>
              <w:right w:w="108" w:type="dxa"/>
            </w:tcMar>
          </w:tcPr>
          <w:p w14:paraId="62BDA88A" w14:textId="6D3CE0B3" w:rsidR="2DCCB6AF" w:rsidRPr="00DA4DE2" w:rsidRDefault="2DCCB6AF" w:rsidP="00382BFC">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Times New Roman"/>
              </w:rPr>
            </w:pPr>
            <w:r w:rsidRPr="00DA4DE2">
              <w:rPr>
                <w:rFonts w:ascii="Aptos" w:eastAsia="Times New Roman" w:hAnsi="Aptos" w:cs="Times New Roman"/>
              </w:rPr>
              <w:t>73.3%</w:t>
            </w:r>
          </w:p>
        </w:tc>
        <w:tc>
          <w:tcPr>
            <w:tcW w:w="1290" w:type="dxa"/>
            <w:tcBorders>
              <w:top w:val="single" w:sz="8" w:space="0" w:color="666666"/>
              <w:left w:val="single" w:sz="8" w:space="0" w:color="666666"/>
              <w:bottom w:val="single" w:sz="8" w:space="0" w:color="666666"/>
              <w:right w:val="single" w:sz="8" w:space="0" w:color="666666"/>
            </w:tcBorders>
            <w:tcMar>
              <w:left w:w="108" w:type="dxa"/>
              <w:right w:w="108" w:type="dxa"/>
            </w:tcMar>
          </w:tcPr>
          <w:p w14:paraId="1BEDBAAA" w14:textId="53209E66" w:rsidR="2DCCB6AF" w:rsidRPr="00DA4DE2" w:rsidRDefault="2DCCB6AF" w:rsidP="00382BFC">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cs="Times New Roman"/>
              </w:rPr>
            </w:pPr>
            <w:r w:rsidRPr="00DA4DE2">
              <w:rPr>
                <w:rFonts w:ascii="Aptos" w:eastAsia="Times New Roman" w:hAnsi="Aptos" w:cs="Times New Roman"/>
              </w:rPr>
              <w:t>-</w:t>
            </w:r>
          </w:p>
        </w:tc>
      </w:tr>
    </w:tbl>
    <w:p w14:paraId="5AF9505A" w14:textId="77777777" w:rsidR="000C4D2C" w:rsidRPr="00307D9B" w:rsidRDefault="000C4D2C" w:rsidP="00382BFC">
      <w:pPr>
        <w:pStyle w:val="p1"/>
        <w:spacing w:before="0" w:beforeAutospacing="0" w:after="0" w:afterAutospacing="0" w:line="259" w:lineRule="auto"/>
        <w:rPr>
          <w:rStyle w:val="s1"/>
          <w:rFonts w:ascii="Aptos" w:eastAsiaTheme="majorEastAsia" w:hAnsi="Aptos"/>
          <w:b/>
          <w:bCs/>
        </w:rPr>
      </w:pPr>
    </w:p>
    <w:p w14:paraId="69D061F6" w14:textId="335EE80F" w:rsidR="000925BC" w:rsidRPr="00307D9B" w:rsidRDefault="7A007889" w:rsidP="00382BFC">
      <w:pPr>
        <w:pStyle w:val="p1"/>
        <w:spacing w:before="0" w:beforeAutospacing="0" w:after="0" w:afterAutospacing="0" w:line="259" w:lineRule="auto"/>
        <w:rPr>
          <w:rFonts w:ascii="Aptos" w:hAnsi="Aptos"/>
          <w:b/>
          <w:bCs/>
          <w:i/>
          <w:iCs/>
        </w:rPr>
      </w:pPr>
      <w:r w:rsidRPr="00307D9B">
        <w:rPr>
          <w:rStyle w:val="s1"/>
          <w:rFonts w:ascii="Aptos" w:eastAsiaTheme="majorEastAsia" w:hAnsi="Aptos"/>
          <w:b/>
          <w:bCs/>
          <w:i/>
          <w:iCs/>
        </w:rPr>
        <w:lastRenderedPageBreak/>
        <w:t>Awareness and Communication</w:t>
      </w:r>
    </w:p>
    <w:p w14:paraId="4E11BF39" w14:textId="5FEDBED1" w:rsidR="001003C3" w:rsidRPr="00DA4DE2" w:rsidRDefault="5070DACB" w:rsidP="00382BFC">
      <w:pPr>
        <w:spacing w:line="259" w:lineRule="auto"/>
        <w:rPr>
          <w:rStyle w:val="s1"/>
          <w:rFonts w:ascii="Aptos" w:eastAsia="Times New Roman" w:hAnsi="Aptos" w:cs="Times New Roman"/>
          <w:color w:val="000000" w:themeColor="text1"/>
        </w:rPr>
      </w:pPr>
      <w:r w:rsidRPr="00DA4DE2">
        <w:rPr>
          <w:rFonts w:ascii="Aptos" w:eastAsia="Times New Roman" w:hAnsi="Aptos" w:cs="Times New Roman"/>
          <w:color w:val="000000" w:themeColor="text1"/>
        </w:rPr>
        <w:t>The family survey captured responses from 129 families across 30 counties, offering critical insight into how families experience program responses to challenging behavior and exclusionary practices. Analyses focused specifically on families who described direct program responses, rather than only reporting contact from a provider, ensuring that findings reflect actual experiences of exclusion. Several families who participated in focus groups shared perspectives based on experiences that occurred more than 12 years ago, when their children</w:t>
      </w:r>
      <w:r w:rsidR="00184E6A" w:rsidRPr="00DA4DE2">
        <w:rPr>
          <w:rFonts w:ascii="Aptos" w:eastAsia="Times New Roman" w:hAnsi="Aptos" w:cs="Times New Roman"/>
          <w:color w:val="000000" w:themeColor="text1"/>
        </w:rPr>
        <w:t xml:space="preserve"> (</w:t>
      </w:r>
      <w:r w:rsidRPr="00DA4DE2">
        <w:rPr>
          <w:rFonts w:ascii="Aptos" w:eastAsia="Times New Roman" w:hAnsi="Aptos" w:cs="Times New Roman"/>
          <w:color w:val="000000" w:themeColor="text1"/>
        </w:rPr>
        <w:t>now in high school</w:t>
      </w:r>
      <w:r w:rsidR="00184E6A" w:rsidRPr="00DA4DE2">
        <w:rPr>
          <w:rFonts w:ascii="Aptos" w:eastAsia="Times New Roman" w:hAnsi="Aptos" w:cs="Times New Roman"/>
          <w:color w:val="000000" w:themeColor="text1"/>
        </w:rPr>
        <w:t xml:space="preserve">) </w:t>
      </w:r>
      <w:r w:rsidRPr="00DA4DE2">
        <w:rPr>
          <w:rFonts w:ascii="Aptos" w:eastAsia="Times New Roman" w:hAnsi="Aptos" w:cs="Times New Roman"/>
          <w:color w:val="000000" w:themeColor="text1"/>
        </w:rPr>
        <w:t xml:space="preserve">were in </w:t>
      </w:r>
      <w:proofErr w:type="gramStart"/>
      <w:r w:rsidRPr="00DA4DE2">
        <w:rPr>
          <w:rFonts w:ascii="Aptos" w:eastAsia="Times New Roman" w:hAnsi="Aptos" w:cs="Times New Roman"/>
          <w:color w:val="000000" w:themeColor="text1"/>
        </w:rPr>
        <w:t>child care</w:t>
      </w:r>
      <w:proofErr w:type="gramEnd"/>
      <w:r w:rsidRPr="00DA4DE2">
        <w:rPr>
          <w:rFonts w:ascii="Aptos" w:eastAsia="Times New Roman" w:hAnsi="Aptos" w:cs="Times New Roman"/>
          <w:color w:val="000000" w:themeColor="text1"/>
        </w:rPr>
        <w:t>, adding both historical and comparative context to the data.</w:t>
      </w:r>
    </w:p>
    <w:p w14:paraId="2BFC2484" w14:textId="3BB8D4E6" w:rsidR="4A956356" w:rsidRPr="00DA4DE2" w:rsidRDefault="4A956356" w:rsidP="00382BFC">
      <w:pPr>
        <w:pStyle w:val="p1"/>
        <w:spacing w:before="0" w:beforeAutospacing="0" w:after="0" w:afterAutospacing="0" w:line="259" w:lineRule="auto"/>
        <w:rPr>
          <w:rStyle w:val="s1"/>
          <w:rFonts w:ascii="Aptos" w:eastAsiaTheme="majorEastAsia" w:hAnsi="Aptos"/>
          <w:i/>
          <w:iCs/>
        </w:rPr>
      </w:pPr>
    </w:p>
    <w:p w14:paraId="49D3050E" w14:textId="5DEFA820" w:rsidR="000925BC" w:rsidRPr="00307D9B" w:rsidRDefault="000925BC" w:rsidP="00382BFC">
      <w:pPr>
        <w:pStyle w:val="p1"/>
        <w:spacing w:before="0" w:beforeAutospacing="0" w:after="0" w:afterAutospacing="0" w:line="259" w:lineRule="auto"/>
        <w:rPr>
          <w:rFonts w:ascii="Aptos" w:hAnsi="Aptos"/>
          <w:b/>
          <w:bCs/>
          <w:i/>
          <w:iCs/>
        </w:rPr>
      </w:pPr>
      <w:r w:rsidRPr="00307D9B">
        <w:rPr>
          <w:rStyle w:val="s1"/>
          <w:rFonts w:ascii="Aptos" w:eastAsiaTheme="majorEastAsia" w:hAnsi="Aptos"/>
          <w:b/>
          <w:bCs/>
          <w:i/>
          <w:iCs/>
        </w:rPr>
        <w:t>Data Use and Transparency</w:t>
      </w:r>
    </w:p>
    <w:p w14:paraId="23D60DAD" w14:textId="0FA6056D" w:rsidR="000925BC" w:rsidRPr="00DA4DE2" w:rsidRDefault="000925BC" w:rsidP="00382BFC">
      <w:pPr>
        <w:pStyle w:val="p1"/>
        <w:spacing w:before="0" w:beforeAutospacing="0" w:after="0" w:afterAutospacing="0" w:line="259" w:lineRule="auto"/>
        <w:rPr>
          <w:rFonts w:ascii="Aptos" w:hAnsi="Aptos"/>
        </w:rPr>
      </w:pPr>
      <w:r w:rsidRPr="00DA4DE2">
        <w:rPr>
          <w:rStyle w:val="s2"/>
          <w:rFonts w:ascii="Aptos" w:eastAsiaTheme="majorEastAsia" w:hAnsi="Aptos"/>
        </w:rPr>
        <w:t>Unlike providers, families had limited visibility into how data on behavior was collected or used. Some reported that information about their child’s challenges was shared informally</w:t>
      </w:r>
      <w:r w:rsidR="00B45A9B" w:rsidRPr="00DA4DE2">
        <w:rPr>
          <w:rStyle w:val="s2"/>
          <w:rFonts w:ascii="Aptos" w:eastAsiaTheme="majorEastAsia" w:hAnsi="Aptos"/>
        </w:rPr>
        <w:t xml:space="preserve"> – </w:t>
      </w:r>
      <w:r w:rsidRPr="00DA4DE2">
        <w:rPr>
          <w:rStyle w:val="s2"/>
          <w:rFonts w:ascii="Aptos" w:eastAsiaTheme="majorEastAsia" w:hAnsi="Aptos"/>
        </w:rPr>
        <w:t>through daily notes, phone calls, or “incident logs”</w:t>
      </w:r>
      <w:r w:rsidR="00B45A9B" w:rsidRPr="00DA4DE2">
        <w:rPr>
          <w:rStyle w:val="s2"/>
          <w:rFonts w:ascii="Aptos" w:eastAsiaTheme="majorEastAsia" w:hAnsi="Aptos"/>
        </w:rPr>
        <w:t xml:space="preserve"> – </w:t>
      </w:r>
      <w:r w:rsidRPr="00DA4DE2">
        <w:rPr>
          <w:rStyle w:val="s2"/>
          <w:rFonts w:ascii="Aptos" w:eastAsiaTheme="majorEastAsia" w:hAnsi="Aptos"/>
        </w:rPr>
        <w:t>without clear documentation or follow-up supports. This lack of transparency made it difficult for families to fully understand whether programs were tracking patterns equitably or taking steps to prevent exclusion.</w:t>
      </w:r>
    </w:p>
    <w:p w14:paraId="04BFA266" w14:textId="77777777" w:rsidR="001003C3" w:rsidRPr="00DA4DE2" w:rsidRDefault="001003C3" w:rsidP="00382BFC">
      <w:pPr>
        <w:pStyle w:val="p1"/>
        <w:spacing w:before="0" w:beforeAutospacing="0" w:after="0" w:afterAutospacing="0" w:line="259" w:lineRule="auto"/>
        <w:rPr>
          <w:rStyle w:val="s1"/>
          <w:rFonts w:ascii="Aptos" w:eastAsiaTheme="majorEastAsia" w:hAnsi="Aptos"/>
          <w:i/>
          <w:iCs/>
        </w:rPr>
      </w:pPr>
    </w:p>
    <w:p w14:paraId="65D775B8" w14:textId="19E1C141" w:rsidR="000925BC" w:rsidRPr="00307D9B" w:rsidRDefault="000925BC" w:rsidP="00382BFC">
      <w:pPr>
        <w:pStyle w:val="p1"/>
        <w:spacing w:before="0" w:beforeAutospacing="0" w:after="0" w:afterAutospacing="0" w:line="259" w:lineRule="auto"/>
        <w:rPr>
          <w:rFonts w:ascii="Aptos" w:hAnsi="Aptos"/>
          <w:b/>
          <w:bCs/>
          <w:i/>
          <w:iCs/>
        </w:rPr>
      </w:pPr>
      <w:r w:rsidRPr="00307D9B">
        <w:rPr>
          <w:rStyle w:val="s1"/>
          <w:rFonts w:ascii="Aptos" w:eastAsiaTheme="majorEastAsia" w:hAnsi="Aptos"/>
          <w:b/>
          <w:bCs/>
          <w:i/>
          <w:iCs/>
        </w:rPr>
        <w:t>Family–Provider Partnerships</w:t>
      </w:r>
    </w:p>
    <w:p w14:paraId="4F07BA9A" w14:textId="58BDCAEE" w:rsidR="000925BC" w:rsidRPr="00DA4DE2" w:rsidRDefault="7A007889" w:rsidP="00382BFC">
      <w:pPr>
        <w:pStyle w:val="p1"/>
        <w:spacing w:before="0" w:beforeAutospacing="0" w:after="0" w:afterAutospacing="0" w:line="259" w:lineRule="auto"/>
        <w:rPr>
          <w:rFonts w:ascii="Aptos" w:hAnsi="Aptos"/>
        </w:rPr>
      </w:pPr>
      <w:r w:rsidRPr="00DA4DE2">
        <w:rPr>
          <w:rStyle w:val="s2"/>
          <w:rFonts w:ascii="Aptos" w:eastAsiaTheme="majorEastAsia" w:hAnsi="Aptos"/>
        </w:rPr>
        <w:t>Families described a mix of supportive and strained relationships with providers. While many expressed appreciations for educators who communicated regularly and sought collaborative solutions, others reported feeling blamed, stigmatized, or pressured to withdraw their child. Several families described experiences of being repeatedly called to pick up their child early or being discouraged from re-enrolling</w:t>
      </w:r>
      <w:r w:rsidR="00B45A9B" w:rsidRPr="00DA4DE2">
        <w:rPr>
          <w:rStyle w:val="s2"/>
          <w:rFonts w:ascii="Aptos" w:eastAsiaTheme="majorEastAsia" w:hAnsi="Aptos"/>
        </w:rPr>
        <w:t xml:space="preserve"> – </w:t>
      </w:r>
      <w:r w:rsidRPr="00DA4DE2">
        <w:rPr>
          <w:rStyle w:val="s2"/>
          <w:rFonts w:ascii="Aptos" w:eastAsiaTheme="majorEastAsia" w:hAnsi="Aptos"/>
        </w:rPr>
        <w:t>practices that mirror the “soft suspensions” identified in the provider survey. These accounts highlight the disconnect between provider intentions and family experiences, underscoring the need for more consistent, trust-based engagement.</w:t>
      </w:r>
    </w:p>
    <w:p w14:paraId="7851B24F" w14:textId="77777777" w:rsidR="0045124F" w:rsidRPr="00307D9B" w:rsidRDefault="0045124F" w:rsidP="00382BFC">
      <w:pPr>
        <w:pStyle w:val="p1"/>
        <w:spacing w:before="0" w:beforeAutospacing="0" w:after="0" w:afterAutospacing="0" w:line="259" w:lineRule="auto"/>
        <w:rPr>
          <w:rStyle w:val="s1"/>
          <w:rFonts w:ascii="Aptos" w:eastAsiaTheme="majorEastAsia" w:hAnsi="Aptos"/>
          <w:b/>
          <w:bCs/>
          <w:i/>
          <w:iCs/>
        </w:rPr>
      </w:pPr>
    </w:p>
    <w:p w14:paraId="768E8F11" w14:textId="1B3917C5" w:rsidR="000925BC" w:rsidRPr="00307D9B" w:rsidRDefault="000925BC" w:rsidP="00382BFC">
      <w:pPr>
        <w:pStyle w:val="p1"/>
        <w:spacing w:before="0" w:beforeAutospacing="0" w:after="0" w:afterAutospacing="0" w:line="259" w:lineRule="auto"/>
        <w:rPr>
          <w:rFonts w:ascii="Aptos" w:hAnsi="Aptos"/>
          <w:b/>
          <w:bCs/>
          <w:i/>
          <w:iCs/>
        </w:rPr>
      </w:pPr>
      <w:r w:rsidRPr="00307D9B">
        <w:rPr>
          <w:rStyle w:val="s1"/>
          <w:rFonts w:ascii="Aptos" w:eastAsiaTheme="majorEastAsia" w:hAnsi="Aptos"/>
          <w:b/>
          <w:bCs/>
          <w:i/>
          <w:iCs/>
        </w:rPr>
        <w:t>Training and Support Needs</w:t>
      </w:r>
    </w:p>
    <w:p w14:paraId="7C5D2511" w14:textId="03EFDC86" w:rsidR="7A007889" w:rsidRDefault="7A007889" w:rsidP="00382BFC">
      <w:pPr>
        <w:pStyle w:val="p1"/>
        <w:spacing w:before="0" w:beforeAutospacing="0" w:after="0" w:afterAutospacing="0" w:line="259" w:lineRule="auto"/>
        <w:rPr>
          <w:rStyle w:val="s2"/>
          <w:rFonts w:ascii="Aptos" w:eastAsiaTheme="majorEastAsia" w:hAnsi="Aptos"/>
        </w:rPr>
      </w:pPr>
      <w:r w:rsidRPr="00DA4DE2">
        <w:rPr>
          <w:rStyle w:val="s2"/>
          <w:rFonts w:ascii="Aptos" w:eastAsiaTheme="majorEastAsia" w:hAnsi="Aptos"/>
        </w:rPr>
        <w:t xml:space="preserve">Families emphasized the importance of educators receiving </w:t>
      </w:r>
      <w:r w:rsidRPr="00DA4DE2">
        <w:rPr>
          <w:rStyle w:val="s1"/>
          <w:rFonts w:ascii="Aptos" w:eastAsiaTheme="majorEastAsia" w:hAnsi="Aptos"/>
        </w:rPr>
        <w:t>ongoing training in cultural responsiveness, trauma-informed care, and strategies for supporting diverse learners.</w:t>
      </w:r>
      <w:r w:rsidRPr="00DA4DE2">
        <w:rPr>
          <w:rStyle w:val="s2"/>
          <w:rFonts w:ascii="Aptos" w:eastAsiaTheme="majorEastAsia" w:hAnsi="Aptos"/>
        </w:rPr>
        <w:t xml:space="preserve"> Many noted that short-term or punitive responses to behavior left children without meaningful support, and parents often felt excluded from decision-making. Their feedback reinforces provider survey results: training must go beyond isolated workshops and be embedded in coaching, practice-based strategies, and partnership with families.</w:t>
      </w:r>
    </w:p>
    <w:p w14:paraId="04904AAC" w14:textId="77777777" w:rsidR="00FB71ED" w:rsidRDefault="00FB71ED" w:rsidP="00382BFC">
      <w:pPr>
        <w:pStyle w:val="p1"/>
        <w:spacing w:before="0" w:beforeAutospacing="0" w:after="0" w:afterAutospacing="0" w:line="259" w:lineRule="auto"/>
        <w:rPr>
          <w:rStyle w:val="s2"/>
          <w:rFonts w:ascii="Aptos" w:eastAsiaTheme="majorEastAsia" w:hAnsi="Aptos"/>
        </w:rPr>
      </w:pPr>
    </w:p>
    <w:p w14:paraId="6B129F74" w14:textId="77777777" w:rsidR="00FB71ED" w:rsidRDefault="00FB71ED" w:rsidP="00382BFC">
      <w:pPr>
        <w:pStyle w:val="p1"/>
        <w:spacing w:before="0" w:beforeAutospacing="0" w:after="0" w:afterAutospacing="0" w:line="259" w:lineRule="auto"/>
        <w:rPr>
          <w:rStyle w:val="s2"/>
          <w:rFonts w:ascii="Aptos" w:eastAsiaTheme="majorEastAsia" w:hAnsi="Aptos"/>
        </w:rPr>
      </w:pPr>
    </w:p>
    <w:p w14:paraId="5C6EBF57" w14:textId="77777777" w:rsidR="00FD7AA7" w:rsidRDefault="00FD7AA7" w:rsidP="00382BFC">
      <w:pPr>
        <w:pStyle w:val="p1"/>
        <w:spacing w:before="0" w:beforeAutospacing="0" w:after="0" w:afterAutospacing="0" w:line="259" w:lineRule="auto"/>
        <w:rPr>
          <w:rStyle w:val="s2"/>
          <w:rFonts w:ascii="Aptos" w:eastAsiaTheme="majorEastAsia" w:hAnsi="Aptos"/>
        </w:rPr>
      </w:pPr>
    </w:p>
    <w:p w14:paraId="69C421D6" w14:textId="77777777" w:rsidR="00FB71ED" w:rsidRPr="00DA4DE2" w:rsidRDefault="00FB71ED" w:rsidP="00382BFC">
      <w:pPr>
        <w:pStyle w:val="p1"/>
        <w:spacing w:before="0" w:beforeAutospacing="0" w:after="0" w:afterAutospacing="0" w:line="259" w:lineRule="auto"/>
        <w:rPr>
          <w:rFonts w:ascii="Aptos" w:hAnsi="Aptos"/>
        </w:rPr>
      </w:pPr>
    </w:p>
    <w:p w14:paraId="25CC9EB6" w14:textId="77777777" w:rsidR="001A714E" w:rsidRPr="00DA4DE2" w:rsidRDefault="001A714E" w:rsidP="00382BFC">
      <w:pPr>
        <w:spacing w:after="0" w:line="259" w:lineRule="auto"/>
        <w:outlineLvl w:val="2"/>
        <w:rPr>
          <w:rFonts w:ascii="Aptos" w:eastAsia="Times New Roman" w:hAnsi="Aptos" w:cs="Times New Roman"/>
          <w:b/>
          <w:bCs/>
          <w:color w:val="000000"/>
          <w:kern w:val="0"/>
          <w14:ligatures w14:val="none"/>
        </w:rPr>
      </w:pPr>
    </w:p>
    <w:p w14:paraId="3D2AB0AF" w14:textId="7B91DCB2" w:rsidR="00B944C1" w:rsidRPr="00FB71ED" w:rsidRDefault="00B944C1" w:rsidP="00382BFC">
      <w:pPr>
        <w:spacing w:after="0" w:line="259" w:lineRule="auto"/>
        <w:outlineLvl w:val="2"/>
        <w:rPr>
          <w:rFonts w:ascii="Aptos" w:eastAsia="Times New Roman" w:hAnsi="Aptos" w:cs="Times New Roman"/>
          <w:b/>
          <w:bCs/>
          <w:i/>
          <w:iCs/>
          <w:color w:val="000000"/>
          <w:kern w:val="0"/>
          <w14:ligatures w14:val="none"/>
        </w:rPr>
      </w:pPr>
      <w:r w:rsidRPr="00FB71ED">
        <w:rPr>
          <w:rFonts w:ascii="Aptos" w:eastAsia="Times New Roman" w:hAnsi="Aptos" w:cs="Times New Roman"/>
          <w:b/>
          <w:bCs/>
          <w:i/>
          <w:iCs/>
          <w:color w:val="000000"/>
          <w:kern w:val="0"/>
          <w14:ligatures w14:val="none"/>
        </w:rPr>
        <w:lastRenderedPageBreak/>
        <w:t>Racial Patterns</w:t>
      </w:r>
    </w:p>
    <w:p w14:paraId="590CCE2D" w14:textId="3EBE3CDB" w:rsidR="7A007889" w:rsidRDefault="75BC5880" w:rsidP="00382BFC">
      <w:pPr>
        <w:spacing w:after="0" w:line="259" w:lineRule="auto"/>
        <w:rPr>
          <w:rFonts w:ascii="Aptos" w:eastAsia="Times New Roman" w:hAnsi="Aptos" w:cs="Times New Roman"/>
          <w:color w:val="000000"/>
          <w:kern w:val="0"/>
          <w14:ligatures w14:val="none"/>
        </w:rPr>
      </w:pPr>
      <w:r w:rsidRPr="00DA4DE2">
        <w:rPr>
          <w:rFonts w:ascii="Aptos" w:eastAsia="Times New Roman" w:hAnsi="Aptos" w:cs="Times New Roman"/>
          <w:color w:val="000000"/>
          <w:kern w:val="0"/>
          <w14:ligatures w14:val="none"/>
        </w:rPr>
        <w:t xml:space="preserve">The survey findings also point to inequities by race. Families of Black children were more likely to report behavior-related contacts (83%) compared to families of </w:t>
      </w:r>
      <w:r w:rsidR="009F3F2F" w:rsidRPr="00DA4DE2">
        <w:rPr>
          <w:rFonts w:ascii="Aptos" w:eastAsia="Times New Roman" w:hAnsi="Aptos" w:cs="Times New Roman"/>
          <w:color w:val="000000"/>
          <w:kern w:val="0"/>
          <w14:ligatures w14:val="none"/>
        </w:rPr>
        <w:t>w</w:t>
      </w:r>
      <w:r w:rsidRPr="00DA4DE2">
        <w:rPr>
          <w:rFonts w:ascii="Aptos" w:eastAsia="Times New Roman" w:hAnsi="Aptos" w:cs="Times New Roman"/>
          <w:color w:val="000000"/>
          <w:kern w:val="0"/>
          <w14:ligatures w14:val="none"/>
        </w:rPr>
        <w:t xml:space="preserve">hite children (77%). They were also more likely to report that their child did not complete the year in the same program (42% vs. 36%). While </w:t>
      </w:r>
      <w:r w:rsidR="525FF6F6" w:rsidRPr="00DA4DE2">
        <w:rPr>
          <w:rFonts w:ascii="Aptos" w:eastAsia="Times New Roman" w:hAnsi="Aptos" w:cs="Times New Roman"/>
          <w:color w:val="000000"/>
          <w:kern w:val="0"/>
          <w14:ligatures w14:val="none"/>
        </w:rPr>
        <w:t>w</w:t>
      </w:r>
      <w:r w:rsidRPr="00DA4DE2">
        <w:rPr>
          <w:rFonts w:ascii="Aptos" w:eastAsia="Times New Roman" w:hAnsi="Aptos" w:cs="Times New Roman"/>
          <w:color w:val="000000"/>
          <w:kern w:val="0"/>
          <w14:ligatures w14:val="none"/>
        </w:rPr>
        <w:t xml:space="preserve">hite families </w:t>
      </w:r>
      <w:proofErr w:type="gramStart"/>
      <w:r w:rsidRPr="00DA4DE2">
        <w:rPr>
          <w:rFonts w:ascii="Aptos" w:eastAsia="Times New Roman" w:hAnsi="Aptos" w:cs="Times New Roman"/>
          <w:color w:val="000000"/>
          <w:kern w:val="0"/>
          <w14:ligatures w14:val="none"/>
        </w:rPr>
        <w:t>more</w:t>
      </w:r>
      <w:proofErr w:type="gramEnd"/>
      <w:r w:rsidRPr="00DA4DE2">
        <w:rPr>
          <w:rFonts w:ascii="Aptos" w:eastAsia="Times New Roman" w:hAnsi="Aptos" w:cs="Times New Roman"/>
          <w:color w:val="000000"/>
          <w:kern w:val="0"/>
          <w14:ligatures w14:val="none"/>
        </w:rPr>
        <w:t xml:space="preserve"> frequently reported being formally asked to disenroll, Black families described feeling greater discouragement and subtle pressures to leave, suggesting a systemic pattern of inequitable treatment. These findings align with national research documenting the role of implicit bias and structural racism in preschool discipline (Gilliam et al., 2016; Meek et al., 2020).</w:t>
      </w:r>
    </w:p>
    <w:p w14:paraId="48418F2C" w14:textId="77777777" w:rsidR="00C955A7" w:rsidRPr="00DA4DE2" w:rsidRDefault="00C955A7" w:rsidP="00382BFC">
      <w:pPr>
        <w:spacing w:after="0" w:line="259" w:lineRule="auto"/>
        <w:rPr>
          <w:rFonts w:ascii="Aptos" w:eastAsia="Times New Roman" w:hAnsi="Aptos" w:cs="Times New Roman"/>
          <w:color w:val="000000"/>
          <w:kern w:val="0"/>
          <w14:ligatures w14:val="none"/>
        </w:rPr>
      </w:pPr>
    </w:p>
    <w:p w14:paraId="42CD5E8D" w14:textId="77777777" w:rsidR="00C955A7" w:rsidRPr="00C955A7" w:rsidRDefault="004E6C05" w:rsidP="00C955A7">
      <w:pPr>
        <w:spacing w:after="0" w:line="259" w:lineRule="auto"/>
        <w:outlineLvl w:val="2"/>
        <w:rPr>
          <w:rFonts w:ascii="Aptos" w:eastAsia="Times New Roman" w:hAnsi="Aptos" w:cs="Times New Roman"/>
          <w:b/>
          <w:bCs/>
          <w:i/>
          <w:iCs/>
          <w:color w:val="000000"/>
          <w:kern w:val="0"/>
          <w14:ligatures w14:val="none"/>
        </w:rPr>
      </w:pPr>
      <w:r w:rsidRPr="00C955A7">
        <w:rPr>
          <w:rFonts w:ascii="Aptos" w:eastAsia="Times New Roman" w:hAnsi="Aptos" w:cs="Times New Roman"/>
          <w:b/>
          <w:bCs/>
          <w:i/>
          <w:iCs/>
          <w:color w:val="000000"/>
          <w:kern w:val="0"/>
          <w14:ligatures w14:val="none"/>
        </w:rPr>
        <w:t>Bottom Line</w:t>
      </w:r>
    </w:p>
    <w:p w14:paraId="34402162" w14:textId="7B8BF1EF" w:rsidR="7A007889" w:rsidRPr="00DA4DE2" w:rsidRDefault="13FB1C12" w:rsidP="00C955A7">
      <w:pPr>
        <w:spacing w:after="0" w:line="259" w:lineRule="auto"/>
        <w:outlineLvl w:val="2"/>
        <w:rPr>
          <w:rFonts w:ascii="Aptos" w:eastAsia="Times New Roman" w:hAnsi="Aptos" w:cs="Times New Roman"/>
          <w:color w:val="000000"/>
          <w:kern w:val="0"/>
          <w14:ligatures w14:val="none"/>
        </w:rPr>
      </w:pPr>
      <w:r w:rsidRPr="00DA4DE2">
        <w:rPr>
          <w:rFonts w:ascii="Aptos" w:eastAsia="Times New Roman" w:hAnsi="Aptos" w:cs="Times New Roman"/>
          <w:color w:val="000000"/>
          <w:kern w:val="0"/>
          <w14:ligatures w14:val="none"/>
        </w:rPr>
        <w:t xml:space="preserve">While providers report employing supportive strategies in their own surveys, families’ perspectives tell a different story. Parents frequently experience exclusion without robust intervention, documentation, or transition </w:t>
      </w:r>
      <w:proofErr w:type="gramStart"/>
      <w:r w:rsidRPr="00DA4DE2">
        <w:rPr>
          <w:rFonts w:ascii="Aptos" w:eastAsia="Times New Roman" w:hAnsi="Aptos" w:cs="Times New Roman"/>
          <w:color w:val="000000"/>
          <w:kern w:val="0"/>
          <w14:ligatures w14:val="none"/>
        </w:rPr>
        <w:t>supports</w:t>
      </w:r>
      <w:proofErr w:type="gramEnd"/>
      <w:r w:rsidRPr="00DA4DE2">
        <w:rPr>
          <w:rFonts w:ascii="Aptos" w:eastAsia="Times New Roman" w:hAnsi="Aptos" w:cs="Times New Roman"/>
          <w:color w:val="000000"/>
          <w:kern w:val="0"/>
          <w14:ligatures w14:val="none"/>
        </w:rPr>
        <w:t>. The disconnect between provider self-report and family experiences suggests the need for stronger accountability, clearer communication, and mechanisms to ensure that families are consistently supported rather than excluded.</w:t>
      </w:r>
    </w:p>
    <w:p w14:paraId="137B7A72" w14:textId="77777777" w:rsidR="00821FD7" w:rsidRDefault="00821FD7" w:rsidP="00582F9A">
      <w:pPr>
        <w:spacing w:after="0" w:line="240" w:lineRule="auto"/>
        <w:outlineLvl w:val="1"/>
        <w:rPr>
          <w:rFonts w:ascii="Aptos" w:eastAsia="Times New Roman" w:hAnsi="Aptos" w:cs="Times New Roman"/>
          <w:b/>
          <w:color w:val="156082" w:themeColor="accent1"/>
          <w:kern w:val="0"/>
          <w:sz w:val="28"/>
          <w:szCs w:val="28"/>
          <w14:ligatures w14:val="none"/>
        </w:rPr>
      </w:pPr>
    </w:p>
    <w:p w14:paraId="7949206B" w14:textId="76C8E163" w:rsidR="00DE5C42" w:rsidRPr="00BD29E4" w:rsidRDefault="00BD29E4" w:rsidP="00582F9A">
      <w:pPr>
        <w:spacing w:after="0" w:line="240" w:lineRule="auto"/>
        <w:outlineLvl w:val="1"/>
        <w:rPr>
          <w:rFonts w:ascii="Aptos" w:eastAsia="Times New Roman" w:hAnsi="Aptos" w:cs="Times New Roman"/>
          <w:b/>
          <w:color w:val="156082" w:themeColor="accent1"/>
          <w:kern w:val="0"/>
          <w:sz w:val="28"/>
          <w:szCs w:val="28"/>
          <w14:ligatures w14:val="none"/>
        </w:rPr>
      </w:pPr>
      <w:r w:rsidRPr="00BD29E4">
        <w:rPr>
          <w:rFonts w:ascii="Aptos" w:eastAsia="Times New Roman" w:hAnsi="Aptos" w:cs="Times New Roman"/>
          <w:b/>
          <w:color w:val="156082" w:themeColor="accent1"/>
          <w:kern w:val="0"/>
          <w:sz w:val="28"/>
          <w:szCs w:val="28"/>
          <w14:ligatures w14:val="none"/>
        </w:rPr>
        <w:t xml:space="preserve">Focus Groups: </w:t>
      </w:r>
      <w:r w:rsidR="00DE5C42" w:rsidRPr="00BD29E4">
        <w:rPr>
          <w:rFonts w:ascii="Aptos" w:eastAsia="Times New Roman" w:hAnsi="Aptos" w:cs="Times New Roman"/>
          <w:b/>
          <w:color w:val="156082" w:themeColor="accent1"/>
          <w:kern w:val="0"/>
          <w:sz w:val="28"/>
          <w:szCs w:val="28"/>
          <w14:ligatures w14:val="none"/>
        </w:rPr>
        <w:t>Qualitative Findings</w:t>
      </w:r>
    </w:p>
    <w:p w14:paraId="2F4C6275" w14:textId="2FF76F56" w:rsidR="00CF1008" w:rsidRDefault="5070DACB" w:rsidP="00582F9A">
      <w:pPr>
        <w:pStyle w:val="p1"/>
        <w:spacing w:before="0" w:beforeAutospacing="0" w:after="0" w:afterAutospacing="0"/>
        <w:rPr>
          <w:rStyle w:val="s2"/>
          <w:rFonts w:ascii="Aptos" w:eastAsiaTheme="majorEastAsia" w:hAnsi="Aptos"/>
        </w:rPr>
      </w:pPr>
      <w:bookmarkStart w:id="2" w:name="OLE_LINK14"/>
      <w:r w:rsidRPr="00DA4DE2">
        <w:rPr>
          <w:rStyle w:val="s2"/>
          <w:rFonts w:ascii="Aptos" w:eastAsiaTheme="majorEastAsia" w:hAnsi="Aptos"/>
        </w:rPr>
        <w:t>The qualitative components of this study</w:t>
      </w:r>
      <w:r w:rsidR="00B45A9B" w:rsidRPr="00DA4DE2">
        <w:rPr>
          <w:rStyle w:val="s2"/>
          <w:rFonts w:ascii="Aptos" w:eastAsiaTheme="majorEastAsia" w:hAnsi="Aptos"/>
        </w:rPr>
        <w:t xml:space="preserve"> – </w:t>
      </w:r>
      <w:r w:rsidRPr="00DA4DE2">
        <w:rPr>
          <w:rStyle w:val="s2"/>
          <w:rFonts w:ascii="Aptos" w:eastAsiaTheme="majorEastAsia" w:hAnsi="Aptos"/>
        </w:rPr>
        <w:t>focus groups with providers and families across Pennsylvania shed light on the lived realities behind the survey data. While providers and families often agreed on the challenges facing the early childhood education (ECE) system, they emphasized different aspects of the problem and its consequences. Together, their perspectives underscore the urgent need for systemic reforms that address infrastructure, workforce conditions, and family support.</w:t>
      </w:r>
    </w:p>
    <w:p w14:paraId="3611DC9B" w14:textId="77777777" w:rsidR="00582F9A" w:rsidRPr="00DA4DE2" w:rsidRDefault="00582F9A" w:rsidP="00582F9A">
      <w:pPr>
        <w:pStyle w:val="p1"/>
        <w:spacing w:before="0" w:beforeAutospacing="0" w:after="0" w:afterAutospacing="0"/>
        <w:rPr>
          <w:rStyle w:val="s2"/>
          <w:rFonts w:ascii="Aptos" w:eastAsiaTheme="majorEastAsia" w:hAnsi="Aptos"/>
        </w:rPr>
      </w:pPr>
    </w:p>
    <w:bookmarkEnd w:id="2"/>
    <w:p w14:paraId="6505FB56" w14:textId="3F380231" w:rsidR="00BB535D" w:rsidRPr="00BD29E4" w:rsidRDefault="00BB535D" w:rsidP="00BD29E4">
      <w:pPr>
        <w:pStyle w:val="p1"/>
        <w:spacing w:before="0" w:beforeAutospacing="0" w:after="0" w:afterAutospacing="0" w:line="259" w:lineRule="auto"/>
        <w:rPr>
          <w:rFonts w:ascii="Aptos" w:hAnsi="Aptos"/>
          <w:b/>
          <w:bCs/>
          <w:i/>
          <w:iCs/>
        </w:rPr>
      </w:pPr>
      <w:r w:rsidRPr="00BD29E4">
        <w:rPr>
          <w:rStyle w:val="s1"/>
          <w:rFonts w:ascii="Aptos" w:eastAsiaTheme="majorEastAsia" w:hAnsi="Aptos"/>
          <w:b/>
          <w:bCs/>
          <w:i/>
          <w:iCs/>
        </w:rPr>
        <w:t>Understanding Suspension and Expulsion</w:t>
      </w:r>
    </w:p>
    <w:p w14:paraId="0FCFDD1E" w14:textId="02DA367C" w:rsidR="00BD6EE3" w:rsidRDefault="0E7719A4" w:rsidP="00BD29E4">
      <w:pPr>
        <w:pStyle w:val="p1"/>
        <w:spacing w:before="0" w:beforeAutospacing="0" w:after="0" w:afterAutospacing="0" w:line="259" w:lineRule="auto"/>
        <w:rPr>
          <w:rStyle w:val="s2"/>
          <w:rFonts w:ascii="Aptos" w:eastAsiaTheme="majorEastAsia" w:hAnsi="Aptos"/>
        </w:rPr>
      </w:pPr>
      <w:r w:rsidRPr="00DA4DE2">
        <w:rPr>
          <w:rStyle w:val="s2"/>
          <w:rFonts w:ascii="Aptos" w:eastAsiaTheme="majorEastAsia" w:hAnsi="Aptos"/>
        </w:rPr>
        <w:t>Before exploring provider and parent perspectives in detail, it is important to note how each group understood the terms. Providers generally recognized suspension and expulsion as forms of exclusion</w:t>
      </w:r>
      <w:r w:rsidR="00B45A9B" w:rsidRPr="00DA4DE2">
        <w:rPr>
          <w:rStyle w:val="s2"/>
          <w:rFonts w:ascii="Aptos" w:eastAsiaTheme="majorEastAsia" w:hAnsi="Aptos"/>
        </w:rPr>
        <w:t xml:space="preserve"> – </w:t>
      </w:r>
      <w:r w:rsidRPr="00DA4DE2">
        <w:rPr>
          <w:rStyle w:val="s2"/>
          <w:rFonts w:ascii="Aptos" w:eastAsiaTheme="majorEastAsia" w:hAnsi="Aptos"/>
        </w:rPr>
        <w:t>asking a child to leave temporarily or permanently</w:t>
      </w:r>
      <w:r w:rsidR="00B45A9B" w:rsidRPr="00DA4DE2">
        <w:rPr>
          <w:rStyle w:val="s2"/>
          <w:rFonts w:ascii="Aptos" w:eastAsiaTheme="majorEastAsia" w:hAnsi="Aptos"/>
        </w:rPr>
        <w:t xml:space="preserve"> – </w:t>
      </w:r>
      <w:r w:rsidRPr="00DA4DE2">
        <w:rPr>
          <w:rStyle w:val="s2"/>
          <w:rFonts w:ascii="Aptos" w:eastAsiaTheme="majorEastAsia" w:hAnsi="Aptos"/>
        </w:rPr>
        <w:t>and many also acknowledged practices such as sending a child home for the day as part of this continuum. However, some providers did not initially connect these practices with the definition of “soft suspensions” (informal removals). Families, by contrast, often did not have a clear or consistent understanding of whether their child had been suspended or expelled. Many only recognized the experience as exclusionary after follow-up questions clarified what had occurred. These differences in understanding are critical context for interpreting provider and family perspectives in the sections that follow.</w:t>
      </w:r>
    </w:p>
    <w:p w14:paraId="5AD53896" w14:textId="77777777" w:rsidR="00821FD7" w:rsidRDefault="00821FD7" w:rsidP="00BD29E4">
      <w:pPr>
        <w:pStyle w:val="p1"/>
        <w:spacing w:before="0" w:beforeAutospacing="0" w:after="0" w:afterAutospacing="0" w:line="259" w:lineRule="auto"/>
        <w:rPr>
          <w:rStyle w:val="s2"/>
          <w:rFonts w:ascii="Aptos" w:eastAsiaTheme="majorEastAsia" w:hAnsi="Aptos"/>
        </w:rPr>
      </w:pPr>
    </w:p>
    <w:p w14:paraId="3B44893E" w14:textId="77777777" w:rsidR="00821FD7" w:rsidRDefault="00821FD7" w:rsidP="00BD29E4">
      <w:pPr>
        <w:pStyle w:val="p1"/>
        <w:spacing w:before="0" w:beforeAutospacing="0" w:after="0" w:afterAutospacing="0" w:line="259" w:lineRule="auto"/>
        <w:rPr>
          <w:rStyle w:val="s2"/>
          <w:rFonts w:ascii="Aptos" w:eastAsiaTheme="majorEastAsia" w:hAnsi="Aptos"/>
        </w:rPr>
      </w:pPr>
    </w:p>
    <w:p w14:paraId="173C60FE" w14:textId="77777777" w:rsidR="00E33A2E" w:rsidRPr="00DA4DE2" w:rsidRDefault="00E33A2E" w:rsidP="00BD29E4">
      <w:pPr>
        <w:pStyle w:val="p1"/>
        <w:spacing w:before="0" w:beforeAutospacing="0" w:after="0" w:afterAutospacing="0" w:line="259" w:lineRule="auto"/>
        <w:rPr>
          <w:rStyle w:val="s1"/>
          <w:rFonts w:ascii="Aptos" w:hAnsi="Aptos"/>
        </w:rPr>
      </w:pPr>
    </w:p>
    <w:p w14:paraId="2F27B6A6" w14:textId="077F3C28" w:rsidR="00E33A2E" w:rsidRDefault="00E33A2E" w:rsidP="00E33A2E">
      <w:pPr>
        <w:spacing w:before="100" w:beforeAutospacing="1" w:after="100" w:afterAutospacing="1" w:line="259" w:lineRule="auto"/>
        <w:outlineLvl w:val="1"/>
        <w:rPr>
          <w:rStyle w:val="s1"/>
          <w:rFonts w:ascii="Aptos" w:eastAsiaTheme="majorEastAsia" w:hAnsi="Aptos"/>
          <w:b/>
          <w:bCs/>
        </w:rPr>
      </w:pPr>
      <w:r w:rsidRPr="00E33A2E">
        <w:rPr>
          <w:rFonts w:ascii="Aptos" w:eastAsia="Times New Roman" w:hAnsi="Aptos" w:cs="Times New Roman"/>
          <w:b/>
          <w:color w:val="156082" w:themeColor="accent1"/>
          <w:kern w:val="0"/>
          <w14:ligatures w14:val="none"/>
        </w:rPr>
        <w:lastRenderedPageBreak/>
        <w:t xml:space="preserve">Provider </w:t>
      </w:r>
      <w:r w:rsidR="0039227B">
        <w:rPr>
          <w:rFonts w:ascii="Aptos" w:eastAsia="Times New Roman" w:hAnsi="Aptos" w:cs="Times New Roman"/>
          <w:b/>
          <w:color w:val="156082" w:themeColor="accent1"/>
          <w:kern w:val="0"/>
          <w14:ligatures w14:val="none"/>
        </w:rPr>
        <w:t>Perspective</w:t>
      </w:r>
      <w:r w:rsidRPr="00E33A2E">
        <w:rPr>
          <w:rFonts w:ascii="Aptos" w:eastAsia="Times New Roman" w:hAnsi="Aptos" w:cs="Times New Roman"/>
          <w:b/>
          <w:color w:val="156082" w:themeColor="accent1"/>
          <w:kern w:val="0"/>
          <w14:ligatures w14:val="none"/>
        </w:rPr>
        <w:t>s</w:t>
      </w:r>
    </w:p>
    <w:p w14:paraId="78486077" w14:textId="1224F716" w:rsidR="00E33A2E" w:rsidRDefault="00EF377F" w:rsidP="00DC5DDD">
      <w:pPr>
        <w:pStyle w:val="p1"/>
        <w:spacing w:before="0" w:beforeAutospacing="0" w:after="0" w:afterAutospacing="0" w:line="259" w:lineRule="auto"/>
        <w:ind w:left="360"/>
        <w:rPr>
          <w:rStyle w:val="s1"/>
          <w:rFonts w:ascii="Aptos" w:eastAsiaTheme="majorEastAsia" w:hAnsi="Aptos"/>
          <w:i/>
          <w:iCs/>
        </w:rPr>
      </w:pPr>
      <w:r w:rsidRPr="00DA4DE2">
        <w:rPr>
          <w:rStyle w:val="s1"/>
          <w:rFonts w:ascii="Aptos" w:eastAsiaTheme="majorEastAsia" w:hAnsi="Aptos"/>
          <w:b/>
          <w:bCs/>
        </w:rPr>
        <w:t>Provider Perspectives</w:t>
      </w:r>
      <w:r w:rsidR="00E33A2E">
        <w:rPr>
          <w:rStyle w:val="s1"/>
          <w:rFonts w:ascii="Aptos" w:eastAsiaTheme="majorEastAsia" w:hAnsi="Aptos"/>
          <w:b/>
          <w:bCs/>
        </w:rPr>
        <w:t xml:space="preserve">: </w:t>
      </w:r>
      <w:r w:rsidRPr="00DA4DE2">
        <w:rPr>
          <w:rStyle w:val="s1"/>
          <w:rFonts w:ascii="Aptos" w:eastAsiaTheme="majorEastAsia" w:hAnsi="Aptos"/>
          <w:i/>
          <w:iCs/>
        </w:rPr>
        <w:t>Infrastructure and Staffing</w:t>
      </w:r>
    </w:p>
    <w:p w14:paraId="0A382640" w14:textId="7AD5D48F" w:rsidR="00EF377F" w:rsidRPr="00DA4DE2" w:rsidRDefault="00EF377F" w:rsidP="00DC5DDD">
      <w:pPr>
        <w:pStyle w:val="p1"/>
        <w:spacing w:before="0" w:beforeAutospacing="0" w:after="0" w:afterAutospacing="0" w:line="259" w:lineRule="auto"/>
        <w:ind w:left="360"/>
        <w:rPr>
          <w:rFonts w:ascii="Aptos" w:hAnsi="Aptos"/>
        </w:rPr>
      </w:pPr>
      <w:r w:rsidRPr="00DA4DE2">
        <w:rPr>
          <w:rStyle w:val="s2"/>
          <w:rFonts w:ascii="Aptos" w:eastAsiaTheme="majorEastAsia" w:hAnsi="Aptos"/>
        </w:rPr>
        <w:t xml:space="preserve">Providers consistently pointed to </w:t>
      </w:r>
      <w:r w:rsidRPr="00DA4DE2">
        <w:rPr>
          <w:rStyle w:val="s1"/>
          <w:rFonts w:ascii="Aptos" w:eastAsiaTheme="majorEastAsia" w:hAnsi="Aptos"/>
        </w:rPr>
        <w:t>chronic staffing shortages</w:t>
      </w:r>
      <w:r w:rsidR="006B213E" w:rsidRPr="00DA4DE2">
        <w:rPr>
          <w:rStyle w:val="s1"/>
          <w:rFonts w:ascii="Aptos" w:eastAsiaTheme="majorEastAsia" w:hAnsi="Aptos"/>
        </w:rPr>
        <w:t xml:space="preserve">, </w:t>
      </w:r>
      <w:r w:rsidRPr="00DA4DE2">
        <w:rPr>
          <w:rStyle w:val="s2"/>
          <w:rFonts w:ascii="Aptos" w:eastAsiaTheme="majorEastAsia" w:hAnsi="Aptos"/>
        </w:rPr>
        <w:t>including educators, therapists, and behavioral consultants</w:t>
      </w:r>
      <w:r w:rsidR="006B213E" w:rsidRPr="00DA4DE2">
        <w:rPr>
          <w:rStyle w:val="s2"/>
          <w:rFonts w:ascii="Aptos" w:eastAsiaTheme="majorEastAsia" w:hAnsi="Aptos"/>
        </w:rPr>
        <w:t xml:space="preserve">, </w:t>
      </w:r>
      <w:r w:rsidRPr="00DA4DE2">
        <w:rPr>
          <w:rStyle w:val="s2"/>
          <w:rFonts w:ascii="Aptos" w:eastAsiaTheme="majorEastAsia" w:hAnsi="Aptos"/>
        </w:rPr>
        <w:t xml:space="preserve">as one of the most pressing challenges. High </w:t>
      </w:r>
      <w:r w:rsidR="006B213E" w:rsidRPr="00DA4DE2">
        <w:rPr>
          <w:rStyle w:val="s2"/>
          <w:rFonts w:ascii="Aptos" w:eastAsiaTheme="majorEastAsia" w:hAnsi="Aptos"/>
        </w:rPr>
        <w:t xml:space="preserve">staff </w:t>
      </w:r>
      <w:r w:rsidRPr="00DA4DE2">
        <w:rPr>
          <w:rStyle w:val="s2"/>
          <w:rFonts w:ascii="Aptos" w:eastAsiaTheme="majorEastAsia" w:hAnsi="Aptos"/>
        </w:rPr>
        <w:t xml:space="preserve">turnover meant that even when staff were trained in inclusive practices, those skills were often lost when individuals left. These gaps forced programs to rely more heavily on exclusionary practices as a stopgap, particularly when they lacked access to specialized </w:t>
      </w:r>
      <w:proofErr w:type="gramStart"/>
      <w:r w:rsidRPr="00DA4DE2">
        <w:rPr>
          <w:rStyle w:val="s2"/>
          <w:rFonts w:ascii="Aptos" w:eastAsiaTheme="majorEastAsia" w:hAnsi="Aptos"/>
        </w:rPr>
        <w:t>supports</w:t>
      </w:r>
      <w:proofErr w:type="gramEnd"/>
      <w:r w:rsidRPr="00DA4DE2">
        <w:rPr>
          <w:rStyle w:val="s2"/>
          <w:rFonts w:ascii="Aptos" w:eastAsiaTheme="majorEastAsia" w:hAnsi="Aptos"/>
        </w:rPr>
        <w:t>.</w:t>
      </w:r>
    </w:p>
    <w:p w14:paraId="16C3188A" w14:textId="77777777" w:rsidR="009C6B35" w:rsidRPr="00DA4DE2" w:rsidRDefault="009C6B35" w:rsidP="00DC5DDD">
      <w:pPr>
        <w:pStyle w:val="p1"/>
        <w:spacing w:before="0" w:beforeAutospacing="0" w:after="0" w:afterAutospacing="0" w:line="259" w:lineRule="auto"/>
        <w:ind w:left="360"/>
        <w:rPr>
          <w:rStyle w:val="s1"/>
          <w:rFonts w:ascii="Aptos" w:eastAsiaTheme="majorEastAsia" w:hAnsi="Aptos"/>
          <w:i/>
          <w:iCs/>
        </w:rPr>
      </w:pPr>
    </w:p>
    <w:p w14:paraId="2720089E" w14:textId="32A2360E" w:rsidR="00EF377F" w:rsidRPr="00DA4DE2" w:rsidRDefault="00E33A2E" w:rsidP="00DC5DDD">
      <w:pPr>
        <w:pStyle w:val="p1"/>
        <w:spacing w:before="0" w:beforeAutospacing="0" w:after="0" w:afterAutospacing="0" w:line="259" w:lineRule="auto"/>
        <w:ind w:left="360"/>
        <w:rPr>
          <w:rFonts w:ascii="Aptos" w:hAnsi="Aptos"/>
          <w:i/>
          <w:iCs/>
        </w:rPr>
      </w:pPr>
      <w:r w:rsidRPr="00DA4DE2">
        <w:rPr>
          <w:rStyle w:val="s1"/>
          <w:rFonts w:ascii="Aptos" w:eastAsiaTheme="majorEastAsia" w:hAnsi="Aptos"/>
          <w:b/>
          <w:bCs/>
        </w:rPr>
        <w:t>Provider Perspectives</w:t>
      </w:r>
      <w:r>
        <w:rPr>
          <w:rStyle w:val="s1"/>
          <w:rFonts w:ascii="Aptos" w:eastAsiaTheme="majorEastAsia" w:hAnsi="Aptos"/>
          <w:b/>
          <w:bCs/>
        </w:rPr>
        <w:t xml:space="preserve">: </w:t>
      </w:r>
      <w:r w:rsidR="00EF377F" w:rsidRPr="00DA4DE2">
        <w:rPr>
          <w:rStyle w:val="s1"/>
          <w:rFonts w:ascii="Aptos" w:eastAsiaTheme="majorEastAsia" w:hAnsi="Aptos"/>
          <w:i/>
          <w:iCs/>
        </w:rPr>
        <w:t>Policy Clarity</w:t>
      </w:r>
    </w:p>
    <w:p w14:paraId="37EC5A6C" w14:textId="026F486A" w:rsidR="00EF377F" w:rsidRPr="00DA4DE2" w:rsidRDefault="00EF377F" w:rsidP="00DC5DDD">
      <w:pPr>
        <w:pStyle w:val="p1"/>
        <w:spacing w:before="0" w:beforeAutospacing="0" w:after="0" w:afterAutospacing="0" w:line="259" w:lineRule="auto"/>
        <w:ind w:left="360"/>
        <w:rPr>
          <w:rFonts w:ascii="Aptos" w:hAnsi="Aptos"/>
        </w:rPr>
      </w:pPr>
      <w:r w:rsidRPr="00DA4DE2">
        <w:rPr>
          <w:rStyle w:val="s2"/>
          <w:rFonts w:ascii="Aptos" w:eastAsiaTheme="majorEastAsia" w:hAnsi="Aptos"/>
        </w:rPr>
        <w:t xml:space="preserve">Another challenge identified by providers was the </w:t>
      </w:r>
      <w:r w:rsidRPr="00DA4DE2">
        <w:rPr>
          <w:rStyle w:val="s1"/>
          <w:rFonts w:ascii="Aptos" w:eastAsiaTheme="majorEastAsia" w:hAnsi="Aptos"/>
        </w:rPr>
        <w:t>lack of consistent definitions of “expulsion” and “suspension.”</w:t>
      </w:r>
      <w:r w:rsidRPr="00DA4DE2">
        <w:rPr>
          <w:rStyle w:val="s2"/>
          <w:rFonts w:ascii="Aptos" w:eastAsiaTheme="majorEastAsia" w:hAnsi="Aptos"/>
        </w:rPr>
        <w:t xml:space="preserve"> This was especially true for “soft suspensions,” such as shortened days or repeated early pickups. Because these practices are not systematically tracked, providers noted that accountability and improvement efforts are undermined. While OCDEL offers guidance, programs are not required to adopt </w:t>
      </w:r>
      <w:r w:rsidRPr="00DA4DE2">
        <w:rPr>
          <w:rStyle w:val="s1"/>
          <w:rFonts w:ascii="Aptos" w:eastAsiaTheme="majorEastAsia" w:hAnsi="Aptos"/>
        </w:rPr>
        <w:t>uniform policy language</w:t>
      </w:r>
      <w:r w:rsidRPr="00DA4DE2">
        <w:rPr>
          <w:rStyle w:val="s2"/>
          <w:rFonts w:ascii="Aptos" w:eastAsiaTheme="majorEastAsia" w:hAnsi="Aptos"/>
        </w:rPr>
        <w:t xml:space="preserve"> in their own procedures. As a result, </w:t>
      </w:r>
      <w:r w:rsidRPr="00DA4DE2">
        <w:rPr>
          <w:rStyle w:val="s1"/>
          <w:rFonts w:ascii="Aptos" w:eastAsiaTheme="majorEastAsia" w:hAnsi="Aptos"/>
        </w:rPr>
        <w:t xml:space="preserve">policies vary widely across </w:t>
      </w:r>
      <w:proofErr w:type="gramStart"/>
      <w:r w:rsidRPr="00DA4DE2">
        <w:rPr>
          <w:rStyle w:val="s1"/>
          <w:rFonts w:ascii="Aptos" w:eastAsiaTheme="majorEastAsia" w:hAnsi="Aptos"/>
        </w:rPr>
        <w:t>child care</w:t>
      </w:r>
      <w:proofErr w:type="gramEnd"/>
      <w:r w:rsidRPr="00DA4DE2">
        <w:rPr>
          <w:rStyle w:val="s1"/>
          <w:rFonts w:ascii="Aptos" w:eastAsiaTheme="majorEastAsia" w:hAnsi="Aptos"/>
        </w:rPr>
        <w:t xml:space="preserve"> providers, producing inconsistent approaches and uneven outcomes for children.</w:t>
      </w:r>
      <w:r w:rsidRPr="00DA4DE2">
        <w:rPr>
          <w:rStyle w:val="s2"/>
          <w:rFonts w:ascii="Aptos" w:eastAsiaTheme="majorEastAsia" w:hAnsi="Aptos"/>
        </w:rPr>
        <w:t xml:space="preserve"> Without clear, standardized policies and reporting structures, programs struggle to align practices with state expectations or to demonstrate measurable progress in reducing exclusions.</w:t>
      </w:r>
    </w:p>
    <w:p w14:paraId="450D0AD3" w14:textId="77777777" w:rsidR="00722508" w:rsidRPr="00DA4DE2" w:rsidRDefault="00722508" w:rsidP="00DC5DDD">
      <w:pPr>
        <w:pStyle w:val="p1"/>
        <w:spacing w:before="0" w:beforeAutospacing="0" w:after="0" w:afterAutospacing="0" w:line="259" w:lineRule="auto"/>
        <w:ind w:left="360"/>
        <w:rPr>
          <w:rStyle w:val="s1"/>
          <w:rFonts w:ascii="Aptos" w:eastAsiaTheme="majorEastAsia" w:hAnsi="Aptos"/>
          <w:i/>
          <w:iCs/>
        </w:rPr>
      </w:pPr>
    </w:p>
    <w:p w14:paraId="15CA9A04" w14:textId="4A021C8D" w:rsidR="009C6B35" w:rsidRPr="00DA4DE2" w:rsidRDefault="7A007889" w:rsidP="00DC5DDD">
      <w:pPr>
        <w:spacing w:after="0" w:line="259" w:lineRule="auto"/>
        <w:ind w:left="360"/>
        <w:rPr>
          <w:rFonts w:ascii="Aptos" w:eastAsia="Times New Roman" w:hAnsi="Aptos" w:cs="Times New Roman"/>
          <w:i/>
          <w:iCs/>
          <w:color w:val="000000" w:themeColor="text1"/>
        </w:rPr>
      </w:pPr>
      <w:r w:rsidRPr="00E33A2E">
        <w:rPr>
          <w:rFonts w:ascii="Aptos" w:eastAsia="Times New Roman" w:hAnsi="Aptos" w:cs="Times New Roman"/>
          <w:b/>
          <w:bCs/>
          <w:color w:val="000000" w:themeColor="text1"/>
        </w:rPr>
        <w:t>Provider Perspectives</w:t>
      </w:r>
      <w:r w:rsidR="00E33A2E" w:rsidRPr="00E33A2E">
        <w:rPr>
          <w:rFonts w:ascii="Aptos" w:eastAsia="Times New Roman" w:hAnsi="Aptos" w:cs="Times New Roman"/>
          <w:b/>
          <w:bCs/>
          <w:color w:val="000000" w:themeColor="text1"/>
        </w:rPr>
        <w:t>:</w:t>
      </w:r>
      <w:r w:rsidR="00E33A2E">
        <w:rPr>
          <w:rFonts w:ascii="Aptos" w:eastAsia="Times New Roman" w:hAnsi="Aptos" w:cs="Times New Roman"/>
          <w:i/>
          <w:iCs/>
          <w:color w:val="000000" w:themeColor="text1"/>
        </w:rPr>
        <w:t xml:space="preserve"> </w:t>
      </w:r>
      <w:r w:rsidRPr="00DA4DE2">
        <w:rPr>
          <w:rFonts w:ascii="Aptos" w:eastAsia="Times New Roman" w:hAnsi="Aptos" w:cs="Times New Roman"/>
          <w:i/>
          <w:iCs/>
          <w:color w:val="000000" w:themeColor="text1"/>
        </w:rPr>
        <w:t>Accessing Services</w:t>
      </w:r>
    </w:p>
    <w:p w14:paraId="5B52427F" w14:textId="2F1D4E53" w:rsidR="009C6B35" w:rsidRPr="00DA4DE2" w:rsidRDefault="7A007889" w:rsidP="00DC5DDD">
      <w:pPr>
        <w:pStyle w:val="p1"/>
        <w:spacing w:before="0" w:beforeAutospacing="0" w:after="0" w:afterAutospacing="0" w:line="259" w:lineRule="auto"/>
        <w:ind w:left="360"/>
        <w:rPr>
          <w:rFonts w:ascii="Aptos" w:hAnsi="Aptos"/>
          <w:color w:val="000000" w:themeColor="text1"/>
        </w:rPr>
      </w:pPr>
      <w:r w:rsidRPr="00DA4DE2">
        <w:rPr>
          <w:rFonts w:ascii="Aptos" w:hAnsi="Aptos"/>
          <w:color w:val="000000" w:themeColor="text1"/>
        </w:rPr>
        <w:t>Providers described significant difficulties in connecting children to behavioral health and Early Intervention (EI) services. While referrals were often made in a timely fashion, children still faced long waits</w:t>
      </w:r>
      <w:r w:rsidR="00A24830" w:rsidRPr="00DA4DE2">
        <w:rPr>
          <w:rFonts w:ascii="Aptos" w:hAnsi="Aptos"/>
          <w:color w:val="000000" w:themeColor="text1"/>
        </w:rPr>
        <w:t xml:space="preserve"> – sometimes </w:t>
      </w:r>
      <w:r w:rsidRPr="00DA4DE2">
        <w:rPr>
          <w:rFonts w:ascii="Aptos" w:hAnsi="Aptos"/>
          <w:color w:val="000000" w:themeColor="text1"/>
        </w:rPr>
        <w:t>several months</w:t>
      </w:r>
      <w:r w:rsidR="00A24830" w:rsidRPr="00DA4DE2">
        <w:rPr>
          <w:rFonts w:ascii="Aptos" w:hAnsi="Aptos"/>
          <w:color w:val="000000" w:themeColor="text1"/>
        </w:rPr>
        <w:t xml:space="preserve"> – </w:t>
      </w:r>
      <w:r w:rsidRPr="00DA4DE2">
        <w:rPr>
          <w:rFonts w:ascii="Aptos" w:hAnsi="Aptos"/>
          <w:color w:val="000000" w:themeColor="text1"/>
        </w:rPr>
        <w:t>before receiving the supports they needed during critical developmental periods. These challenges were compounded by complex referral processes and additional barriers for multilingual families due to limited language access.</w:t>
      </w:r>
    </w:p>
    <w:p w14:paraId="3DD305BA" w14:textId="52DEB539" w:rsidR="009C6B35" w:rsidRPr="00DA4DE2" w:rsidRDefault="009C6B35" w:rsidP="00DC5DDD">
      <w:pPr>
        <w:pStyle w:val="p1"/>
        <w:spacing w:before="0" w:beforeAutospacing="0" w:after="0" w:afterAutospacing="0" w:line="259" w:lineRule="auto"/>
        <w:ind w:left="360"/>
        <w:rPr>
          <w:rFonts w:ascii="Aptos" w:hAnsi="Aptos"/>
        </w:rPr>
      </w:pPr>
    </w:p>
    <w:p w14:paraId="26DBEA42" w14:textId="74A11B01" w:rsidR="0045444D" w:rsidRPr="00DA4DE2" w:rsidRDefault="00E33A2E" w:rsidP="00DC5DDD">
      <w:pPr>
        <w:pStyle w:val="p1"/>
        <w:spacing w:before="0" w:beforeAutospacing="0" w:after="0" w:afterAutospacing="0" w:line="259" w:lineRule="auto"/>
        <w:ind w:left="360"/>
        <w:rPr>
          <w:rFonts w:ascii="Aptos" w:hAnsi="Aptos"/>
          <w:i/>
          <w:iCs/>
        </w:rPr>
      </w:pPr>
      <w:r w:rsidRPr="00E33A2E">
        <w:rPr>
          <w:rFonts w:ascii="Aptos" w:hAnsi="Aptos"/>
          <w:b/>
          <w:bCs/>
          <w:color w:val="000000" w:themeColor="text1"/>
        </w:rPr>
        <w:t>Provider Perspectives:</w:t>
      </w:r>
      <w:r>
        <w:rPr>
          <w:rFonts w:ascii="Aptos" w:hAnsi="Aptos"/>
          <w:i/>
          <w:iCs/>
          <w:color w:val="000000" w:themeColor="text1"/>
        </w:rPr>
        <w:t xml:space="preserve"> </w:t>
      </w:r>
      <w:r w:rsidR="00EF377F" w:rsidRPr="00DA4DE2">
        <w:rPr>
          <w:rStyle w:val="s1"/>
          <w:rFonts w:ascii="Aptos" w:eastAsiaTheme="majorEastAsia" w:hAnsi="Aptos"/>
          <w:i/>
          <w:iCs/>
        </w:rPr>
        <w:t>Workforce Needs</w:t>
      </w:r>
    </w:p>
    <w:p w14:paraId="00610392" w14:textId="780D073F" w:rsidR="0045444D" w:rsidRDefault="0045444D" w:rsidP="00DC5DDD">
      <w:pPr>
        <w:pStyle w:val="p1"/>
        <w:spacing w:before="0" w:beforeAutospacing="0" w:after="0" w:afterAutospacing="0" w:line="259" w:lineRule="auto"/>
        <w:ind w:left="360"/>
        <w:rPr>
          <w:rStyle w:val="s1"/>
          <w:rFonts w:ascii="Aptos" w:eastAsiaTheme="majorEastAsia" w:hAnsi="Aptos"/>
        </w:rPr>
      </w:pPr>
      <w:r w:rsidRPr="00DA4DE2">
        <w:rPr>
          <w:rStyle w:val="s1"/>
          <w:rFonts w:ascii="Aptos" w:eastAsiaTheme="majorEastAsia" w:hAnsi="Aptos"/>
        </w:rPr>
        <w:t xml:space="preserve">The ECE workforce was consistently described as under-resourced and overextended. Chronic staff shortages, low pay, limited benefits, exposure to secondary trauma, and insufficient professional development opportunities all contributed to burnout and high turnover. Providers voiced frustration that they are expected to implement trauma-informed and culturally responsive practices while managing increasingly complex behavioral challenges, yet the training and structural </w:t>
      </w:r>
      <w:proofErr w:type="gramStart"/>
      <w:r w:rsidRPr="00DA4DE2">
        <w:rPr>
          <w:rStyle w:val="s1"/>
          <w:rFonts w:ascii="Aptos" w:eastAsiaTheme="majorEastAsia" w:hAnsi="Aptos"/>
        </w:rPr>
        <w:t>supports</w:t>
      </w:r>
      <w:proofErr w:type="gramEnd"/>
      <w:r w:rsidRPr="00DA4DE2">
        <w:rPr>
          <w:rStyle w:val="s1"/>
          <w:rFonts w:ascii="Aptos" w:eastAsiaTheme="majorEastAsia" w:hAnsi="Aptos"/>
        </w:rPr>
        <w:t xml:space="preserve"> needed to sustain this work remain inadequate.</w:t>
      </w:r>
    </w:p>
    <w:p w14:paraId="3550ED10" w14:textId="77777777" w:rsidR="00856E46" w:rsidRDefault="00856E46" w:rsidP="00DC5DDD">
      <w:pPr>
        <w:pStyle w:val="p1"/>
        <w:spacing w:before="0" w:beforeAutospacing="0" w:after="0" w:afterAutospacing="0" w:line="259" w:lineRule="auto"/>
        <w:ind w:left="360"/>
        <w:rPr>
          <w:rStyle w:val="s1"/>
          <w:rFonts w:ascii="Aptos" w:eastAsiaTheme="majorEastAsia" w:hAnsi="Aptos"/>
        </w:rPr>
      </w:pPr>
    </w:p>
    <w:p w14:paraId="21B7EE67" w14:textId="77777777" w:rsidR="00856E46" w:rsidRDefault="00856E46" w:rsidP="00DC5DDD">
      <w:pPr>
        <w:pStyle w:val="p1"/>
        <w:spacing w:before="0" w:beforeAutospacing="0" w:after="0" w:afterAutospacing="0" w:line="259" w:lineRule="auto"/>
        <w:ind w:left="360"/>
        <w:rPr>
          <w:rStyle w:val="s1"/>
          <w:rFonts w:ascii="Aptos" w:eastAsiaTheme="majorEastAsia" w:hAnsi="Aptos"/>
        </w:rPr>
      </w:pPr>
    </w:p>
    <w:p w14:paraId="79C101C5" w14:textId="77777777" w:rsidR="00856E46" w:rsidRPr="00DA4DE2" w:rsidRDefault="00856E46" w:rsidP="00DC5DDD">
      <w:pPr>
        <w:pStyle w:val="p1"/>
        <w:spacing w:before="0" w:beforeAutospacing="0" w:after="0" w:afterAutospacing="0" w:line="259" w:lineRule="auto"/>
        <w:ind w:left="360"/>
        <w:rPr>
          <w:rFonts w:ascii="Aptos" w:hAnsi="Aptos"/>
          <w:i/>
          <w:iCs/>
        </w:rPr>
      </w:pPr>
    </w:p>
    <w:p w14:paraId="37FA0C4F" w14:textId="6395E6A7" w:rsidR="00EF377F" w:rsidRPr="00DA4DE2" w:rsidRDefault="00E33A2E" w:rsidP="00DC5DDD">
      <w:pPr>
        <w:pStyle w:val="p1"/>
        <w:spacing w:before="0" w:beforeAutospacing="0" w:after="0" w:afterAutospacing="0" w:line="259" w:lineRule="auto"/>
        <w:ind w:left="360"/>
        <w:rPr>
          <w:rFonts w:ascii="Aptos" w:hAnsi="Aptos"/>
          <w:i/>
          <w:iCs/>
        </w:rPr>
      </w:pPr>
      <w:r w:rsidRPr="00E33A2E">
        <w:rPr>
          <w:rFonts w:ascii="Aptos" w:hAnsi="Aptos"/>
          <w:b/>
          <w:bCs/>
          <w:color w:val="000000" w:themeColor="text1"/>
        </w:rPr>
        <w:lastRenderedPageBreak/>
        <w:t>Provider Perspectives:</w:t>
      </w:r>
      <w:r>
        <w:rPr>
          <w:rFonts w:ascii="Aptos" w:hAnsi="Aptos"/>
          <w:i/>
          <w:iCs/>
          <w:color w:val="000000" w:themeColor="text1"/>
        </w:rPr>
        <w:t xml:space="preserve"> </w:t>
      </w:r>
      <w:r w:rsidR="00EF377F" w:rsidRPr="00DA4DE2">
        <w:rPr>
          <w:rStyle w:val="s1"/>
          <w:rFonts w:ascii="Aptos" w:eastAsiaTheme="majorEastAsia" w:hAnsi="Aptos"/>
          <w:i/>
          <w:iCs/>
        </w:rPr>
        <w:t>Equity Concerns</w:t>
      </w:r>
    </w:p>
    <w:p w14:paraId="0EB6F444" w14:textId="54941200" w:rsidR="00EF377F" w:rsidRPr="00DA4DE2" w:rsidRDefault="7A007889" w:rsidP="00DC5DDD">
      <w:pPr>
        <w:pStyle w:val="p1"/>
        <w:spacing w:before="0" w:beforeAutospacing="0" w:after="0" w:afterAutospacing="0" w:line="259" w:lineRule="auto"/>
        <w:ind w:left="360"/>
        <w:rPr>
          <w:rFonts w:ascii="Aptos" w:hAnsi="Aptos"/>
        </w:rPr>
      </w:pPr>
      <w:r w:rsidRPr="00DA4DE2">
        <w:rPr>
          <w:rStyle w:val="s2"/>
          <w:rFonts w:ascii="Aptos" w:eastAsiaTheme="majorEastAsia" w:hAnsi="Aptos"/>
        </w:rPr>
        <w:t xml:space="preserve">Finally, providers acknowledged that exclusionary discipline disproportionately affects </w:t>
      </w:r>
      <w:r w:rsidRPr="00DA4DE2">
        <w:rPr>
          <w:rStyle w:val="s1"/>
          <w:rFonts w:ascii="Aptos" w:eastAsiaTheme="majorEastAsia" w:hAnsi="Aptos"/>
        </w:rPr>
        <w:t xml:space="preserve">Black and </w:t>
      </w:r>
      <w:r w:rsidR="00D76883" w:rsidRPr="00DA4DE2">
        <w:rPr>
          <w:rStyle w:val="s1"/>
          <w:rFonts w:ascii="Aptos" w:eastAsiaTheme="majorEastAsia" w:hAnsi="Aptos"/>
        </w:rPr>
        <w:t>Hispanic</w:t>
      </w:r>
      <w:r w:rsidRPr="00DA4DE2">
        <w:rPr>
          <w:rStyle w:val="s1"/>
          <w:rFonts w:ascii="Aptos" w:eastAsiaTheme="majorEastAsia" w:hAnsi="Aptos"/>
        </w:rPr>
        <w:t xml:space="preserve"> boys.</w:t>
      </w:r>
      <w:r w:rsidRPr="00DA4DE2">
        <w:rPr>
          <w:rStyle w:val="s2"/>
          <w:rFonts w:ascii="Aptos" w:eastAsiaTheme="majorEastAsia" w:hAnsi="Aptos"/>
        </w:rPr>
        <w:t xml:space="preserve"> Many expressed a desire for </w:t>
      </w:r>
      <w:r w:rsidRPr="00DA4DE2">
        <w:rPr>
          <w:rStyle w:val="s1"/>
          <w:rFonts w:ascii="Aptos" w:eastAsiaTheme="majorEastAsia" w:hAnsi="Aptos"/>
        </w:rPr>
        <w:t>anti-bias and culturally responsive training</w:t>
      </w:r>
      <w:r w:rsidRPr="00DA4DE2">
        <w:rPr>
          <w:rStyle w:val="s2"/>
          <w:rFonts w:ascii="Aptos" w:eastAsiaTheme="majorEastAsia" w:hAnsi="Aptos"/>
        </w:rPr>
        <w:t xml:space="preserve"> to address these disparities. However, they also emphasized that training alone would not suffice without parallel investments in staffing, consultation, and coaching infrastructure.</w:t>
      </w:r>
    </w:p>
    <w:p w14:paraId="7BC6C71C" w14:textId="6EBA091E" w:rsidR="7A007889" w:rsidRPr="00DA4DE2" w:rsidRDefault="7A007889" w:rsidP="00382BFC">
      <w:pPr>
        <w:pStyle w:val="p1"/>
        <w:spacing w:before="0" w:beforeAutospacing="0" w:after="0" w:afterAutospacing="0" w:line="259" w:lineRule="auto"/>
        <w:rPr>
          <w:rStyle w:val="s1"/>
          <w:rFonts w:ascii="Aptos" w:eastAsiaTheme="majorEastAsia" w:hAnsi="Aptos"/>
          <w:b/>
          <w:bCs/>
        </w:rPr>
      </w:pPr>
    </w:p>
    <w:p w14:paraId="1F4B33D9" w14:textId="6EB79046" w:rsidR="00E33A2E" w:rsidRDefault="0099207D" w:rsidP="00E33A2E">
      <w:pPr>
        <w:spacing w:before="100" w:beforeAutospacing="1" w:after="100" w:afterAutospacing="1" w:line="259" w:lineRule="auto"/>
        <w:outlineLvl w:val="1"/>
        <w:rPr>
          <w:rStyle w:val="s1"/>
          <w:rFonts w:ascii="Aptos" w:eastAsiaTheme="majorEastAsia" w:hAnsi="Aptos"/>
          <w:b/>
          <w:bCs/>
        </w:rPr>
      </w:pPr>
      <w:r>
        <w:rPr>
          <w:rFonts w:ascii="Aptos" w:eastAsia="Times New Roman" w:hAnsi="Aptos" w:cs="Times New Roman"/>
          <w:b/>
          <w:color w:val="156082" w:themeColor="accent1"/>
          <w:kern w:val="0"/>
          <w14:ligatures w14:val="none"/>
        </w:rPr>
        <w:t>Family</w:t>
      </w:r>
      <w:r w:rsidR="00E33A2E" w:rsidRPr="00E33A2E">
        <w:rPr>
          <w:rFonts w:ascii="Aptos" w:eastAsia="Times New Roman" w:hAnsi="Aptos" w:cs="Times New Roman"/>
          <w:b/>
          <w:color w:val="156082" w:themeColor="accent1"/>
          <w:kern w:val="0"/>
          <w14:ligatures w14:val="none"/>
        </w:rPr>
        <w:t xml:space="preserve"> </w:t>
      </w:r>
      <w:r w:rsidR="0039227B">
        <w:rPr>
          <w:rFonts w:ascii="Aptos" w:eastAsia="Times New Roman" w:hAnsi="Aptos" w:cs="Times New Roman"/>
          <w:b/>
          <w:color w:val="156082" w:themeColor="accent1"/>
          <w:kern w:val="0"/>
          <w14:ligatures w14:val="none"/>
        </w:rPr>
        <w:t>Perspective</w:t>
      </w:r>
      <w:r w:rsidR="00E33A2E" w:rsidRPr="00E33A2E">
        <w:rPr>
          <w:rFonts w:ascii="Aptos" w:eastAsia="Times New Roman" w:hAnsi="Aptos" w:cs="Times New Roman"/>
          <w:b/>
          <w:color w:val="156082" w:themeColor="accent1"/>
          <w:kern w:val="0"/>
          <w14:ligatures w14:val="none"/>
        </w:rPr>
        <w:t>s</w:t>
      </w:r>
    </w:p>
    <w:p w14:paraId="17CC983E" w14:textId="4E9B006A" w:rsidR="001C15A7" w:rsidRPr="00DA4DE2" w:rsidRDefault="0099207D" w:rsidP="00DC5DDD">
      <w:pPr>
        <w:pStyle w:val="p1"/>
        <w:spacing w:before="0" w:beforeAutospacing="0" w:after="0" w:afterAutospacing="0" w:line="259" w:lineRule="auto"/>
        <w:ind w:left="360"/>
        <w:rPr>
          <w:rFonts w:ascii="Aptos" w:hAnsi="Aptos"/>
          <w:i/>
          <w:iCs/>
        </w:rPr>
      </w:pPr>
      <w:r w:rsidRPr="0099207D">
        <w:rPr>
          <w:rStyle w:val="s1"/>
          <w:rFonts w:ascii="Aptos" w:eastAsiaTheme="majorEastAsia" w:hAnsi="Aptos"/>
          <w:b/>
          <w:bCs/>
        </w:rPr>
        <w:t xml:space="preserve">Family </w:t>
      </w:r>
      <w:r w:rsidR="0039227B">
        <w:rPr>
          <w:rStyle w:val="s1"/>
          <w:rFonts w:ascii="Aptos" w:eastAsiaTheme="majorEastAsia" w:hAnsi="Aptos"/>
          <w:b/>
          <w:bCs/>
        </w:rPr>
        <w:t>Perspective</w:t>
      </w:r>
      <w:r w:rsidRPr="0099207D">
        <w:rPr>
          <w:rStyle w:val="s1"/>
          <w:rFonts w:ascii="Aptos" w:eastAsiaTheme="majorEastAsia" w:hAnsi="Aptos"/>
          <w:b/>
          <w:bCs/>
        </w:rPr>
        <w:t>s:</w:t>
      </w:r>
      <w:r>
        <w:rPr>
          <w:rStyle w:val="s1"/>
          <w:rFonts w:ascii="Aptos" w:eastAsiaTheme="majorEastAsia" w:hAnsi="Aptos"/>
          <w:i/>
          <w:iCs/>
        </w:rPr>
        <w:t xml:space="preserve"> </w:t>
      </w:r>
      <w:r w:rsidR="001C15A7" w:rsidRPr="00DA4DE2">
        <w:rPr>
          <w:rStyle w:val="s1"/>
          <w:rFonts w:ascii="Aptos" w:eastAsiaTheme="majorEastAsia" w:hAnsi="Aptos"/>
          <w:i/>
          <w:iCs/>
        </w:rPr>
        <w:t>Stigma and Stress</w:t>
      </w:r>
    </w:p>
    <w:p w14:paraId="5B84F98E" w14:textId="1711C9D2" w:rsidR="001C15A7" w:rsidRPr="00DA4DE2" w:rsidRDefault="001C15A7" w:rsidP="00DC5DDD">
      <w:pPr>
        <w:pStyle w:val="p1"/>
        <w:spacing w:before="0" w:beforeAutospacing="0" w:after="0" w:afterAutospacing="0" w:line="259" w:lineRule="auto"/>
        <w:ind w:left="360"/>
        <w:rPr>
          <w:rFonts w:ascii="Aptos" w:hAnsi="Aptos"/>
        </w:rPr>
      </w:pPr>
      <w:r w:rsidRPr="00DA4DE2">
        <w:rPr>
          <w:rStyle w:val="s2"/>
          <w:rFonts w:ascii="Aptos" w:eastAsiaTheme="majorEastAsia" w:hAnsi="Aptos"/>
        </w:rPr>
        <w:t xml:space="preserve">Families described exclusionary practices as deeply stigmatizing. Parents reported feelings of </w:t>
      </w:r>
      <w:r w:rsidRPr="00DA4DE2">
        <w:rPr>
          <w:rStyle w:val="s1"/>
          <w:rFonts w:ascii="Aptos" w:eastAsiaTheme="majorEastAsia" w:hAnsi="Aptos"/>
        </w:rPr>
        <w:t>shame, anxiety, and isolation</w:t>
      </w:r>
      <w:r w:rsidRPr="00DA4DE2">
        <w:rPr>
          <w:rStyle w:val="s2"/>
          <w:rFonts w:ascii="Aptos" w:eastAsiaTheme="majorEastAsia" w:hAnsi="Aptos"/>
        </w:rPr>
        <w:t xml:space="preserve"> after being contacted repeatedly about their child’s behavior or asked to withdraw. Some families ultimately </w:t>
      </w:r>
      <w:r w:rsidRPr="00DA4DE2">
        <w:rPr>
          <w:rStyle w:val="s1"/>
          <w:rFonts w:ascii="Aptos" w:eastAsiaTheme="majorEastAsia" w:hAnsi="Aptos"/>
        </w:rPr>
        <w:t>withdrew voluntarily</w:t>
      </w:r>
      <w:r w:rsidRPr="00DA4DE2">
        <w:rPr>
          <w:rStyle w:val="s2"/>
          <w:rFonts w:ascii="Aptos" w:eastAsiaTheme="majorEastAsia" w:hAnsi="Aptos"/>
        </w:rPr>
        <w:t xml:space="preserve"> from early education altogether, concluding that repeated disruptions outweighed potential benefits.</w:t>
      </w:r>
    </w:p>
    <w:p w14:paraId="699F7ABF" w14:textId="77777777" w:rsidR="009C6B35" w:rsidRPr="00DA4DE2" w:rsidRDefault="009C6B35" w:rsidP="00DC5DDD">
      <w:pPr>
        <w:pStyle w:val="p1"/>
        <w:spacing w:before="0" w:beforeAutospacing="0" w:after="0" w:afterAutospacing="0" w:line="259" w:lineRule="auto"/>
        <w:ind w:left="360"/>
        <w:rPr>
          <w:rStyle w:val="s1"/>
          <w:rFonts w:ascii="Aptos" w:eastAsiaTheme="majorEastAsia" w:hAnsi="Aptos"/>
          <w:i/>
          <w:iCs/>
        </w:rPr>
      </w:pPr>
    </w:p>
    <w:p w14:paraId="1766AE2E" w14:textId="5F78D040" w:rsidR="001C15A7" w:rsidRPr="00DA4DE2" w:rsidRDefault="0099207D" w:rsidP="00DC5DDD">
      <w:pPr>
        <w:pStyle w:val="p1"/>
        <w:spacing w:before="0" w:beforeAutospacing="0" w:after="0" w:afterAutospacing="0" w:line="259" w:lineRule="auto"/>
        <w:ind w:left="360"/>
        <w:rPr>
          <w:rFonts w:ascii="Aptos" w:hAnsi="Aptos"/>
          <w:i/>
          <w:iCs/>
        </w:rPr>
      </w:pPr>
      <w:r w:rsidRPr="0099207D">
        <w:rPr>
          <w:rStyle w:val="s1"/>
          <w:rFonts w:ascii="Aptos" w:eastAsiaTheme="majorEastAsia" w:hAnsi="Aptos"/>
          <w:b/>
          <w:bCs/>
        </w:rPr>
        <w:t xml:space="preserve">Family </w:t>
      </w:r>
      <w:r w:rsidR="0039227B">
        <w:rPr>
          <w:rStyle w:val="s1"/>
          <w:rFonts w:ascii="Aptos" w:eastAsiaTheme="majorEastAsia" w:hAnsi="Aptos"/>
          <w:b/>
          <w:bCs/>
        </w:rPr>
        <w:t>Perspective</w:t>
      </w:r>
      <w:r w:rsidRPr="0099207D">
        <w:rPr>
          <w:rStyle w:val="s1"/>
          <w:rFonts w:ascii="Aptos" w:eastAsiaTheme="majorEastAsia" w:hAnsi="Aptos"/>
          <w:b/>
          <w:bCs/>
        </w:rPr>
        <w:t>s:</w:t>
      </w:r>
      <w:r>
        <w:rPr>
          <w:rStyle w:val="s1"/>
          <w:rFonts w:ascii="Aptos" w:eastAsiaTheme="majorEastAsia" w:hAnsi="Aptos"/>
          <w:i/>
          <w:iCs/>
        </w:rPr>
        <w:t xml:space="preserve"> </w:t>
      </w:r>
      <w:r w:rsidR="001C15A7" w:rsidRPr="00DA4DE2">
        <w:rPr>
          <w:rStyle w:val="s1"/>
          <w:rFonts w:ascii="Aptos" w:eastAsiaTheme="majorEastAsia" w:hAnsi="Aptos"/>
          <w:i/>
          <w:iCs/>
        </w:rPr>
        <w:t>Economic Strain</w:t>
      </w:r>
    </w:p>
    <w:p w14:paraId="5BF340CB" w14:textId="1252A59D" w:rsidR="001C15A7" w:rsidRPr="00DA4DE2" w:rsidRDefault="001C15A7" w:rsidP="00DC5DDD">
      <w:pPr>
        <w:pStyle w:val="p1"/>
        <w:spacing w:before="0" w:beforeAutospacing="0" w:after="0" w:afterAutospacing="0" w:line="259" w:lineRule="auto"/>
        <w:ind w:left="360"/>
        <w:rPr>
          <w:rFonts w:ascii="Aptos" w:hAnsi="Aptos"/>
        </w:rPr>
      </w:pPr>
      <w:r w:rsidRPr="00DA4DE2">
        <w:rPr>
          <w:rStyle w:val="s2"/>
          <w:rFonts w:ascii="Aptos" w:eastAsiaTheme="majorEastAsia" w:hAnsi="Aptos"/>
        </w:rPr>
        <w:t xml:space="preserve">Exclusion also had tangible economic consequences. </w:t>
      </w:r>
      <w:r w:rsidRPr="00DA4DE2">
        <w:rPr>
          <w:rStyle w:val="s1"/>
          <w:rFonts w:ascii="Aptos" w:eastAsiaTheme="majorEastAsia" w:hAnsi="Aptos"/>
        </w:rPr>
        <w:t>Frequent early pickups</w:t>
      </w:r>
      <w:r w:rsidRPr="00DA4DE2">
        <w:rPr>
          <w:rStyle w:val="s2"/>
          <w:rFonts w:ascii="Aptos" w:eastAsiaTheme="majorEastAsia" w:hAnsi="Aptos"/>
        </w:rPr>
        <w:t xml:space="preserve"> and program changes led to lost wages, unstable employment, and increased stress</w:t>
      </w:r>
      <w:r w:rsidR="00A24830" w:rsidRPr="00DA4DE2">
        <w:rPr>
          <w:rStyle w:val="s2"/>
          <w:rFonts w:ascii="Aptos" w:eastAsiaTheme="majorEastAsia" w:hAnsi="Aptos"/>
        </w:rPr>
        <w:t xml:space="preserve">, </w:t>
      </w:r>
      <w:r w:rsidRPr="00DA4DE2">
        <w:rPr>
          <w:rStyle w:val="s2"/>
          <w:rFonts w:ascii="Aptos" w:eastAsiaTheme="majorEastAsia" w:hAnsi="Aptos"/>
        </w:rPr>
        <w:t xml:space="preserve">particularly for </w:t>
      </w:r>
      <w:r w:rsidRPr="00DA4DE2">
        <w:rPr>
          <w:rStyle w:val="s1"/>
          <w:rFonts w:ascii="Aptos" w:eastAsiaTheme="majorEastAsia" w:hAnsi="Aptos"/>
        </w:rPr>
        <w:t>hourly workers and single-parent households.</w:t>
      </w:r>
      <w:r w:rsidRPr="00DA4DE2">
        <w:rPr>
          <w:rStyle w:val="s2"/>
          <w:rFonts w:ascii="Aptos" w:eastAsiaTheme="majorEastAsia" w:hAnsi="Aptos"/>
        </w:rPr>
        <w:t xml:space="preserve"> Several families reported having to choose between keeping a job and complying with program requests for early pickups.</w:t>
      </w:r>
    </w:p>
    <w:p w14:paraId="49C43657" w14:textId="77777777" w:rsidR="009C6B35" w:rsidRPr="00DA4DE2" w:rsidRDefault="009C6B35" w:rsidP="00DC5DDD">
      <w:pPr>
        <w:pStyle w:val="p1"/>
        <w:spacing w:before="0" w:beforeAutospacing="0" w:after="0" w:afterAutospacing="0" w:line="259" w:lineRule="auto"/>
        <w:ind w:left="360"/>
        <w:rPr>
          <w:rStyle w:val="s1"/>
          <w:rFonts w:ascii="Aptos" w:eastAsiaTheme="majorEastAsia" w:hAnsi="Aptos"/>
          <w:i/>
          <w:iCs/>
        </w:rPr>
      </w:pPr>
    </w:p>
    <w:p w14:paraId="1E09A402" w14:textId="236D8739" w:rsidR="001C15A7" w:rsidRPr="00DA4DE2" w:rsidRDefault="0099207D" w:rsidP="00DC5DDD">
      <w:pPr>
        <w:pStyle w:val="p1"/>
        <w:spacing w:before="0" w:beforeAutospacing="0" w:after="0" w:afterAutospacing="0" w:line="259" w:lineRule="auto"/>
        <w:ind w:left="360"/>
        <w:rPr>
          <w:rFonts w:ascii="Aptos" w:hAnsi="Aptos"/>
          <w:i/>
          <w:iCs/>
        </w:rPr>
      </w:pPr>
      <w:r w:rsidRPr="0099207D">
        <w:rPr>
          <w:rStyle w:val="s1"/>
          <w:rFonts w:ascii="Aptos" w:eastAsiaTheme="majorEastAsia" w:hAnsi="Aptos"/>
          <w:b/>
          <w:bCs/>
        </w:rPr>
        <w:t xml:space="preserve">Family </w:t>
      </w:r>
      <w:r w:rsidR="0039227B">
        <w:rPr>
          <w:rStyle w:val="s1"/>
          <w:rFonts w:ascii="Aptos" w:eastAsiaTheme="majorEastAsia" w:hAnsi="Aptos"/>
          <w:b/>
          <w:bCs/>
        </w:rPr>
        <w:t>Perspective</w:t>
      </w:r>
      <w:r w:rsidRPr="0099207D">
        <w:rPr>
          <w:rStyle w:val="s1"/>
          <w:rFonts w:ascii="Aptos" w:eastAsiaTheme="majorEastAsia" w:hAnsi="Aptos"/>
          <w:b/>
          <w:bCs/>
        </w:rPr>
        <w:t>s:</w:t>
      </w:r>
      <w:r>
        <w:rPr>
          <w:rStyle w:val="s1"/>
          <w:rFonts w:ascii="Aptos" w:eastAsiaTheme="majorEastAsia" w:hAnsi="Aptos"/>
          <w:i/>
          <w:iCs/>
        </w:rPr>
        <w:t xml:space="preserve"> </w:t>
      </w:r>
      <w:r w:rsidR="001C15A7" w:rsidRPr="00DA4DE2">
        <w:rPr>
          <w:rStyle w:val="s1"/>
          <w:rFonts w:ascii="Aptos" w:eastAsiaTheme="majorEastAsia" w:hAnsi="Aptos"/>
          <w:i/>
          <w:iCs/>
        </w:rPr>
        <w:t>Documentation Gap: The “Invisible Visible” Problem</w:t>
      </w:r>
    </w:p>
    <w:p w14:paraId="5F12402D" w14:textId="5010AD35" w:rsidR="4A956356" w:rsidRPr="00DA4DE2" w:rsidRDefault="1FAB5C51" w:rsidP="00DC5DDD">
      <w:pPr>
        <w:pStyle w:val="p1"/>
        <w:spacing w:before="0" w:beforeAutospacing="0" w:line="259" w:lineRule="auto"/>
        <w:ind w:left="360"/>
        <w:rPr>
          <w:rStyle w:val="s1"/>
          <w:rFonts w:ascii="Aptos" w:eastAsiaTheme="majorEastAsia" w:hAnsi="Aptos"/>
          <w:i/>
          <w:iCs/>
        </w:rPr>
      </w:pPr>
      <w:r w:rsidRPr="00DA4DE2">
        <w:rPr>
          <w:rStyle w:val="s1"/>
          <w:rFonts w:ascii="Aptos" w:eastAsiaTheme="majorEastAsia" w:hAnsi="Aptos"/>
        </w:rPr>
        <w:t>Many families described exclusions that were never formally documented. Children were kept home, sent home early, or discouraged from attending without written records or official notices. In some cases, families even received letters on the same day they were told not to return, with no prior communication beforehand. This documentation gap left families with no pathway for appeal or support, rendering the problem both invisible in state data and highly disruptive in family life.</w:t>
      </w:r>
    </w:p>
    <w:p w14:paraId="3A6339EE" w14:textId="7F7E43AF" w:rsidR="001C15A7" w:rsidRPr="00DA4DE2" w:rsidRDefault="0099207D" w:rsidP="00DC5DDD">
      <w:pPr>
        <w:pStyle w:val="p1"/>
        <w:spacing w:before="0" w:beforeAutospacing="0" w:after="0" w:afterAutospacing="0" w:line="259" w:lineRule="auto"/>
        <w:ind w:left="360"/>
        <w:rPr>
          <w:rFonts w:ascii="Aptos" w:hAnsi="Aptos"/>
          <w:i/>
          <w:iCs/>
        </w:rPr>
      </w:pPr>
      <w:r w:rsidRPr="0099207D">
        <w:rPr>
          <w:rStyle w:val="s1"/>
          <w:rFonts w:ascii="Aptos" w:eastAsiaTheme="majorEastAsia" w:hAnsi="Aptos"/>
          <w:b/>
          <w:bCs/>
        </w:rPr>
        <w:t xml:space="preserve">Family </w:t>
      </w:r>
      <w:r w:rsidR="0039227B">
        <w:rPr>
          <w:rStyle w:val="s1"/>
          <w:rFonts w:ascii="Aptos" w:eastAsiaTheme="majorEastAsia" w:hAnsi="Aptos"/>
          <w:b/>
          <w:bCs/>
        </w:rPr>
        <w:t>Perspective</w:t>
      </w:r>
      <w:r w:rsidRPr="0099207D">
        <w:rPr>
          <w:rStyle w:val="s1"/>
          <w:rFonts w:ascii="Aptos" w:eastAsiaTheme="majorEastAsia" w:hAnsi="Aptos"/>
          <w:b/>
          <w:bCs/>
        </w:rPr>
        <w:t>s:</w:t>
      </w:r>
      <w:r>
        <w:rPr>
          <w:rStyle w:val="s1"/>
          <w:rFonts w:ascii="Aptos" w:eastAsiaTheme="majorEastAsia" w:hAnsi="Aptos"/>
          <w:i/>
          <w:iCs/>
        </w:rPr>
        <w:t xml:space="preserve"> </w:t>
      </w:r>
      <w:r w:rsidR="001C15A7" w:rsidRPr="00DA4DE2">
        <w:rPr>
          <w:rStyle w:val="s1"/>
          <w:rFonts w:ascii="Aptos" w:eastAsiaTheme="majorEastAsia" w:hAnsi="Aptos"/>
          <w:i/>
          <w:iCs/>
        </w:rPr>
        <w:t>Navigating Early Intervention</w:t>
      </w:r>
    </w:p>
    <w:p w14:paraId="23C6AFB1" w14:textId="2C61E888" w:rsidR="4A956356" w:rsidRDefault="228E607E" w:rsidP="00DC5DDD">
      <w:pPr>
        <w:pStyle w:val="p1"/>
        <w:spacing w:before="0" w:beforeAutospacing="0" w:line="259" w:lineRule="auto"/>
        <w:ind w:left="360"/>
        <w:rPr>
          <w:rStyle w:val="s1"/>
          <w:rFonts w:ascii="Aptos" w:eastAsiaTheme="majorEastAsia" w:hAnsi="Aptos"/>
        </w:rPr>
      </w:pPr>
      <w:r w:rsidRPr="00DA4DE2">
        <w:rPr>
          <w:rStyle w:val="s1"/>
          <w:rFonts w:ascii="Aptos" w:eastAsiaTheme="majorEastAsia" w:hAnsi="Aptos"/>
        </w:rPr>
        <w:t>Families also reported being pressured to pursue Early Intervention (EI) evaluations as a condition of enrollment. While some valued the referrals, many described long delays</w:t>
      </w:r>
      <w:r w:rsidR="00BA24C6" w:rsidRPr="00DA4DE2">
        <w:rPr>
          <w:rFonts w:ascii="Aptos" w:hAnsi="Aptos"/>
          <w:color w:val="000000" w:themeColor="text1"/>
        </w:rPr>
        <w:t xml:space="preserve"> – </w:t>
      </w:r>
      <w:r w:rsidRPr="00DA4DE2">
        <w:rPr>
          <w:rStyle w:val="s1"/>
          <w:rFonts w:ascii="Aptos" w:eastAsiaTheme="majorEastAsia" w:hAnsi="Aptos"/>
        </w:rPr>
        <w:t>often six to twelve months</w:t>
      </w:r>
      <w:r w:rsidR="00BA24C6" w:rsidRPr="00DA4DE2">
        <w:rPr>
          <w:rFonts w:ascii="Aptos" w:hAnsi="Aptos"/>
          <w:color w:val="000000" w:themeColor="text1"/>
        </w:rPr>
        <w:t xml:space="preserve"> – </w:t>
      </w:r>
      <w:r w:rsidRPr="00DA4DE2">
        <w:rPr>
          <w:rStyle w:val="s1"/>
          <w:rFonts w:ascii="Aptos" w:eastAsiaTheme="majorEastAsia" w:hAnsi="Aptos"/>
        </w:rPr>
        <w:t>before services began. These challenges highlight significant barriers to accessing timely services, with follow-through especially inconsistent for children ages three to five, leaving families in limbo during formative developmental years.</w:t>
      </w:r>
    </w:p>
    <w:p w14:paraId="5CEB4CC8" w14:textId="77777777" w:rsidR="00DC5DDD" w:rsidRPr="00DA4DE2" w:rsidRDefault="00DC5DDD" w:rsidP="00DC5DDD">
      <w:pPr>
        <w:pStyle w:val="p1"/>
        <w:spacing w:before="0" w:beforeAutospacing="0" w:line="259" w:lineRule="auto"/>
        <w:ind w:left="360"/>
        <w:rPr>
          <w:rStyle w:val="s1"/>
          <w:rFonts w:ascii="Aptos" w:eastAsiaTheme="majorEastAsia" w:hAnsi="Aptos"/>
          <w:i/>
          <w:iCs/>
        </w:rPr>
      </w:pPr>
    </w:p>
    <w:p w14:paraId="6AB46CB2" w14:textId="172CAEA1" w:rsidR="001C15A7" w:rsidRPr="00DA4DE2" w:rsidRDefault="0099207D" w:rsidP="00DC5DDD">
      <w:pPr>
        <w:pStyle w:val="p1"/>
        <w:spacing w:before="0" w:beforeAutospacing="0" w:after="0" w:afterAutospacing="0" w:line="259" w:lineRule="auto"/>
        <w:ind w:left="360"/>
        <w:rPr>
          <w:rFonts w:ascii="Aptos" w:hAnsi="Aptos"/>
          <w:i/>
          <w:iCs/>
        </w:rPr>
      </w:pPr>
      <w:r w:rsidRPr="0099207D">
        <w:rPr>
          <w:rStyle w:val="s1"/>
          <w:rFonts w:ascii="Aptos" w:eastAsiaTheme="majorEastAsia" w:hAnsi="Aptos"/>
          <w:b/>
          <w:bCs/>
        </w:rPr>
        <w:lastRenderedPageBreak/>
        <w:t xml:space="preserve">Family </w:t>
      </w:r>
      <w:r w:rsidR="0039227B">
        <w:rPr>
          <w:rStyle w:val="s1"/>
          <w:rFonts w:ascii="Aptos" w:eastAsiaTheme="majorEastAsia" w:hAnsi="Aptos"/>
          <w:b/>
          <w:bCs/>
        </w:rPr>
        <w:t>Perspective</w:t>
      </w:r>
      <w:r w:rsidRPr="0099207D">
        <w:rPr>
          <w:rStyle w:val="s1"/>
          <w:rFonts w:ascii="Aptos" w:eastAsiaTheme="majorEastAsia" w:hAnsi="Aptos"/>
          <w:b/>
          <w:bCs/>
        </w:rPr>
        <w:t>s:</w:t>
      </w:r>
      <w:r>
        <w:rPr>
          <w:rStyle w:val="s1"/>
          <w:rFonts w:ascii="Aptos" w:eastAsiaTheme="majorEastAsia" w:hAnsi="Aptos"/>
          <w:i/>
          <w:iCs/>
        </w:rPr>
        <w:t xml:space="preserve"> </w:t>
      </w:r>
      <w:r w:rsidR="001C15A7" w:rsidRPr="00DA4DE2">
        <w:rPr>
          <w:rStyle w:val="s1"/>
          <w:rFonts w:ascii="Aptos" w:eastAsiaTheme="majorEastAsia" w:hAnsi="Aptos"/>
          <w:i/>
          <w:iCs/>
        </w:rPr>
        <w:t>Quality Ratings and Inclusion</w:t>
      </w:r>
    </w:p>
    <w:p w14:paraId="683FE3F4" w14:textId="112C93A1" w:rsidR="001C15A7" w:rsidRPr="00DA4DE2" w:rsidRDefault="001C15A7" w:rsidP="00DC5DDD">
      <w:pPr>
        <w:pStyle w:val="p1"/>
        <w:spacing w:before="0" w:beforeAutospacing="0" w:after="0" w:afterAutospacing="0" w:line="259" w:lineRule="auto"/>
        <w:ind w:left="360"/>
        <w:rPr>
          <w:rFonts w:ascii="Aptos" w:hAnsi="Aptos"/>
        </w:rPr>
      </w:pPr>
      <w:r w:rsidRPr="00DA4DE2">
        <w:rPr>
          <w:rStyle w:val="s2"/>
          <w:rFonts w:ascii="Aptos" w:eastAsiaTheme="majorEastAsia" w:hAnsi="Aptos"/>
        </w:rPr>
        <w:t xml:space="preserve">Interestingly, families perceived </w:t>
      </w:r>
      <w:r w:rsidRPr="00DA4DE2">
        <w:rPr>
          <w:rStyle w:val="s1"/>
          <w:rFonts w:ascii="Aptos" w:eastAsiaTheme="majorEastAsia" w:hAnsi="Aptos"/>
        </w:rPr>
        <w:t>little difference in inclusion supports</w:t>
      </w:r>
      <w:r w:rsidRPr="00DA4DE2">
        <w:rPr>
          <w:rStyle w:val="s2"/>
          <w:rFonts w:ascii="Aptos" w:eastAsiaTheme="majorEastAsia" w:hAnsi="Aptos"/>
        </w:rPr>
        <w:t xml:space="preserve"> across programs with different </w:t>
      </w:r>
      <w:r w:rsidRPr="00DA4DE2">
        <w:rPr>
          <w:rStyle w:val="s1"/>
          <w:rFonts w:ascii="Aptos" w:eastAsiaTheme="majorEastAsia" w:hAnsi="Aptos"/>
        </w:rPr>
        <w:t>Keystone STARS levels.</w:t>
      </w:r>
      <w:r w:rsidRPr="00DA4DE2">
        <w:rPr>
          <w:rStyle w:val="s2"/>
          <w:rFonts w:ascii="Aptos" w:eastAsiaTheme="majorEastAsia" w:hAnsi="Aptos"/>
        </w:rPr>
        <w:t xml:space="preserve"> Instead, they highlighted </w:t>
      </w:r>
      <w:r w:rsidRPr="00DA4DE2">
        <w:rPr>
          <w:rStyle w:val="s1"/>
          <w:rFonts w:ascii="Aptos" w:eastAsiaTheme="majorEastAsia" w:hAnsi="Aptos"/>
        </w:rPr>
        <w:t>turnover and class size</w:t>
      </w:r>
      <w:r w:rsidRPr="00DA4DE2">
        <w:rPr>
          <w:rStyle w:val="s2"/>
          <w:rFonts w:ascii="Aptos" w:eastAsiaTheme="majorEastAsia" w:hAnsi="Aptos"/>
        </w:rPr>
        <w:t xml:space="preserve"> as the most salient factors shaping their child’s experience. Families expressed frustration when highly rated programs did not appear to offer stronger behavioral </w:t>
      </w:r>
      <w:proofErr w:type="gramStart"/>
      <w:r w:rsidRPr="00DA4DE2">
        <w:rPr>
          <w:rStyle w:val="s2"/>
          <w:rFonts w:ascii="Aptos" w:eastAsiaTheme="majorEastAsia" w:hAnsi="Aptos"/>
        </w:rPr>
        <w:t>supports</w:t>
      </w:r>
      <w:proofErr w:type="gramEnd"/>
      <w:r w:rsidRPr="00DA4DE2">
        <w:rPr>
          <w:rStyle w:val="s2"/>
          <w:rFonts w:ascii="Aptos" w:eastAsiaTheme="majorEastAsia" w:hAnsi="Aptos"/>
        </w:rPr>
        <w:t xml:space="preserve"> or inclusion practices.</w:t>
      </w:r>
    </w:p>
    <w:p w14:paraId="6DAA1661" w14:textId="77777777" w:rsidR="00866008" w:rsidRPr="00DA4DE2" w:rsidRDefault="00866008" w:rsidP="00382BFC">
      <w:pPr>
        <w:pStyle w:val="p1"/>
        <w:spacing w:before="0" w:beforeAutospacing="0" w:after="0" w:afterAutospacing="0" w:line="259" w:lineRule="auto"/>
        <w:rPr>
          <w:rStyle w:val="s1"/>
          <w:rFonts w:ascii="Aptos" w:eastAsiaTheme="majorEastAsia" w:hAnsi="Aptos"/>
          <w:b/>
          <w:bCs/>
        </w:rPr>
      </w:pPr>
    </w:p>
    <w:p w14:paraId="7618EAFE" w14:textId="3D973A73" w:rsidR="001C15A7" w:rsidRPr="00337AF4" w:rsidRDefault="001C15A7" w:rsidP="00382BFC">
      <w:pPr>
        <w:pStyle w:val="p1"/>
        <w:spacing w:before="0" w:beforeAutospacing="0" w:after="0" w:afterAutospacing="0" w:line="259" w:lineRule="auto"/>
        <w:rPr>
          <w:rFonts w:ascii="Aptos" w:hAnsi="Aptos"/>
          <w:b/>
          <w:bCs/>
          <w:i/>
          <w:iCs/>
          <w:color w:val="000000" w:themeColor="text1"/>
        </w:rPr>
      </w:pPr>
      <w:r w:rsidRPr="00337AF4">
        <w:rPr>
          <w:rStyle w:val="s1"/>
          <w:rFonts w:ascii="Aptos" w:eastAsiaTheme="majorEastAsia" w:hAnsi="Aptos"/>
          <w:b/>
          <w:bCs/>
          <w:i/>
          <w:iCs/>
          <w:color w:val="000000" w:themeColor="text1"/>
        </w:rPr>
        <w:t>What Works</w:t>
      </w:r>
    </w:p>
    <w:p w14:paraId="53455EA2" w14:textId="140737BE" w:rsidR="0014697D" w:rsidRPr="00DA4DE2" w:rsidRDefault="7A007889" w:rsidP="00382BFC">
      <w:pPr>
        <w:pStyle w:val="p1"/>
        <w:spacing w:before="0" w:beforeAutospacing="0" w:after="240" w:afterAutospacing="0" w:line="259" w:lineRule="auto"/>
        <w:rPr>
          <w:rStyle w:val="s1"/>
          <w:rFonts w:ascii="Aptos" w:hAnsi="Aptos"/>
        </w:rPr>
      </w:pPr>
      <w:r w:rsidRPr="00DA4DE2">
        <w:rPr>
          <w:rStyle w:val="s1"/>
          <w:rFonts w:ascii="Aptos" w:eastAsiaTheme="majorEastAsia" w:hAnsi="Aptos"/>
        </w:rPr>
        <w:t>Despite these challenges, families also identified promising practices. A smaller group of programs stood out for embedding therapeutic supports</w:t>
      </w:r>
      <w:r w:rsidR="00784954" w:rsidRPr="00DA4DE2">
        <w:rPr>
          <w:rFonts w:ascii="Aptos" w:hAnsi="Aptos"/>
          <w:color w:val="000000" w:themeColor="text1"/>
        </w:rPr>
        <w:t xml:space="preserve"> – </w:t>
      </w:r>
      <w:r w:rsidRPr="00DA4DE2">
        <w:rPr>
          <w:rStyle w:val="s1"/>
          <w:rFonts w:ascii="Aptos" w:eastAsiaTheme="majorEastAsia" w:hAnsi="Aptos"/>
        </w:rPr>
        <w:t>such as occupational therapy, speech services, and behavioral consultation</w:t>
      </w:r>
      <w:r w:rsidR="00784954" w:rsidRPr="00DA4DE2">
        <w:rPr>
          <w:rFonts w:ascii="Aptos" w:hAnsi="Aptos"/>
          <w:color w:val="000000" w:themeColor="text1"/>
        </w:rPr>
        <w:t xml:space="preserve"> – </w:t>
      </w:r>
      <w:r w:rsidRPr="00DA4DE2">
        <w:rPr>
          <w:rStyle w:val="s1"/>
          <w:rFonts w:ascii="Aptos" w:eastAsiaTheme="majorEastAsia" w:hAnsi="Aptos"/>
        </w:rPr>
        <w:t>into daily routines. Families reported that these settings were associated with improvements in children’s self-regulation, peer relationships, and attendance.</w:t>
      </w:r>
    </w:p>
    <w:p w14:paraId="25E469B3" w14:textId="73F23548" w:rsidR="0014697D" w:rsidRPr="00DA4DE2" w:rsidRDefault="7A007889" w:rsidP="00382BFC">
      <w:pPr>
        <w:pStyle w:val="p1"/>
        <w:spacing w:before="0" w:beforeAutospacing="0" w:after="240" w:afterAutospacing="0" w:line="259" w:lineRule="auto"/>
        <w:rPr>
          <w:rFonts w:ascii="Aptos" w:hAnsi="Aptos"/>
          <w:color w:val="000000" w:themeColor="text1"/>
        </w:rPr>
      </w:pPr>
      <w:r w:rsidRPr="00DA4DE2">
        <w:rPr>
          <w:rFonts w:ascii="Aptos" w:hAnsi="Aptos"/>
          <w:color w:val="000000" w:themeColor="text1"/>
        </w:rPr>
        <w:t xml:space="preserve">Families described the Children’s Crisis Treatment Center (CCTC) as an inclusive setting that supported their children’s ability to succeed. Parents highlighted that CCTC not only strengthened their child’s engagement in learning but also provided families with resources and strategies to reduce stress and promote well-being at home. While families did not always identify other programs by name, models such as Head Start </w:t>
      </w:r>
      <w:proofErr w:type="gramStart"/>
      <w:r w:rsidRPr="00DA4DE2">
        <w:rPr>
          <w:rFonts w:ascii="Aptos" w:hAnsi="Aptos"/>
          <w:color w:val="000000" w:themeColor="text1"/>
        </w:rPr>
        <w:t>reflect</w:t>
      </w:r>
      <w:proofErr w:type="gramEnd"/>
      <w:r w:rsidRPr="00DA4DE2">
        <w:rPr>
          <w:rFonts w:ascii="Aptos" w:hAnsi="Aptos"/>
          <w:color w:val="000000" w:themeColor="text1"/>
        </w:rPr>
        <w:t xml:space="preserve"> many of the inclusive practices they valued. Together, CCTC and programs like Head Start </w:t>
      </w:r>
      <w:proofErr w:type="gramStart"/>
      <w:r w:rsidRPr="00DA4DE2">
        <w:rPr>
          <w:rFonts w:ascii="Aptos" w:hAnsi="Aptos"/>
          <w:color w:val="000000" w:themeColor="text1"/>
        </w:rPr>
        <w:t>demonstrate</w:t>
      </w:r>
      <w:proofErr w:type="gramEnd"/>
      <w:r w:rsidRPr="00DA4DE2">
        <w:rPr>
          <w:rFonts w:ascii="Aptos" w:hAnsi="Aptos"/>
          <w:color w:val="000000" w:themeColor="text1"/>
        </w:rPr>
        <w:t xml:space="preserve"> that it is possible to combine high-quality early learning with therapeutic and supportive services in ways that reduce barriers to participation. Families emphasized that such inclusive approaches should be elevated and scaled as part of a statewide strategy to reduce exclusionary discipline practices.</w:t>
      </w:r>
    </w:p>
    <w:p w14:paraId="0C3A1C48" w14:textId="6D08C140" w:rsidR="0014697D" w:rsidRPr="00337AF4" w:rsidRDefault="0014697D" w:rsidP="00717F14">
      <w:pPr>
        <w:pStyle w:val="p1"/>
        <w:spacing w:before="0" w:beforeAutospacing="0" w:after="0" w:afterAutospacing="0"/>
        <w:rPr>
          <w:rFonts w:ascii="Aptos" w:hAnsi="Aptos"/>
          <w:i/>
          <w:iCs/>
          <w:color w:val="000000" w:themeColor="text1"/>
        </w:rPr>
      </w:pPr>
      <w:r w:rsidRPr="00337AF4">
        <w:rPr>
          <w:rFonts w:ascii="Aptos" w:hAnsi="Aptos"/>
          <w:b/>
          <w:bCs/>
          <w:i/>
          <w:iCs/>
          <w:color w:val="000000" w:themeColor="text1"/>
        </w:rPr>
        <w:t>Exemplar Programs in Action: Modeling Inclusive Practices</w:t>
      </w:r>
    </w:p>
    <w:p w14:paraId="6F75C163" w14:textId="3400A1C5" w:rsidR="0014697D" w:rsidRPr="00DA4DE2" w:rsidRDefault="7A007889" w:rsidP="00717F14">
      <w:pPr>
        <w:pStyle w:val="p1"/>
        <w:spacing w:before="0" w:beforeAutospacing="0" w:after="0" w:afterAutospacing="0" w:line="259" w:lineRule="auto"/>
        <w:rPr>
          <w:rFonts w:ascii="Aptos" w:hAnsi="Aptos"/>
          <w:color w:val="000000" w:themeColor="text1"/>
        </w:rPr>
      </w:pPr>
      <w:r w:rsidRPr="00DA4DE2">
        <w:rPr>
          <w:rFonts w:ascii="Aptos" w:hAnsi="Aptos"/>
          <w:color w:val="000000" w:themeColor="text1"/>
        </w:rPr>
        <w:t xml:space="preserve">Families described the Children’s Crisis Treatment Center (CCTC) as a setting that fostered their children’s success by combining early learning with therapeutic </w:t>
      </w:r>
      <w:proofErr w:type="gramStart"/>
      <w:r w:rsidRPr="00DA4DE2">
        <w:rPr>
          <w:rFonts w:ascii="Aptos" w:hAnsi="Aptos"/>
          <w:color w:val="000000" w:themeColor="text1"/>
        </w:rPr>
        <w:t>supports</w:t>
      </w:r>
      <w:proofErr w:type="gramEnd"/>
      <w:r w:rsidRPr="00DA4DE2">
        <w:rPr>
          <w:rFonts w:ascii="Aptos" w:hAnsi="Aptos"/>
          <w:color w:val="000000" w:themeColor="text1"/>
        </w:rPr>
        <w:t xml:space="preserve">. Parents noted that CCTC not only strengthened their child’s engagement in learning but also provided families with resources and strategies to reduce stress and promote well-being at home. It is important to clarify that CCTC is not a typical </w:t>
      </w:r>
      <w:proofErr w:type="gramStart"/>
      <w:r w:rsidRPr="00DA4DE2">
        <w:rPr>
          <w:rFonts w:ascii="Aptos" w:hAnsi="Aptos"/>
          <w:color w:val="000000" w:themeColor="text1"/>
        </w:rPr>
        <w:t>child care</w:t>
      </w:r>
      <w:proofErr w:type="gramEnd"/>
      <w:r w:rsidRPr="00DA4DE2">
        <w:rPr>
          <w:rFonts w:ascii="Aptos" w:hAnsi="Aptos"/>
          <w:color w:val="000000" w:themeColor="text1"/>
        </w:rPr>
        <w:t xml:space="preserve"> program; rather, it is a therapeutic nursery where all children receive early intervention and behavioral health services as part of a temporary, treatment-focused model. The goal is to stabilize children and support their successful transition back into mainstream </w:t>
      </w:r>
      <w:proofErr w:type="gramStart"/>
      <w:r w:rsidRPr="00DA4DE2">
        <w:rPr>
          <w:rFonts w:ascii="Aptos" w:hAnsi="Aptos"/>
          <w:color w:val="000000" w:themeColor="text1"/>
        </w:rPr>
        <w:t>child care</w:t>
      </w:r>
      <w:proofErr w:type="gramEnd"/>
      <w:r w:rsidRPr="00DA4DE2">
        <w:rPr>
          <w:rFonts w:ascii="Aptos" w:hAnsi="Aptos"/>
          <w:color w:val="000000" w:themeColor="text1"/>
        </w:rPr>
        <w:t xml:space="preserve"> or early learning environments.</w:t>
      </w:r>
    </w:p>
    <w:p w14:paraId="76232CAF" w14:textId="77777777" w:rsidR="009033AA" w:rsidRDefault="5070DACB" w:rsidP="00382BFC">
      <w:pPr>
        <w:pStyle w:val="p1"/>
        <w:spacing w:line="259" w:lineRule="auto"/>
        <w:rPr>
          <w:rFonts w:ascii="Aptos" w:hAnsi="Aptos"/>
          <w:color w:val="000000" w:themeColor="text1"/>
        </w:rPr>
      </w:pPr>
      <w:r w:rsidRPr="00DA4DE2">
        <w:rPr>
          <w:rFonts w:ascii="Aptos" w:hAnsi="Aptos"/>
          <w:color w:val="000000" w:themeColor="text1"/>
        </w:rPr>
        <w:t xml:space="preserve">Although families did not always identify other programs by name, models such as Head Start </w:t>
      </w:r>
      <w:proofErr w:type="gramStart"/>
      <w:r w:rsidRPr="00DA4DE2">
        <w:rPr>
          <w:rFonts w:ascii="Aptos" w:hAnsi="Aptos"/>
          <w:color w:val="000000" w:themeColor="text1"/>
        </w:rPr>
        <w:t>demonstrate</w:t>
      </w:r>
      <w:proofErr w:type="gramEnd"/>
      <w:r w:rsidRPr="00DA4DE2">
        <w:rPr>
          <w:rFonts w:ascii="Aptos" w:hAnsi="Aptos"/>
          <w:color w:val="000000" w:themeColor="text1"/>
        </w:rPr>
        <w:t xml:space="preserve"> how inclusive practices can be embedded within licensed </w:t>
      </w:r>
      <w:proofErr w:type="gramStart"/>
      <w:r w:rsidRPr="00DA4DE2">
        <w:rPr>
          <w:rFonts w:ascii="Aptos" w:hAnsi="Aptos"/>
          <w:color w:val="000000" w:themeColor="text1"/>
        </w:rPr>
        <w:t>child care</w:t>
      </w:r>
      <w:proofErr w:type="gramEnd"/>
      <w:r w:rsidRPr="00DA4DE2">
        <w:rPr>
          <w:rFonts w:ascii="Aptos" w:hAnsi="Aptos"/>
          <w:color w:val="000000" w:themeColor="text1"/>
        </w:rPr>
        <w:t xml:space="preserve"> and early education settings. Taken together, programs like Head Start and therapeutic models such as CCTC illustrate different, but complementary, approaches to reducing barriers to participation. </w:t>
      </w:r>
    </w:p>
    <w:p w14:paraId="7269D0C2" w14:textId="3989CA50" w:rsidR="00CF1008" w:rsidRPr="00DA4DE2" w:rsidRDefault="5070DACB" w:rsidP="00382BFC">
      <w:pPr>
        <w:pStyle w:val="p1"/>
        <w:spacing w:line="259" w:lineRule="auto"/>
        <w:rPr>
          <w:rFonts w:ascii="Aptos" w:hAnsi="Aptos"/>
          <w:color w:val="000000" w:themeColor="text1"/>
        </w:rPr>
      </w:pPr>
      <w:r w:rsidRPr="00DA4DE2">
        <w:rPr>
          <w:rFonts w:ascii="Aptos" w:hAnsi="Aptos"/>
          <w:color w:val="000000" w:themeColor="text1"/>
        </w:rPr>
        <w:lastRenderedPageBreak/>
        <w:t xml:space="preserve">Families </w:t>
      </w:r>
      <w:proofErr w:type="gramStart"/>
      <w:r w:rsidRPr="00DA4DE2">
        <w:rPr>
          <w:rFonts w:ascii="Aptos" w:hAnsi="Aptos"/>
          <w:color w:val="000000" w:themeColor="text1"/>
        </w:rPr>
        <w:t>emphasized</w:t>
      </w:r>
      <w:proofErr w:type="gramEnd"/>
      <w:r w:rsidRPr="00DA4DE2">
        <w:rPr>
          <w:rFonts w:ascii="Aptos" w:hAnsi="Aptos"/>
          <w:color w:val="000000" w:themeColor="text1"/>
        </w:rPr>
        <w:t xml:space="preserve"> that scaling these kinds of supportive, inclusive strategies is critical to advancing a statewide agenda to reduce reliance on exclusionary discipline practices.</w:t>
      </w:r>
    </w:p>
    <w:p w14:paraId="1E11D252" w14:textId="67376627" w:rsidR="007C4CF7" w:rsidRPr="00337AF4" w:rsidRDefault="007C4CF7" w:rsidP="00337AF4">
      <w:pPr>
        <w:spacing w:after="0" w:line="240" w:lineRule="auto"/>
        <w:rPr>
          <w:rFonts w:ascii="Aptos" w:eastAsia="Times New Roman" w:hAnsi="Aptos" w:cs="Times New Roman"/>
          <w:b/>
          <w:color w:val="156082" w:themeColor="accent1"/>
          <w:kern w:val="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pPr>
      <w:r w:rsidRPr="00337AF4">
        <w:rPr>
          <w:rFonts w:ascii="Aptos" w:eastAsia="Times New Roman" w:hAnsi="Aptos" w:cs="Times New Roman"/>
          <w:b/>
          <w:color w:val="156082" w:themeColor="accent1"/>
          <w:kern w:val="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t xml:space="preserve">Classroom </w:t>
      </w:r>
      <w:r w:rsidR="00F32091" w:rsidRPr="00337AF4">
        <w:rPr>
          <w:rFonts w:ascii="Aptos" w:eastAsia="Times New Roman" w:hAnsi="Aptos" w:cs="Times New Roman"/>
          <w:b/>
          <w:color w:val="156082" w:themeColor="accent1"/>
          <w:kern w:val="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t xml:space="preserve">Observations: </w:t>
      </w:r>
      <w:r w:rsidRPr="00337AF4">
        <w:rPr>
          <w:rFonts w:ascii="Aptos" w:eastAsia="Times New Roman" w:hAnsi="Aptos" w:cs="Times New Roman"/>
          <w:b/>
          <w:color w:val="156082" w:themeColor="accent1"/>
          <w:kern w:val="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t>Assessment &amp; Professional Development (PD) Pilot Results</w:t>
      </w:r>
    </w:p>
    <w:p w14:paraId="70593E6D" w14:textId="6F1C951F" w:rsidR="7A007889" w:rsidRPr="00DA4DE2" w:rsidRDefault="007C4CF7" w:rsidP="00337AF4">
      <w:pPr>
        <w:spacing w:after="0" w:line="240" w:lineRule="auto"/>
        <w:rPr>
          <w:rFonts w:ascii="Aptos" w:eastAsia="Times New Roman" w:hAnsi="Aptos" w:cs="Times New Roman"/>
          <w:kern w:val="0"/>
          <w14:ligatures w14:val="none"/>
        </w:rPr>
      </w:pPr>
      <w:r w:rsidRPr="00DA4DE2">
        <w:rPr>
          <w:rFonts w:ascii="Aptos" w:eastAsia="Times New Roman" w:hAnsi="Aptos" w:cs="Times New Roman"/>
          <w:kern w:val="0"/>
          <w14:ligatures w14:val="none"/>
        </w:rPr>
        <w:t>The classroom assessment and professional development pilot provided critical evidence of how sustained training can influence inclusive practices in early childhood settings. Twenty-one Philadelphia classrooms participated in pre-</w:t>
      </w:r>
      <w:r w:rsidR="00527FB7" w:rsidRPr="00DA4DE2">
        <w:rPr>
          <w:rFonts w:ascii="Aptos" w:eastAsia="Times New Roman" w:hAnsi="Aptos" w:cs="Times New Roman"/>
          <w:kern w:val="0"/>
          <w14:ligatures w14:val="none"/>
        </w:rPr>
        <w:t xml:space="preserve"> </w:t>
      </w:r>
      <w:r w:rsidRPr="00DA4DE2">
        <w:rPr>
          <w:rFonts w:ascii="Aptos" w:eastAsia="Times New Roman" w:hAnsi="Aptos" w:cs="Times New Roman"/>
          <w:kern w:val="0"/>
          <w14:ligatures w14:val="none"/>
        </w:rPr>
        <w:t xml:space="preserve">and post-assessments using the Inclusive Classroom Profile (ICP) and the Early Childhood Technical Assistance (ECTA) Early Care and Education Environment Indicators and Elements of </w:t>
      </w:r>
      <w:proofErr w:type="gramStart"/>
      <w:r w:rsidRPr="00DA4DE2">
        <w:rPr>
          <w:rFonts w:ascii="Aptos" w:eastAsia="Times New Roman" w:hAnsi="Aptos" w:cs="Times New Roman"/>
          <w:kern w:val="0"/>
          <w14:ligatures w14:val="none"/>
        </w:rPr>
        <w:t>High Quality</w:t>
      </w:r>
      <w:proofErr w:type="gramEnd"/>
      <w:r w:rsidRPr="00DA4DE2">
        <w:rPr>
          <w:rFonts w:ascii="Aptos" w:eastAsia="Times New Roman" w:hAnsi="Aptos" w:cs="Times New Roman"/>
          <w:kern w:val="0"/>
          <w14:ligatures w14:val="none"/>
        </w:rPr>
        <w:t xml:space="preserve"> Inclusion.</w:t>
      </w:r>
    </w:p>
    <w:p w14:paraId="0D9BF8EF" w14:textId="0C06B94E" w:rsidR="7A007889" w:rsidRPr="00DA4DE2" w:rsidRDefault="00C79FB2" w:rsidP="00382BFC">
      <w:pPr>
        <w:spacing w:before="100" w:beforeAutospacing="1" w:after="100" w:afterAutospacing="1" w:line="259" w:lineRule="auto"/>
        <w:rPr>
          <w:rFonts w:ascii="Aptos" w:eastAsia="Times New Roman" w:hAnsi="Aptos" w:cs="Times New Roman"/>
          <w:kern w:val="0"/>
          <w14:ligatures w14:val="none"/>
        </w:rPr>
      </w:pPr>
      <w:r w:rsidRPr="00DA4DE2">
        <w:rPr>
          <w:rFonts w:ascii="Aptos" w:eastAsia="Times New Roman" w:hAnsi="Aptos" w:cs="Times New Roman"/>
          <w:kern w:val="0"/>
          <w14:ligatures w14:val="none"/>
        </w:rPr>
        <w:t xml:space="preserve">Nine programs received targeted professional development as part of the </w:t>
      </w:r>
      <w:r w:rsidRPr="00DA4DE2">
        <w:rPr>
          <w:rFonts w:ascii="Aptos" w:eastAsia="Times New Roman" w:hAnsi="Aptos" w:cs="Times New Roman"/>
          <w:i/>
          <w:iCs/>
          <w:kern w:val="0"/>
          <w14:ligatures w14:val="none"/>
        </w:rPr>
        <w:t>Supporting All Learners to Thrive</w:t>
      </w:r>
      <w:r w:rsidRPr="00DA4DE2">
        <w:rPr>
          <w:rFonts w:ascii="Aptos" w:eastAsia="Times New Roman" w:hAnsi="Aptos" w:cs="Times New Roman"/>
          <w:kern w:val="0"/>
          <w14:ligatures w14:val="none"/>
        </w:rPr>
        <w:t xml:space="preserve"> pilot, while twelve programs served as a comparison group. The training intentionally integrated both ICP and ECTA indicators to ensure alignment between professional development content and classroom assessment measures</w:t>
      </w:r>
    </w:p>
    <w:p w14:paraId="63502CD2" w14:textId="4A21C5CA" w:rsidR="14F19171" w:rsidRPr="00C56A2A" w:rsidRDefault="14F19171" w:rsidP="00382BFC">
      <w:pPr>
        <w:spacing w:beforeAutospacing="1" w:afterAutospacing="1" w:line="259" w:lineRule="auto"/>
        <w:rPr>
          <w:rFonts w:ascii="Aptos" w:eastAsia="Times New Roman" w:hAnsi="Aptos" w:cs="Times New Roman"/>
          <w:b/>
          <w:bCs/>
          <w:i/>
          <w:iCs/>
        </w:rPr>
      </w:pPr>
      <w:r w:rsidRPr="00C56A2A">
        <w:rPr>
          <w:rFonts w:ascii="Aptos" w:eastAsia="Times New Roman" w:hAnsi="Aptos" w:cs="Times New Roman"/>
          <w:b/>
          <w:bCs/>
          <w:i/>
          <w:iCs/>
        </w:rPr>
        <w:t>ECTA Results</w:t>
      </w:r>
    </w:p>
    <w:p w14:paraId="6B8F2FF2" w14:textId="20DC3AFE" w:rsidR="007C4CF7" w:rsidRPr="00DA4DE2" w:rsidRDefault="007C4CF7" w:rsidP="00382BFC">
      <w:pPr>
        <w:spacing w:before="100" w:beforeAutospacing="1" w:after="100" w:afterAutospacing="1" w:line="259" w:lineRule="auto"/>
        <w:rPr>
          <w:rFonts w:ascii="Aptos" w:eastAsia="Times New Roman" w:hAnsi="Aptos" w:cs="Times New Roman"/>
          <w:kern w:val="0"/>
          <w14:ligatures w14:val="none"/>
        </w:rPr>
      </w:pPr>
      <w:r w:rsidRPr="00DA4DE2">
        <w:rPr>
          <w:rFonts w:ascii="Aptos" w:eastAsia="Times New Roman" w:hAnsi="Aptos" w:cs="Times New Roman"/>
          <w:kern w:val="0"/>
          <w14:ligatures w14:val="none"/>
        </w:rPr>
        <w:t xml:space="preserve">The results </w:t>
      </w:r>
      <w:r w:rsidR="44EA8684" w:rsidRPr="00DA4DE2">
        <w:rPr>
          <w:rFonts w:ascii="Aptos" w:eastAsia="Times New Roman" w:hAnsi="Aptos" w:cs="Times New Roman"/>
          <w:kern w:val="0"/>
          <w14:ligatures w14:val="none"/>
        </w:rPr>
        <w:t xml:space="preserve">of the ECTA assessments </w:t>
      </w:r>
      <w:r w:rsidRPr="00DA4DE2">
        <w:rPr>
          <w:rFonts w:ascii="Aptos" w:eastAsia="Times New Roman" w:hAnsi="Aptos" w:cs="Times New Roman"/>
          <w:kern w:val="0"/>
          <w14:ligatures w14:val="none"/>
        </w:rPr>
        <w:t>demonstrated a clear distinction between training and non-training groups:</w:t>
      </w:r>
    </w:p>
    <w:p w14:paraId="6F2F3D43" w14:textId="2DF31361" w:rsidR="007C4CF7" w:rsidRPr="00DA4DE2" w:rsidRDefault="007C4CF7" w:rsidP="00382BFC">
      <w:pPr>
        <w:numPr>
          <w:ilvl w:val="0"/>
          <w:numId w:val="22"/>
        </w:numPr>
        <w:spacing w:before="100" w:beforeAutospacing="1" w:after="100" w:afterAutospacing="1" w:line="259" w:lineRule="auto"/>
        <w:rPr>
          <w:rFonts w:ascii="Aptos" w:eastAsia="Times New Roman" w:hAnsi="Aptos" w:cs="Times New Roman"/>
          <w:kern w:val="0"/>
          <w14:ligatures w14:val="none"/>
        </w:rPr>
      </w:pPr>
      <w:r w:rsidRPr="00DA4DE2">
        <w:rPr>
          <w:rFonts w:ascii="Aptos" w:eastAsia="Times New Roman" w:hAnsi="Aptos" w:cs="Times New Roman"/>
          <w:kern w:val="0"/>
          <w14:ligatures w14:val="none"/>
        </w:rPr>
        <w:t>Training group (</w:t>
      </w:r>
      <w:r w:rsidR="00BF0850" w:rsidRPr="00DA4DE2">
        <w:rPr>
          <w:rFonts w:ascii="Aptos" w:eastAsia="Times New Roman" w:hAnsi="Aptos" w:cs="Times New Roman"/>
          <w:kern w:val="0"/>
          <w14:ligatures w14:val="none"/>
        </w:rPr>
        <w:t>nine</w:t>
      </w:r>
      <w:r w:rsidRPr="00DA4DE2">
        <w:rPr>
          <w:rFonts w:ascii="Aptos" w:eastAsia="Times New Roman" w:hAnsi="Aptos" w:cs="Times New Roman"/>
          <w:kern w:val="0"/>
          <w14:ligatures w14:val="none"/>
        </w:rPr>
        <w:t xml:space="preserve"> programs): Average increases of ~14 percentage points across the nine ECTA indicators. The greatest gains were observed in </w:t>
      </w:r>
      <w:r w:rsidR="3E50763F" w:rsidRPr="00DA4DE2">
        <w:rPr>
          <w:rFonts w:ascii="Aptos" w:eastAsia="Times New Roman" w:hAnsi="Aptos" w:cs="Times New Roman"/>
          <w:kern w:val="0"/>
          <w14:ligatures w14:val="none"/>
        </w:rPr>
        <w:t>Culturally Responsive and Identity-Affirming Practices</w:t>
      </w:r>
      <w:r w:rsidRPr="00DA4DE2">
        <w:rPr>
          <w:rFonts w:ascii="Aptos" w:eastAsia="Times New Roman" w:hAnsi="Aptos" w:cs="Times New Roman"/>
          <w:kern w:val="0"/>
          <w14:ligatures w14:val="none"/>
        </w:rPr>
        <w:t>, with moderate-to-strong growth also seen in</w:t>
      </w:r>
      <w:r w:rsidR="0FFB6247" w:rsidRPr="00DA4DE2">
        <w:rPr>
          <w:rFonts w:ascii="Aptos" w:eastAsia="Times New Roman" w:hAnsi="Aptos" w:cs="Times New Roman"/>
          <w:kern w:val="0"/>
          <w14:ligatures w14:val="none"/>
        </w:rPr>
        <w:t xml:space="preserve"> Assessment, Curriculum,</w:t>
      </w:r>
      <w:r w:rsidR="53BF4EA0" w:rsidRPr="00DA4DE2">
        <w:rPr>
          <w:rFonts w:ascii="Aptos" w:eastAsia="Times New Roman" w:hAnsi="Aptos" w:cs="Times New Roman"/>
          <w:kern w:val="0"/>
          <w14:ligatures w14:val="none"/>
        </w:rPr>
        <w:t xml:space="preserve"> Social Emotional Learning and Development, and Collaborative Teaming.</w:t>
      </w:r>
      <w:r w:rsidRPr="00DA4DE2">
        <w:rPr>
          <w:rFonts w:ascii="Aptos" w:eastAsia="Times New Roman" w:hAnsi="Aptos" w:cs="Times New Roman"/>
          <w:kern w:val="0"/>
          <w14:ligatures w14:val="none"/>
        </w:rPr>
        <w:t xml:space="preserve"> </w:t>
      </w:r>
    </w:p>
    <w:p w14:paraId="0DCE653A" w14:textId="4320351A" w:rsidR="007C4CF7" w:rsidRPr="00DA4DE2" w:rsidRDefault="007C4CF7" w:rsidP="00382BFC">
      <w:pPr>
        <w:numPr>
          <w:ilvl w:val="0"/>
          <w:numId w:val="22"/>
        </w:numPr>
        <w:spacing w:before="100" w:beforeAutospacing="1" w:after="100" w:afterAutospacing="1" w:line="259" w:lineRule="auto"/>
        <w:rPr>
          <w:rFonts w:ascii="Aptos" w:eastAsia="Times New Roman" w:hAnsi="Aptos" w:cs="Times New Roman"/>
          <w:kern w:val="0"/>
          <w14:ligatures w14:val="none"/>
        </w:rPr>
      </w:pPr>
      <w:r w:rsidRPr="00DA4DE2">
        <w:rPr>
          <w:rFonts w:ascii="Aptos" w:eastAsia="Times New Roman" w:hAnsi="Aptos" w:cs="Times New Roman"/>
          <w:kern w:val="0"/>
          <w14:ligatures w14:val="none"/>
        </w:rPr>
        <w:t>Non-training group (12 programs): Modest overall change, averaging less than +2 percentage points. Notably, four of the nine ECTA indicators declined over time,</w:t>
      </w:r>
      <w:r w:rsidR="14A2351F" w:rsidRPr="00DA4DE2">
        <w:rPr>
          <w:rFonts w:ascii="Aptos" w:eastAsia="Times New Roman" w:hAnsi="Aptos" w:cs="Times New Roman"/>
          <w:kern w:val="0"/>
          <w14:ligatures w14:val="none"/>
        </w:rPr>
        <w:t xml:space="preserve"> including </w:t>
      </w:r>
      <w:r w:rsidR="73A23F8B" w:rsidRPr="00DA4DE2">
        <w:rPr>
          <w:rFonts w:ascii="Aptos" w:eastAsia="Times New Roman" w:hAnsi="Aptos" w:cs="Times New Roman"/>
          <w:kern w:val="0"/>
          <w14:ligatures w14:val="none"/>
        </w:rPr>
        <w:t>F</w:t>
      </w:r>
      <w:r w:rsidR="14A2351F" w:rsidRPr="00DA4DE2">
        <w:rPr>
          <w:rFonts w:ascii="Aptos" w:eastAsia="Times New Roman" w:hAnsi="Aptos" w:cs="Times New Roman"/>
          <w:kern w:val="0"/>
          <w14:ligatures w14:val="none"/>
        </w:rPr>
        <w:t xml:space="preserve">amily </w:t>
      </w:r>
      <w:r w:rsidR="38E55439" w:rsidRPr="00DA4DE2">
        <w:rPr>
          <w:rFonts w:ascii="Aptos" w:eastAsia="Times New Roman" w:hAnsi="Aptos" w:cs="Times New Roman"/>
          <w:kern w:val="0"/>
          <w14:ligatures w14:val="none"/>
        </w:rPr>
        <w:t>P</w:t>
      </w:r>
      <w:r w:rsidR="14A2351F" w:rsidRPr="00DA4DE2">
        <w:rPr>
          <w:rFonts w:ascii="Aptos" w:eastAsia="Times New Roman" w:hAnsi="Aptos" w:cs="Times New Roman"/>
          <w:kern w:val="0"/>
          <w14:ligatures w14:val="none"/>
        </w:rPr>
        <w:t xml:space="preserve">artnerships and </w:t>
      </w:r>
      <w:r w:rsidR="00A68F66" w:rsidRPr="00DA4DE2">
        <w:rPr>
          <w:rFonts w:ascii="Aptos" w:eastAsia="Times New Roman" w:hAnsi="Aptos" w:cs="Times New Roman"/>
          <w:kern w:val="0"/>
          <w14:ligatures w14:val="none"/>
        </w:rPr>
        <w:t>M</w:t>
      </w:r>
      <w:r w:rsidR="14A2351F" w:rsidRPr="00DA4DE2">
        <w:rPr>
          <w:rFonts w:ascii="Aptos" w:eastAsia="Times New Roman" w:hAnsi="Aptos" w:cs="Times New Roman"/>
          <w:kern w:val="0"/>
          <w14:ligatures w14:val="none"/>
        </w:rPr>
        <w:t xml:space="preserve">eaningful </w:t>
      </w:r>
      <w:r w:rsidR="5861BAC8" w:rsidRPr="00DA4DE2">
        <w:rPr>
          <w:rFonts w:ascii="Aptos" w:eastAsia="Times New Roman" w:hAnsi="Aptos" w:cs="Times New Roman"/>
          <w:kern w:val="0"/>
          <w14:ligatures w14:val="none"/>
        </w:rPr>
        <w:t>I</w:t>
      </w:r>
      <w:r w:rsidR="14A2351F" w:rsidRPr="00DA4DE2">
        <w:rPr>
          <w:rFonts w:ascii="Aptos" w:eastAsia="Times New Roman" w:hAnsi="Aptos" w:cs="Times New Roman"/>
          <w:kern w:val="0"/>
          <w14:ligatures w14:val="none"/>
        </w:rPr>
        <w:t xml:space="preserve">nteractions with </w:t>
      </w:r>
      <w:r w:rsidR="356CB18C" w:rsidRPr="00DA4DE2">
        <w:rPr>
          <w:rFonts w:ascii="Aptos" w:eastAsia="Times New Roman" w:hAnsi="Aptos" w:cs="Times New Roman"/>
          <w:kern w:val="0"/>
          <w14:ligatures w14:val="none"/>
        </w:rPr>
        <w:t>P</w:t>
      </w:r>
      <w:r w:rsidR="14A2351F" w:rsidRPr="00DA4DE2">
        <w:rPr>
          <w:rFonts w:ascii="Aptos" w:eastAsia="Times New Roman" w:hAnsi="Aptos" w:cs="Times New Roman"/>
          <w:kern w:val="0"/>
          <w14:ligatures w14:val="none"/>
        </w:rPr>
        <w:t>eers,</w:t>
      </w:r>
      <w:r w:rsidRPr="00DA4DE2">
        <w:rPr>
          <w:rFonts w:ascii="Aptos" w:eastAsia="Times New Roman" w:hAnsi="Aptos" w:cs="Times New Roman"/>
          <w:kern w:val="0"/>
          <w14:ligatures w14:val="none"/>
        </w:rPr>
        <w:t xml:space="preserve"> underscoring the challenges of sustaining inclusive practices without structured professional development.</w:t>
      </w:r>
    </w:p>
    <w:p w14:paraId="63B192C4" w14:textId="79C88478" w:rsidR="2DCCB6AF" w:rsidRDefault="2DCCB6AF" w:rsidP="00382BFC">
      <w:pPr>
        <w:spacing w:beforeAutospacing="1" w:afterAutospacing="1" w:line="259" w:lineRule="auto"/>
        <w:rPr>
          <w:rFonts w:ascii="Aptos" w:eastAsia="Times New Roman" w:hAnsi="Aptos" w:cs="Times New Roman"/>
          <w:b/>
          <w:bCs/>
        </w:rPr>
      </w:pPr>
    </w:p>
    <w:p w14:paraId="2C700FC7" w14:textId="77777777" w:rsidR="00C56A2A" w:rsidRDefault="00C56A2A" w:rsidP="00382BFC">
      <w:pPr>
        <w:spacing w:beforeAutospacing="1" w:afterAutospacing="1" w:line="259" w:lineRule="auto"/>
        <w:rPr>
          <w:rFonts w:ascii="Aptos" w:eastAsia="Times New Roman" w:hAnsi="Aptos" w:cs="Times New Roman"/>
          <w:b/>
          <w:bCs/>
        </w:rPr>
      </w:pPr>
    </w:p>
    <w:p w14:paraId="1A6F0379" w14:textId="77777777" w:rsidR="00C56A2A" w:rsidRDefault="00C56A2A" w:rsidP="00382BFC">
      <w:pPr>
        <w:spacing w:beforeAutospacing="1" w:afterAutospacing="1" w:line="259" w:lineRule="auto"/>
        <w:rPr>
          <w:rFonts w:ascii="Aptos" w:eastAsia="Times New Roman" w:hAnsi="Aptos" w:cs="Times New Roman"/>
          <w:b/>
          <w:bCs/>
        </w:rPr>
      </w:pPr>
    </w:p>
    <w:p w14:paraId="7D8881E5" w14:textId="77777777" w:rsidR="00C56A2A" w:rsidRDefault="00C56A2A" w:rsidP="00382BFC">
      <w:pPr>
        <w:spacing w:beforeAutospacing="1" w:afterAutospacing="1" w:line="259" w:lineRule="auto"/>
        <w:rPr>
          <w:rFonts w:ascii="Aptos" w:eastAsia="Times New Roman" w:hAnsi="Aptos" w:cs="Times New Roman"/>
          <w:b/>
          <w:bCs/>
        </w:rPr>
      </w:pPr>
    </w:p>
    <w:p w14:paraId="1957B806" w14:textId="77777777" w:rsidR="00C56A2A" w:rsidRPr="00DA4DE2" w:rsidRDefault="00C56A2A" w:rsidP="00382BFC">
      <w:pPr>
        <w:spacing w:beforeAutospacing="1" w:afterAutospacing="1" w:line="259" w:lineRule="auto"/>
        <w:rPr>
          <w:rFonts w:ascii="Aptos" w:eastAsia="Times New Roman" w:hAnsi="Aptos" w:cs="Times New Roman"/>
          <w:b/>
          <w:bCs/>
        </w:rPr>
      </w:pPr>
    </w:p>
    <w:p w14:paraId="41AAE792" w14:textId="2961D7A0" w:rsidR="2DCCB6AF" w:rsidRPr="00C56A2A" w:rsidRDefault="668ECC28" w:rsidP="00382BFC">
      <w:pPr>
        <w:spacing w:beforeAutospacing="1" w:afterAutospacing="1" w:line="259" w:lineRule="auto"/>
        <w:rPr>
          <w:rFonts w:ascii="Aptos" w:eastAsia="Times New Roman" w:hAnsi="Aptos" w:cs="Times New Roman"/>
          <w:b/>
          <w:bCs/>
          <w:color w:val="156082" w:themeColor="accent1"/>
        </w:rPr>
      </w:pPr>
      <w:r w:rsidRPr="00C56A2A">
        <w:rPr>
          <w:rFonts w:ascii="Aptos" w:eastAsia="Times New Roman" w:hAnsi="Aptos" w:cs="Times New Roman"/>
          <w:b/>
          <w:bCs/>
          <w:color w:val="156082" w:themeColor="accent1"/>
        </w:rPr>
        <w:lastRenderedPageBreak/>
        <w:t>Chart 1: Overall Average ECTA Indicator Score</w:t>
      </w:r>
      <w:r w:rsidR="3C278689" w:rsidRPr="00C56A2A">
        <w:rPr>
          <w:rFonts w:ascii="Aptos" w:eastAsia="Times New Roman" w:hAnsi="Aptos" w:cs="Times New Roman"/>
          <w:b/>
          <w:bCs/>
          <w:color w:val="156082" w:themeColor="accent1"/>
        </w:rPr>
        <w:t xml:space="preserve"> Increased at a Greater Rate</w:t>
      </w:r>
      <w:r w:rsidR="31AA1F90" w:rsidRPr="00C56A2A">
        <w:rPr>
          <w:rFonts w:ascii="Aptos" w:eastAsia="Times New Roman" w:hAnsi="Aptos" w:cs="Times New Roman"/>
          <w:b/>
          <w:bCs/>
          <w:color w:val="156082" w:themeColor="accent1"/>
        </w:rPr>
        <w:t xml:space="preserve"> for Programs that Participated in the </w:t>
      </w:r>
      <w:r w:rsidR="60E12C28" w:rsidRPr="00C56A2A">
        <w:rPr>
          <w:rFonts w:ascii="Aptos" w:eastAsia="Times New Roman" w:hAnsi="Aptos" w:cs="Times New Roman"/>
          <w:b/>
          <w:bCs/>
          <w:color w:val="156082" w:themeColor="accent1"/>
        </w:rPr>
        <w:t>Professional Development Sessions</w:t>
      </w:r>
    </w:p>
    <w:p w14:paraId="06AFCE63" w14:textId="5348DA36" w:rsidR="2DCCB6AF" w:rsidRPr="00DA4DE2" w:rsidRDefault="2DCCB6AF" w:rsidP="00382BFC">
      <w:pPr>
        <w:spacing w:beforeAutospacing="1" w:afterAutospacing="1" w:line="259" w:lineRule="auto"/>
        <w:rPr>
          <w:rFonts w:ascii="Aptos" w:hAnsi="Aptos" w:cs="Times New Roman"/>
        </w:rPr>
      </w:pPr>
      <w:r w:rsidRPr="00DA4DE2">
        <w:rPr>
          <w:rFonts w:ascii="Aptos" w:hAnsi="Aptos" w:cs="Times New Roman"/>
          <w:noProof/>
        </w:rPr>
        <w:drawing>
          <wp:inline distT="0" distB="0" distL="0" distR="0" wp14:anchorId="36E53B6C" wp14:editId="7A75C3FF">
            <wp:extent cx="5891352" cy="3436620"/>
            <wp:effectExtent l="0" t="0" r="0" b="0"/>
            <wp:docPr id="1544735318" name="drawing" descr="P4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35318" name="drawing" descr="P412#yIS1"/>
                    <pic:cNvPicPr/>
                  </pic:nvPicPr>
                  <pic:blipFill>
                    <a:blip r:embed="rId13">
                      <a:extLst>
                        <a:ext uri="{28A0092B-C50C-407E-A947-70E740481C1C}">
                          <a14:useLocalDpi xmlns:a14="http://schemas.microsoft.com/office/drawing/2010/main"/>
                        </a:ext>
                      </a:extLst>
                    </a:blip>
                    <a:stretch>
                      <a:fillRect/>
                    </a:stretch>
                  </pic:blipFill>
                  <pic:spPr>
                    <a:xfrm>
                      <a:off x="0" y="0"/>
                      <a:ext cx="5901393" cy="3442477"/>
                    </a:xfrm>
                    <a:prstGeom prst="rect">
                      <a:avLst/>
                    </a:prstGeom>
                  </pic:spPr>
                </pic:pic>
              </a:graphicData>
            </a:graphic>
          </wp:inline>
        </w:drawing>
      </w:r>
    </w:p>
    <w:p w14:paraId="3FDB8495" w14:textId="77777777" w:rsidR="007C4CF7" w:rsidRPr="00C56A2A" w:rsidRDefault="007C4CF7" w:rsidP="00382BFC">
      <w:pPr>
        <w:spacing w:before="100" w:beforeAutospacing="1" w:after="100" w:afterAutospacing="1" w:line="259" w:lineRule="auto"/>
        <w:rPr>
          <w:rFonts w:ascii="Aptos" w:eastAsia="Times New Roman" w:hAnsi="Aptos" w:cs="Times New Roman"/>
          <w:b/>
          <w:bCs/>
        </w:rPr>
      </w:pPr>
      <w:r w:rsidRPr="00C56A2A">
        <w:rPr>
          <w:rFonts w:ascii="Aptos" w:eastAsia="Times New Roman" w:hAnsi="Aptos" w:cs="Times New Roman"/>
          <w:b/>
          <w:bCs/>
          <w:i/>
          <w:iCs/>
          <w:kern w:val="0"/>
          <w14:ligatures w14:val="none"/>
        </w:rPr>
        <w:t>ICP Results</w:t>
      </w:r>
    </w:p>
    <w:p w14:paraId="2CB7FC8C" w14:textId="20E3680E" w:rsidR="007C4CF7" w:rsidRPr="00DA4DE2" w:rsidRDefault="5A61F1D1" w:rsidP="00382BFC">
      <w:pPr>
        <w:spacing w:before="100" w:beforeAutospacing="1" w:after="100" w:afterAutospacing="1" w:line="259" w:lineRule="auto"/>
        <w:rPr>
          <w:rFonts w:ascii="Aptos" w:eastAsia="Times New Roman" w:hAnsi="Aptos" w:cs="Times New Roman"/>
        </w:rPr>
      </w:pPr>
      <w:r w:rsidRPr="00DA4DE2">
        <w:rPr>
          <w:rFonts w:ascii="Aptos" w:eastAsia="Times New Roman" w:hAnsi="Aptos" w:cs="Times New Roman"/>
        </w:rPr>
        <w:t>Likewise, the results of the ICP assessments demonstrated distinct differences between training and non-training groups:</w:t>
      </w:r>
    </w:p>
    <w:p w14:paraId="0DF6E5C4" w14:textId="0712ADE1" w:rsidR="007C4CF7" w:rsidRPr="00DA4DE2" w:rsidRDefault="5A61F1D1" w:rsidP="00382BFC">
      <w:pPr>
        <w:pStyle w:val="ListParagraph"/>
        <w:numPr>
          <w:ilvl w:val="0"/>
          <w:numId w:val="16"/>
        </w:numPr>
        <w:spacing w:before="100" w:beforeAutospacing="1" w:after="100" w:afterAutospacing="1" w:line="259" w:lineRule="auto"/>
        <w:rPr>
          <w:rFonts w:ascii="Aptos" w:eastAsia="Times New Roman" w:hAnsi="Aptos" w:cs="Times New Roman"/>
        </w:rPr>
      </w:pPr>
      <w:r w:rsidRPr="00DA4DE2">
        <w:rPr>
          <w:rFonts w:ascii="Aptos" w:eastAsia="Times New Roman" w:hAnsi="Aptos" w:cs="Times New Roman"/>
        </w:rPr>
        <w:t>Training group (</w:t>
      </w:r>
      <w:r w:rsidR="00BF0850" w:rsidRPr="00DA4DE2">
        <w:rPr>
          <w:rFonts w:ascii="Aptos" w:eastAsia="Times New Roman" w:hAnsi="Aptos" w:cs="Times New Roman"/>
        </w:rPr>
        <w:t>nine</w:t>
      </w:r>
      <w:r w:rsidRPr="00DA4DE2">
        <w:rPr>
          <w:rFonts w:ascii="Aptos" w:eastAsia="Times New Roman" w:hAnsi="Aptos" w:cs="Times New Roman"/>
        </w:rPr>
        <w:t xml:space="preserve"> programs): </w:t>
      </w:r>
      <w:r w:rsidR="01FE8064" w:rsidRPr="00DA4DE2">
        <w:rPr>
          <w:rFonts w:ascii="Aptos" w:eastAsia="Times New Roman" w:hAnsi="Aptos" w:cs="Times New Roman"/>
        </w:rPr>
        <w:t xml:space="preserve">Overall increase of more than </w:t>
      </w:r>
      <w:r w:rsidR="00BF0850" w:rsidRPr="00DA4DE2">
        <w:rPr>
          <w:rFonts w:ascii="Aptos" w:eastAsia="Times New Roman" w:hAnsi="Aptos" w:cs="Times New Roman"/>
        </w:rPr>
        <w:t>10</w:t>
      </w:r>
      <w:r w:rsidR="01FE8064" w:rsidRPr="00DA4DE2">
        <w:rPr>
          <w:rFonts w:ascii="Aptos" w:eastAsia="Times New Roman" w:hAnsi="Aptos" w:cs="Times New Roman"/>
        </w:rPr>
        <w:t xml:space="preserve"> percentage points across the </w:t>
      </w:r>
      <w:r w:rsidR="00BF0850" w:rsidRPr="00DA4DE2">
        <w:rPr>
          <w:rFonts w:ascii="Aptos" w:eastAsia="Times New Roman" w:hAnsi="Aptos" w:cs="Times New Roman"/>
        </w:rPr>
        <w:t>12</w:t>
      </w:r>
      <w:r w:rsidR="01FE8064" w:rsidRPr="00DA4DE2">
        <w:rPr>
          <w:rFonts w:ascii="Aptos" w:eastAsia="Times New Roman" w:hAnsi="Aptos" w:cs="Times New Roman"/>
        </w:rPr>
        <w:t xml:space="preserve"> ICP indicators. </w:t>
      </w:r>
      <w:r w:rsidR="7E374D0B" w:rsidRPr="00DA4DE2">
        <w:rPr>
          <w:rFonts w:ascii="Aptos" w:eastAsia="Times New Roman" w:hAnsi="Aptos" w:cs="Times New Roman"/>
        </w:rPr>
        <w:t>Adults’ Guidance of Children’s Free-Choice Activities saw the greatest growth between assessments, with strong grow</w:t>
      </w:r>
      <w:r w:rsidR="1DC20B8E" w:rsidRPr="00DA4DE2">
        <w:rPr>
          <w:rFonts w:ascii="Aptos" w:eastAsia="Times New Roman" w:hAnsi="Aptos" w:cs="Times New Roman"/>
        </w:rPr>
        <w:t>th also witnessed in Membership, Family-Professional Partnerships, Support for Communication, a</w:t>
      </w:r>
      <w:r w:rsidR="53509704" w:rsidRPr="00DA4DE2">
        <w:rPr>
          <w:rFonts w:ascii="Aptos" w:eastAsia="Times New Roman" w:hAnsi="Aptos" w:cs="Times New Roman"/>
        </w:rPr>
        <w:t xml:space="preserve">nd Conflict Resolution. Only Adaptations of Space, Materials and Equipment experienced a slight decrease </w:t>
      </w:r>
      <w:r w:rsidR="5781AF0C" w:rsidRPr="00DA4DE2">
        <w:rPr>
          <w:rFonts w:ascii="Aptos" w:eastAsia="Times New Roman" w:hAnsi="Aptos" w:cs="Times New Roman"/>
        </w:rPr>
        <w:t>over time</w:t>
      </w:r>
      <w:r w:rsidR="382EC2CF" w:rsidRPr="00DA4DE2">
        <w:rPr>
          <w:rFonts w:ascii="Aptos" w:eastAsia="Times New Roman" w:hAnsi="Aptos" w:cs="Times New Roman"/>
        </w:rPr>
        <w:t xml:space="preserve">. Notably, this was the first topic discussed in sessions and training classrooms experienced high teacher turnover. </w:t>
      </w:r>
    </w:p>
    <w:p w14:paraId="2E1E9336" w14:textId="0E04A283" w:rsidR="2DCCB6AF" w:rsidRPr="00DA4DE2" w:rsidRDefault="6349CA29" w:rsidP="00382BFC">
      <w:pPr>
        <w:pStyle w:val="ListParagraph"/>
        <w:numPr>
          <w:ilvl w:val="0"/>
          <w:numId w:val="16"/>
        </w:numPr>
        <w:spacing w:before="100" w:beforeAutospacing="1" w:after="100" w:afterAutospacing="1" w:line="259" w:lineRule="auto"/>
        <w:rPr>
          <w:rFonts w:ascii="Aptos" w:eastAsia="Times New Roman" w:hAnsi="Aptos" w:cs="Times New Roman"/>
        </w:rPr>
      </w:pPr>
      <w:r w:rsidRPr="00DA4DE2">
        <w:rPr>
          <w:rFonts w:ascii="Aptos" w:eastAsia="Times New Roman" w:hAnsi="Aptos" w:cs="Times New Roman"/>
        </w:rPr>
        <w:t>Non-training group (12 programs): Slight overall change, averaging a decrease of less than ~1 percentage point. Less than half of the ICP indicators witnessed an increase between assessments, again underscoring the importance of professional development to sustain inclusive practices.</w:t>
      </w:r>
    </w:p>
    <w:p w14:paraId="3FB6238B" w14:textId="2F37AF9A" w:rsidR="4A956356" w:rsidRPr="00DA4DE2" w:rsidRDefault="4A956356" w:rsidP="00382BFC">
      <w:pPr>
        <w:spacing w:beforeAutospacing="1" w:afterAutospacing="1" w:line="259" w:lineRule="auto"/>
        <w:rPr>
          <w:rFonts w:ascii="Aptos" w:eastAsia="Times New Roman" w:hAnsi="Aptos" w:cs="Times New Roman"/>
          <w:b/>
          <w:bCs/>
        </w:rPr>
      </w:pPr>
    </w:p>
    <w:p w14:paraId="09084611" w14:textId="6D7FE9F0" w:rsidR="668ECC28" w:rsidRPr="00C56A2A" w:rsidRDefault="668ECC28" w:rsidP="00382BFC">
      <w:pPr>
        <w:spacing w:beforeAutospacing="1" w:afterAutospacing="1" w:line="259" w:lineRule="auto"/>
        <w:rPr>
          <w:rFonts w:ascii="Aptos" w:eastAsia="Times New Roman" w:hAnsi="Aptos" w:cs="Times New Roman"/>
          <w:b/>
          <w:bCs/>
          <w:color w:val="156082" w:themeColor="accent1"/>
        </w:rPr>
      </w:pPr>
      <w:r w:rsidRPr="00C56A2A">
        <w:rPr>
          <w:rFonts w:ascii="Aptos" w:eastAsia="Times New Roman" w:hAnsi="Aptos" w:cs="Times New Roman"/>
          <w:b/>
          <w:bCs/>
          <w:color w:val="156082" w:themeColor="accent1"/>
        </w:rPr>
        <w:lastRenderedPageBreak/>
        <w:t>Chart 2: Overall Average ICP Indicator Score</w:t>
      </w:r>
      <w:r w:rsidR="6F14875C" w:rsidRPr="00C56A2A">
        <w:rPr>
          <w:rFonts w:ascii="Aptos" w:eastAsia="Times New Roman" w:hAnsi="Aptos" w:cs="Times New Roman"/>
          <w:b/>
          <w:bCs/>
          <w:color w:val="156082" w:themeColor="accent1"/>
        </w:rPr>
        <w:t xml:space="preserve"> Increased </w:t>
      </w:r>
      <w:r w:rsidR="5812C409" w:rsidRPr="00C56A2A">
        <w:rPr>
          <w:rFonts w:ascii="Aptos" w:eastAsia="Times New Roman" w:hAnsi="Aptos" w:cs="Times New Roman"/>
          <w:b/>
          <w:bCs/>
          <w:color w:val="156082" w:themeColor="accent1"/>
        </w:rPr>
        <w:t xml:space="preserve">for Programs that Participated </w:t>
      </w:r>
      <w:r w:rsidR="43B01388" w:rsidRPr="00C56A2A">
        <w:rPr>
          <w:rFonts w:ascii="Aptos" w:eastAsia="Times New Roman" w:hAnsi="Aptos" w:cs="Times New Roman"/>
          <w:b/>
          <w:bCs/>
          <w:color w:val="156082" w:themeColor="accent1"/>
        </w:rPr>
        <w:t xml:space="preserve">in the Professional Development </w:t>
      </w:r>
      <w:r w:rsidR="1464712F" w:rsidRPr="00C56A2A">
        <w:rPr>
          <w:rFonts w:ascii="Aptos" w:eastAsia="Times New Roman" w:hAnsi="Aptos" w:cs="Times New Roman"/>
          <w:b/>
          <w:bCs/>
          <w:color w:val="156082" w:themeColor="accent1"/>
        </w:rPr>
        <w:t>Sessions</w:t>
      </w:r>
      <w:r w:rsidR="43B01388" w:rsidRPr="00C56A2A">
        <w:rPr>
          <w:rFonts w:ascii="Aptos" w:eastAsia="Times New Roman" w:hAnsi="Aptos" w:cs="Times New Roman"/>
          <w:b/>
          <w:bCs/>
          <w:color w:val="156082" w:themeColor="accent1"/>
        </w:rPr>
        <w:t xml:space="preserve"> </w:t>
      </w:r>
    </w:p>
    <w:p w14:paraId="79FFFDEF" w14:textId="380A2EA6" w:rsidR="2DCCB6AF" w:rsidRPr="00DA4DE2" w:rsidRDefault="2DCCB6AF" w:rsidP="00382BFC">
      <w:pPr>
        <w:spacing w:beforeAutospacing="1" w:afterAutospacing="1" w:line="259" w:lineRule="auto"/>
        <w:rPr>
          <w:rFonts w:ascii="Aptos" w:hAnsi="Aptos" w:cs="Times New Roman"/>
        </w:rPr>
      </w:pPr>
      <w:r w:rsidRPr="00DA4DE2">
        <w:rPr>
          <w:rFonts w:ascii="Aptos" w:hAnsi="Aptos" w:cs="Times New Roman"/>
          <w:noProof/>
        </w:rPr>
        <w:drawing>
          <wp:inline distT="0" distB="0" distL="0" distR="0" wp14:anchorId="3DFCC9B4" wp14:editId="29055C34">
            <wp:extent cx="5852161" cy="3413760"/>
            <wp:effectExtent l="0" t="0" r="0" b="0"/>
            <wp:docPr id="1245797330" name="drawing" descr="P4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97330" name="drawing" descr="P419#yIS1"/>
                    <pic:cNvPicPr/>
                  </pic:nvPicPr>
                  <pic:blipFill>
                    <a:blip r:embed="rId14">
                      <a:extLst>
                        <a:ext uri="{28A0092B-C50C-407E-A947-70E740481C1C}">
                          <a14:useLocalDpi xmlns:a14="http://schemas.microsoft.com/office/drawing/2010/main"/>
                        </a:ext>
                      </a:extLst>
                    </a:blip>
                    <a:stretch>
                      <a:fillRect/>
                    </a:stretch>
                  </pic:blipFill>
                  <pic:spPr>
                    <a:xfrm>
                      <a:off x="0" y="0"/>
                      <a:ext cx="5856164" cy="3416095"/>
                    </a:xfrm>
                    <a:prstGeom prst="rect">
                      <a:avLst/>
                    </a:prstGeom>
                  </pic:spPr>
                </pic:pic>
              </a:graphicData>
            </a:graphic>
          </wp:inline>
        </w:drawing>
      </w:r>
    </w:p>
    <w:p w14:paraId="583B7285" w14:textId="77777777" w:rsidR="00DC20C5" w:rsidRDefault="00DC20C5" w:rsidP="35D8FE5C">
      <w:pPr>
        <w:spacing w:before="100" w:beforeAutospacing="1" w:after="100" w:afterAutospacing="1" w:line="259" w:lineRule="auto"/>
        <w:rPr>
          <w:rFonts w:ascii="Aptos" w:eastAsia="Times New Roman" w:hAnsi="Aptos" w:cs="Times New Roman"/>
          <w:b/>
          <w:bCs/>
          <w:i/>
          <w:iCs/>
        </w:rPr>
      </w:pPr>
    </w:p>
    <w:p w14:paraId="14A90C4B" w14:textId="4FFA8133" w:rsidR="7A007889" w:rsidRPr="00C56A2A" w:rsidRDefault="7A007889" w:rsidP="009033AA">
      <w:pPr>
        <w:spacing w:after="0" w:line="240" w:lineRule="auto"/>
        <w:rPr>
          <w:rFonts w:ascii="Aptos" w:eastAsia="Times New Roman" w:hAnsi="Aptos" w:cs="Times New Roman"/>
          <w:b/>
          <w:bCs/>
          <w:i/>
          <w:iCs/>
        </w:rPr>
      </w:pPr>
      <w:r w:rsidRPr="00C56A2A">
        <w:rPr>
          <w:rFonts w:ascii="Aptos" w:eastAsia="Times New Roman" w:hAnsi="Aptos" w:cs="Times New Roman"/>
          <w:b/>
          <w:bCs/>
          <w:i/>
          <w:iCs/>
        </w:rPr>
        <w:t xml:space="preserve">Significance </w:t>
      </w:r>
      <w:r w:rsidR="40406E01" w:rsidRPr="00C56A2A">
        <w:rPr>
          <w:rFonts w:ascii="Aptos" w:eastAsia="Times New Roman" w:hAnsi="Aptos" w:cs="Times New Roman"/>
          <w:b/>
          <w:bCs/>
          <w:i/>
          <w:iCs/>
        </w:rPr>
        <w:t xml:space="preserve">and Effect Sizes </w:t>
      </w:r>
      <w:r w:rsidRPr="00C56A2A">
        <w:rPr>
          <w:rFonts w:ascii="Aptos" w:eastAsia="Times New Roman" w:hAnsi="Aptos" w:cs="Times New Roman"/>
          <w:b/>
          <w:bCs/>
          <w:i/>
          <w:iCs/>
        </w:rPr>
        <w:t>of ECTA and ICP Results</w:t>
      </w:r>
    </w:p>
    <w:p w14:paraId="344BC2C8" w14:textId="624D07DE" w:rsidR="007C4CF7" w:rsidRPr="00DA4DE2" w:rsidRDefault="66BBD42D" w:rsidP="009033AA">
      <w:pPr>
        <w:spacing w:after="0" w:line="240" w:lineRule="auto"/>
        <w:rPr>
          <w:rFonts w:ascii="Aptos" w:eastAsia="Times New Roman" w:hAnsi="Aptos" w:cs="Times New Roman"/>
          <w:kern w:val="0"/>
          <w14:ligatures w14:val="none"/>
        </w:rPr>
      </w:pPr>
      <w:r w:rsidRPr="00DA4DE2">
        <w:rPr>
          <w:rFonts w:ascii="Aptos" w:eastAsia="Times New Roman" w:hAnsi="Aptos" w:cs="Times New Roman"/>
          <w:kern w:val="0"/>
          <w14:ligatures w14:val="none"/>
        </w:rPr>
        <w:t xml:space="preserve">The training had a statistically significant effect </w:t>
      </w:r>
      <w:r w:rsidR="1F692747" w:rsidRPr="00DA4DE2">
        <w:rPr>
          <w:rFonts w:ascii="Aptos" w:eastAsia="Times New Roman" w:hAnsi="Aptos" w:cs="Times New Roman"/>
          <w:color w:val="000000" w:themeColor="text1"/>
        </w:rPr>
        <w:t>(α = 0.05)</w:t>
      </w:r>
      <w:r w:rsidR="1F692747" w:rsidRPr="00DA4DE2">
        <w:rPr>
          <w:rFonts w:ascii="Aptos" w:eastAsia="Times New Roman" w:hAnsi="Aptos" w:cs="Times New Roman"/>
          <w:kern w:val="0"/>
          <w14:ligatures w14:val="none"/>
        </w:rPr>
        <w:t xml:space="preserve"> </w:t>
      </w:r>
      <w:r w:rsidRPr="00DA4DE2">
        <w:rPr>
          <w:rFonts w:ascii="Aptos" w:eastAsia="Times New Roman" w:hAnsi="Aptos" w:cs="Times New Roman"/>
          <w:kern w:val="0"/>
          <w14:ligatures w14:val="none"/>
        </w:rPr>
        <w:t>on t</w:t>
      </w:r>
      <w:r w:rsidR="391DE917" w:rsidRPr="00DA4DE2">
        <w:rPr>
          <w:rFonts w:ascii="Aptos" w:eastAsia="Times New Roman" w:hAnsi="Aptos" w:cs="Times New Roman"/>
          <w:kern w:val="0"/>
          <w14:ligatures w14:val="none"/>
        </w:rPr>
        <w:t xml:space="preserve">he </w:t>
      </w:r>
      <w:r w:rsidR="678D618A" w:rsidRPr="00DA4DE2">
        <w:rPr>
          <w:rFonts w:ascii="Aptos" w:eastAsia="Times New Roman" w:hAnsi="Aptos" w:cs="Times New Roman"/>
          <w:kern w:val="0"/>
          <w14:ligatures w14:val="none"/>
        </w:rPr>
        <w:t xml:space="preserve">use and quality of </w:t>
      </w:r>
      <w:r w:rsidR="377DE9A3" w:rsidRPr="00DA4DE2">
        <w:rPr>
          <w:rFonts w:ascii="Aptos" w:eastAsia="Times New Roman" w:hAnsi="Aptos" w:cs="Times New Roman"/>
          <w:kern w:val="0"/>
          <w14:ligatures w14:val="none"/>
        </w:rPr>
        <w:t xml:space="preserve">the ECTA </w:t>
      </w:r>
      <w:r w:rsidR="678D618A" w:rsidRPr="00DA4DE2">
        <w:rPr>
          <w:rFonts w:ascii="Aptos" w:eastAsia="Times New Roman" w:hAnsi="Aptos" w:cs="Times New Roman"/>
          <w:kern w:val="0"/>
          <w14:ligatures w14:val="none"/>
        </w:rPr>
        <w:t>assessment</w:t>
      </w:r>
      <w:r w:rsidR="16217DE3" w:rsidRPr="00DA4DE2">
        <w:rPr>
          <w:rFonts w:ascii="Aptos" w:eastAsia="Times New Roman" w:hAnsi="Aptos" w:cs="Times New Roman"/>
          <w:kern w:val="0"/>
          <w14:ligatures w14:val="none"/>
        </w:rPr>
        <w:t xml:space="preserve"> tool</w:t>
      </w:r>
      <w:r w:rsidR="5054C2B0" w:rsidRPr="00DA4DE2">
        <w:rPr>
          <w:rFonts w:ascii="Aptos" w:eastAsia="Times New Roman" w:hAnsi="Aptos" w:cs="Times New Roman"/>
          <w:kern w:val="0"/>
          <w14:ligatures w14:val="none"/>
        </w:rPr>
        <w:t>, as well as the following</w:t>
      </w:r>
      <w:r w:rsidR="131CE767" w:rsidRPr="00DA4DE2">
        <w:rPr>
          <w:rFonts w:ascii="Aptos" w:eastAsia="Times New Roman" w:hAnsi="Aptos" w:cs="Times New Roman"/>
          <w:kern w:val="0"/>
          <w14:ligatures w14:val="none"/>
        </w:rPr>
        <w:t xml:space="preserve"> </w:t>
      </w:r>
      <w:r w:rsidR="007C4CF7" w:rsidRPr="00DA4DE2">
        <w:rPr>
          <w:rFonts w:ascii="Aptos" w:eastAsia="Times New Roman" w:hAnsi="Aptos" w:cs="Times New Roman"/>
          <w:kern w:val="0"/>
          <w14:ligatures w14:val="none"/>
        </w:rPr>
        <w:t>I</w:t>
      </w:r>
      <w:r w:rsidR="533430F5" w:rsidRPr="00DA4DE2">
        <w:rPr>
          <w:rFonts w:ascii="Aptos" w:eastAsia="Times New Roman" w:hAnsi="Aptos" w:cs="Times New Roman"/>
        </w:rPr>
        <w:t>CP practices:</w:t>
      </w:r>
    </w:p>
    <w:p w14:paraId="597C418E" w14:textId="77777777" w:rsidR="007C4CF7" w:rsidRPr="00DA4DE2" w:rsidRDefault="007C4CF7" w:rsidP="00382BFC">
      <w:pPr>
        <w:numPr>
          <w:ilvl w:val="0"/>
          <w:numId w:val="23"/>
        </w:numPr>
        <w:spacing w:before="100" w:beforeAutospacing="1" w:after="100" w:afterAutospacing="1" w:line="259" w:lineRule="auto"/>
        <w:rPr>
          <w:rFonts w:ascii="Aptos" w:eastAsia="Times New Roman" w:hAnsi="Aptos" w:cs="Times New Roman"/>
          <w:kern w:val="0"/>
          <w14:ligatures w14:val="none"/>
        </w:rPr>
      </w:pPr>
      <w:r w:rsidRPr="00DA4DE2">
        <w:rPr>
          <w:rFonts w:ascii="Aptos" w:eastAsia="Times New Roman" w:hAnsi="Aptos" w:cs="Times New Roman"/>
          <w:kern w:val="0"/>
          <w14:ligatures w14:val="none"/>
        </w:rPr>
        <w:t>Adults’ guidance during free-choice activities and play</w:t>
      </w:r>
    </w:p>
    <w:p w14:paraId="0EEBC8B2" w14:textId="77777777" w:rsidR="007C4CF7" w:rsidRPr="00DA4DE2" w:rsidRDefault="007C4CF7" w:rsidP="00382BFC">
      <w:pPr>
        <w:numPr>
          <w:ilvl w:val="0"/>
          <w:numId w:val="23"/>
        </w:numPr>
        <w:spacing w:before="100" w:beforeAutospacing="1" w:after="100" w:afterAutospacing="1" w:line="259" w:lineRule="auto"/>
        <w:rPr>
          <w:rFonts w:ascii="Aptos" w:eastAsia="Times New Roman" w:hAnsi="Aptos" w:cs="Times New Roman"/>
          <w:kern w:val="0"/>
          <w14:ligatures w14:val="none"/>
        </w:rPr>
      </w:pPr>
      <w:r w:rsidRPr="00DA4DE2">
        <w:rPr>
          <w:rFonts w:ascii="Aptos" w:eastAsia="Times New Roman" w:hAnsi="Aptos" w:cs="Times New Roman"/>
          <w:kern w:val="0"/>
          <w14:ligatures w14:val="none"/>
        </w:rPr>
        <w:t>Conflict resolution</w:t>
      </w:r>
    </w:p>
    <w:p w14:paraId="6076A0B9" w14:textId="77777777" w:rsidR="007C4CF7" w:rsidRPr="00DA4DE2" w:rsidRDefault="007C4CF7" w:rsidP="35D8FE5C">
      <w:pPr>
        <w:numPr>
          <w:ilvl w:val="0"/>
          <w:numId w:val="23"/>
        </w:numPr>
        <w:spacing w:before="100" w:beforeAutospacing="1" w:after="100" w:afterAutospacing="1" w:line="259" w:lineRule="auto"/>
        <w:rPr>
          <w:rFonts w:ascii="Aptos" w:eastAsia="Times New Roman" w:hAnsi="Aptos" w:cs="Times New Roman"/>
          <w:kern w:val="0"/>
          <w14:ligatures w14:val="none"/>
        </w:rPr>
      </w:pPr>
      <w:r w:rsidRPr="00DA4DE2">
        <w:rPr>
          <w:rFonts w:ascii="Aptos" w:eastAsia="Times New Roman" w:hAnsi="Aptos" w:cs="Times New Roman"/>
          <w:kern w:val="0"/>
          <w14:ligatures w14:val="none"/>
        </w:rPr>
        <w:t>Membership (sense of belonging)</w:t>
      </w:r>
    </w:p>
    <w:p w14:paraId="5E01AD77" w14:textId="42386EAC" w:rsidR="7A007889" w:rsidRDefault="2228264D" w:rsidP="35D8FE5C">
      <w:pPr>
        <w:spacing w:before="100" w:beforeAutospacing="1" w:after="100" w:afterAutospacing="1" w:line="259" w:lineRule="auto"/>
        <w:rPr>
          <w:rFonts w:ascii="Aptos" w:eastAsia="Times New Roman" w:hAnsi="Aptos" w:cs="Times New Roman"/>
          <w:kern w:val="0"/>
          <w14:ligatures w14:val="none"/>
        </w:rPr>
      </w:pPr>
      <w:r w:rsidRPr="00DA4DE2">
        <w:rPr>
          <w:rFonts w:ascii="Aptos" w:eastAsia="Times New Roman" w:hAnsi="Aptos" w:cs="Times New Roman"/>
          <w:kern w:val="0"/>
          <w14:ligatures w14:val="none"/>
        </w:rPr>
        <w:t xml:space="preserve">While the impact </w:t>
      </w:r>
      <w:r w:rsidR="09809CDB" w:rsidRPr="00DA4DE2">
        <w:rPr>
          <w:rFonts w:ascii="Aptos" w:eastAsia="Times New Roman" w:hAnsi="Aptos" w:cs="Times New Roman"/>
          <w:kern w:val="0"/>
          <w14:ligatures w14:val="none"/>
        </w:rPr>
        <w:t>of the training on</w:t>
      </w:r>
      <w:r w:rsidR="033964A8" w:rsidRPr="00DA4DE2">
        <w:rPr>
          <w:rFonts w:ascii="Aptos" w:eastAsia="Times New Roman" w:hAnsi="Aptos" w:cs="Times New Roman"/>
          <w:kern w:val="0"/>
          <w14:ligatures w14:val="none"/>
        </w:rPr>
        <w:t xml:space="preserve"> </w:t>
      </w:r>
      <w:r w:rsidRPr="00DA4DE2">
        <w:rPr>
          <w:rFonts w:ascii="Aptos" w:eastAsia="Times New Roman" w:hAnsi="Aptos" w:cs="Times New Roman"/>
          <w:kern w:val="0"/>
          <w14:ligatures w14:val="none"/>
        </w:rPr>
        <w:t xml:space="preserve">other ECTA and ICP tools </w:t>
      </w:r>
      <w:r w:rsidR="4CD39453" w:rsidRPr="00DA4DE2">
        <w:rPr>
          <w:rFonts w:ascii="Aptos" w:eastAsia="Times New Roman" w:hAnsi="Aptos" w:cs="Times New Roman"/>
          <w:kern w:val="0"/>
          <w14:ligatures w14:val="none"/>
        </w:rPr>
        <w:t xml:space="preserve">was found statistically insignificant, </w:t>
      </w:r>
      <w:r w:rsidR="2EBC91DD" w:rsidRPr="00DA4DE2">
        <w:rPr>
          <w:rFonts w:ascii="Aptos" w:eastAsia="Times New Roman" w:hAnsi="Aptos" w:cs="Times New Roman"/>
          <w:kern w:val="0"/>
          <w14:ligatures w14:val="none"/>
        </w:rPr>
        <w:t xml:space="preserve">the training demonstrated medium to very large effect sizes on </w:t>
      </w:r>
      <w:r w:rsidR="09E4D43B" w:rsidRPr="00DA4DE2">
        <w:rPr>
          <w:rFonts w:ascii="Aptos" w:eastAsia="Times New Roman" w:hAnsi="Aptos" w:cs="Times New Roman"/>
          <w:kern w:val="0"/>
          <w14:ligatures w14:val="none"/>
        </w:rPr>
        <w:t>most of those tools.</w:t>
      </w:r>
      <w:r w:rsidR="2EBC91DD" w:rsidRPr="00DA4DE2">
        <w:rPr>
          <w:rFonts w:ascii="Aptos" w:eastAsia="Times New Roman" w:hAnsi="Aptos" w:cs="Times New Roman"/>
          <w:kern w:val="0"/>
          <w14:ligatures w14:val="none"/>
        </w:rPr>
        <w:t xml:space="preserve"> </w:t>
      </w:r>
      <w:r w:rsidR="00C79FB2" w:rsidRPr="00DA4DE2">
        <w:rPr>
          <w:rFonts w:ascii="Aptos" w:eastAsia="Times New Roman" w:hAnsi="Aptos" w:cs="Times New Roman"/>
          <w:kern w:val="0"/>
          <w14:ligatures w14:val="none"/>
        </w:rPr>
        <w:t>Overall, these results suggest that training improved not only instructional practices but also the quality of interactions that shape children’s day-to-day classroom experience.</w:t>
      </w:r>
    </w:p>
    <w:p w14:paraId="1E8ABD7F" w14:textId="77777777" w:rsidR="00DC20C5" w:rsidRDefault="00DC20C5" w:rsidP="35D8FE5C">
      <w:pPr>
        <w:spacing w:before="100" w:beforeAutospacing="1" w:after="100" w:afterAutospacing="1" w:line="259" w:lineRule="auto"/>
        <w:rPr>
          <w:rFonts w:ascii="Aptos" w:eastAsia="Times New Roman" w:hAnsi="Aptos" w:cs="Times New Roman"/>
          <w:kern w:val="0"/>
          <w14:ligatures w14:val="none"/>
        </w:rPr>
      </w:pPr>
    </w:p>
    <w:p w14:paraId="18771A9B" w14:textId="77777777" w:rsidR="00DC20C5" w:rsidRDefault="00DC20C5" w:rsidP="35D8FE5C">
      <w:pPr>
        <w:spacing w:before="100" w:beforeAutospacing="1" w:after="100" w:afterAutospacing="1" w:line="259" w:lineRule="auto"/>
        <w:rPr>
          <w:rFonts w:ascii="Aptos" w:eastAsia="Times New Roman" w:hAnsi="Aptos" w:cs="Times New Roman"/>
          <w:kern w:val="0"/>
          <w14:ligatures w14:val="none"/>
        </w:rPr>
      </w:pPr>
    </w:p>
    <w:p w14:paraId="55D0B70E" w14:textId="77777777" w:rsidR="00DC20C5" w:rsidRDefault="00DC20C5" w:rsidP="35D8FE5C">
      <w:pPr>
        <w:spacing w:before="100" w:beforeAutospacing="1" w:after="100" w:afterAutospacing="1" w:line="259" w:lineRule="auto"/>
        <w:rPr>
          <w:rFonts w:ascii="Aptos" w:eastAsia="Times New Roman" w:hAnsi="Aptos" w:cs="Times New Roman"/>
          <w:kern w:val="0"/>
          <w14:ligatures w14:val="none"/>
        </w:rPr>
      </w:pPr>
    </w:p>
    <w:p w14:paraId="17DBE32C" w14:textId="77777777" w:rsidR="007C4CF7" w:rsidRPr="00DA4DE2" w:rsidRDefault="774B8D59" w:rsidP="00382BFC">
      <w:pPr>
        <w:spacing w:before="100" w:beforeAutospacing="1" w:after="100" w:afterAutospacing="1" w:line="259" w:lineRule="auto"/>
        <w:rPr>
          <w:rFonts w:ascii="Aptos" w:eastAsia="Times New Roman" w:hAnsi="Aptos" w:cs="Times New Roman"/>
          <w:kern w:val="0"/>
          <w14:ligatures w14:val="none"/>
        </w:rPr>
      </w:pPr>
      <w:r w:rsidRPr="00DA4DE2">
        <w:rPr>
          <w:rFonts w:ascii="Aptos" w:eastAsia="Times New Roman" w:hAnsi="Aptos" w:cs="Times New Roman"/>
          <w:kern w:val="0"/>
          <w14:ligatures w14:val="none"/>
        </w:rPr>
        <w:lastRenderedPageBreak/>
        <w:t>To ensure consistency, effect sizes for both tools are reported together:</w:t>
      </w:r>
    </w:p>
    <w:p w14:paraId="71D90CCF" w14:textId="03938754" w:rsidR="1296CACD" w:rsidRPr="00DA4DE2" w:rsidRDefault="56BB8935" w:rsidP="00382BFC">
      <w:pPr>
        <w:numPr>
          <w:ilvl w:val="0"/>
          <w:numId w:val="24"/>
        </w:numPr>
        <w:spacing w:beforeAutospacing="1" w:afterAutospacing="1" w:line="259" w:lineRule="auto"/>
        <w:rPr>
          <w:rFonts w:ascii="Aptos" w:eastAsia="Times New Roman" w:hAnsi="Aptos" w:cs="Times New Roman"/>
        </w:rPr>
      </w:pPr>
      <w:r w:rsidRPr="00DA4DE2">
        <w:rPr>
          <w:rFonts w:ascii="Aptos" w:eastAsia="Times New Roman" w:hAnsi="Aptos" w:cs="Times New Roman"/>
          <w:b/>
          <w:bCs/>
        </w:rPr>
        <w:t>Very small effects (&lt;0.20):</w:t>
      </w:r>
      <w:r w:rsidR="106B6E72" w:rsidRPr="00DA4DE2">
        <w:rPr>
          <w:rFonts w:ascii="Aptos" w:eastAsia="Times New Roman" w:hAnsi="Aptos" w:cs="Times New Roman"/>
        </w:rPr>
        <w:t xml:space="preserve"> </w:t>
      </w:r>
    </w:p>
    <w:p w14:paraId="36E10F6B" w14:textId="16562D1C" w:rsidR="1296CACD" w:rsidRPr="00DA4DE2" w:rsidRDefault="36DC3BCF" w:rsidP="00382BFC">
      <w:pPr>
        <w:numPr>
          <w:ilvl w:val="1"/>
          <w:numId w:val="24"/>
        </w:numPr>
        <w:spacing w:beforeAutospacing="1" w:afterAutospacing="1" w:line="259" w:lineRule="auto"/>
        <w:rPr>
          <w:rFonts w:ascii="Aptos" w:eastAsia="Times New Roman" w:hAnsi="Aptos" w:cs="Times New Roman"/>
        </w:rPr>
      </w:pPr>
      <w:r w:rsidRPr="00DA4DE2">
        <w:rPr>
          <w:rFonts w:ascii="Aptos" w:eastAsia="Times New Roman" w:hAnsi="Aptos" w:cs="Times New Roman"/>
        </w:rPr>
        <w:t xml:space="preserve">ECTA Results: </w:t>
      </w:r>
      <w:r w:rsidR="106B6E72" w:rsidRPr="00DA4DE2">
        <w:rPr>
          <w:rFonts w:ascii="Aptos" w:eastAsia="Times New Roman" w:hAnsi="Aptos" w:cs="Times New Roman"/>
        </w:rPr>
        <w:t xml:space="preserve">Promotion and </w:t>
      </w:r>
      <w:r w:rsidR="18805A27" w:rsidRPr="00DA4DE2">
        <w:rPr>
          <w:rFonts w:ascii="Aptos" w:eastAsia="Times New Roman" w:hAnsi="Aptos" w:cs="Times New Roman"/>
        </w:rPr>
        <w:t>A</w:t>
      </w:r>
      <w:r w:rsidR="106B6E72" w:rsidRPr="00DA4DE2">
        <w:rPr>
          <w:rFonts w:ascii="Aptos" w:eastAsia="Times New Roman" w:hAnsi="Aptos" w:cs="Times New Roman"/>
        </w:rPr>
        <w:t xml:space="preserve">ffirmation of </w:t>
      </w:r>
      <w:r w:rsidR="05AB28A9" w:rsidRPr="00DA4DE2">
        <w:rPr>
          <w:rFonts w:ascii="Aptos" w:eastAsia="Times New Roman" w:hAnsi="Aptos" w:cs="Times New Roman"/>
        </w:rPr>
        <w:t>I</w:t>
      </w:r>
      <w:r w:rsidR="106B6E72" w:rsidRPr="00DA4DE2">
        <w:rPr>
          <w:rFonts w:ascii="Aptos" w:eastAsia="Times New Roman" w:hAnsi="Aptos" w:cs="Times New Roman"/>
        </w:rPr>
        <w:t xml:space="preserve">ndividual </w:t>
      </w:r>
      <w:r w:rsidR="71497B22" w:rsidRPr="00DA4DE2">
        <w:rPr>
          <w:rFonts w:ascii="Aptos" w:eastAsia="Times New Roman" w:hAnsi="Aptos" w:cs="Times New Roman"/>
        </w:rPr>
        <w:t>D</w:t>
      </w:r>
      <w:r w:rsidR="106B6E72" w:rsidRPr="00DA4DE2">
        <w:rPr>
          <w:rFonts w:ascii="Aptos" w:eastAsia="Times New Roman" w:hAnsi="Aptos" w:cs="Times New Roman"/>
        </w:rPr>
        <w:t>ifferences</w:t>
      </w:r>
    </w:p>
    <w:p w14:paraId="74EB115A" w14:textId="257DD68F" w:rsidR="0F52DC46" w:rsidRPr="00DA4DE2" w:rsidRDefault="13D3E21F" w:rsidP="00382BFC">
      <w:pPr>
        <w:numPr>
          <w:ilvl w:val="1"/>
          <w:numId w:val="24"/>
        </w:numPr>
        <w:spacing w:beforeAutospacing="1" w:afterAutospacing="1" w:line="259" w:lineRule="auto"/>
        <w:rPr>
          <w:rFonts w:ascii="Aptos" w:eastAsia="Times New Roman" w:hAnsi="Aptos" w:cs="Times New Roman"/>
        </w:rPr>
      </w:pPr>
      <w:r w:rsidRPr="00DA4DE2">
        <w:rPr>
          <w:rFonts w:ascii="Aptos" w:eastAsia="Times New Roman" w:hAnsi="Aptos" w:cs="Times New Roman"/>
        </w:rPr>
        <w:t xml:space="preserve">ICP Results: Adult Involvement in Peer Interactions, Relationships between Adults and Children, </w:t>
      </w:r>
      <w:r w:rsidR="378B2DA4" w:rsidRPr="00DA4DE2">
        <w:rPr>
          <w:rFonts w:ascii="Aptos" w:eastAsia="Times New Roman" w:hAnsi="Aptos" w:cs="Times New Roman"/>
        </w:rPr>
        <w:t xml:space="preserve">Family-Professional Developments, and </w:t>
      </w:r>
      <w:r w:rsidR="2E31F31A" w:rsidRPr="00DA4DE2">
        <w:rPr>
          <w:rFonts w:ascii="Aptos" w:eastAsia="Times New Roman" w:hAnsi="Aptos" w:cs="Times New Roman"/>
        </w:rPr>
        <w:t>Monitoring Children’s Learning</w:t>
      </w:r>
    </w:p>
    <w:p w14:paraId="33447FD3" w14:textId="53EF264B" w:rsidR="007C4CF7" w:rsidRPr="00DA4DE2" w:rsidRDefault="774B8D59" w:rsidP="00382BFC">
      <w:pPr>
        <w:numPr>
          <w:ilvl w:val="0"/>
          <w:numId w:val="24"/>
        </w:numPr>
        <w:spacing w:before="100" w:beforeAutospacing="1" w:after="100" w:afterAutospacing="1" w:line="259" w:lineRule="auto"/>
        <w:rPr>
          <w:rFonts w:ascii="Aptos" w:eastAsia="Times New Roman" w:hAnsi="Aptos" w:cs="Times New Roman"/>
          <w:kern w:val="0"/>
          <w14:ligatures w14:val="none"/>
        </w:rPr>
      </w:pPr>
      <w:r w:rsidRPr="00DA4DE2">
        <w:rPr>
          <w:rFonts w:ascii="Aptos" w:eastAsia="Times New Roman" w:hAnsi="Aptos" w:cs="Times New Roman"/>
          <w:b/>
          <w:bCs/>
          <w:kern w:val="0"/>
          <w14:ligatures w14:val="none"/>
        </w:rPr>
        <w:t>Small effects (</w:t>
      </w:r>
      <w:r w:rsidR="75ACC6DA" w:rsidRPr="00DA4DE2">
        <w:rPr>
          <w:rFonts w:ascii="Aptos" w:eastAsia="Times New Roman" w:hAnsi="Aptos" w:cs="Times New Roman"/>
          <w:b/>
          <w:bCs/>
        </w:rPr>
        <w:t>~0.20-0.</w:t>
      </w:r>
      <w:r w:rsidR="4DC64FD7" w:rsidRPr="00DA4DE2">
        <w:rPr>
          <w:rFonts w:ascii="Aptos" w:eastAsia="Times New Roman" w:hAnsi="Aptos" w:cs="Times New Roman"/>
          <w:b/>
          <w:bCs/>
        </w:rPr>
        <w:t>39</w:t>
      </w:r>
      <w:r w:rsidRPr="00DA4DE2">
        <w:rPr>
          <w:rFonts w:ascii="Aptos" w:eastAsia="Times New Roman" w:hAnsi="Aptos" w:cs="Times New Roman"/>
          <w:b/>
          <w:bCs/>
          <w:kern w:val="0"/>
          <w14:ligatures w14:val="none"/>
        </w:rPr>
        <w:t xml:space="preserve">): </w:t>
      </w:r>
    </w:p>
    <w:p w14:paraId="69A6C53B" w14:textId="1018BE81" w:rsidR="007C4CF7" w:rsidRPr="00DA4DE2" w:rsidRDefault="15162EAD" w:rsidP="00382BFC">
      <w:pPr>
        <w:numPr>
          <w:ilvl w:val="1"/>
          <w:numId w:val="24"/>
        </w:numPr>
        <w:spacing w:before="100" w:beforeAutospacing="1" w:after="100" w:afterAutospacing="1" w:line="259" w:lineRule="auto"/>
        <w:rPr>
          <w:rFonts w:ascii="Aptos" w:eastAsia="Times New Roman" w:hAnsi="Aptos" w:cs="Times New Roman"/>
          <w:kern w:val="0"/>
          <w14:ligatures w14:val="none"/>
        </w:rPr>
      </w:pPr>
      <w:r w:rsidRPr="00DA4DE2">
        <w:rPr>
          <w:rFonts w:ascii="Aptos" w:eastAsia="Times New Roman" w:hAnsi="Aptos" w:cs="Times New Roman"/>
        </w:rPr>
        <w:t xml:space="preserve">ECTA Results: </w:t>
      </w:r>
      <w:r w:rsidR="197E09B7" w:rsidRPr="00DA4DE2">
        <w:rPr>
          <w:rFonts w:ascii="Aptos" w:eastAsia="Times New Roman" w:hAnsi="Aptos" w:cs="Times New Roman"/>
        </w:rPr>
        <w:t xml:space="preserve">Social-Emotional Learning and Development, </w:t>
      </w:r>
      <w:r w:rsidR="70D69418" w:rsidRPr="00DA4DE2">
        <w:rPr>
          <w:rFonts w:ascii="Aptos" w:eastAsia="Times New Roman" w:hAnsi="Aptos" w:cs="Times New Roman"/>
        </w:rPr>
        <w:t xml:space="preserve">and </w:t>
      </w:r>
      <w:r w:rsidR="4D276A26" w:rsidRPr="00DA4DE2">
        <w:rPr>
          <w:rFonts w:ascii="Aptos" w:eastAsia="Times New Roman" w:hAnsi="Aptos" w:cs="Times New Roman"/>
        </w:rPr>
        <w:t>Instruction</w:t>
      </w:r>
    </w:p>
    <w:p w14:paraId="6BD2A644" w14:textId="1EFA77D5" w:rsidR="42AE51AD" w:rsidRPr="00DA4DE2" w:rsidRDefault="0CD7D9EE" w:rsidP="00382BFC">
      <w:pPr>
        <w:numPr>
          <w:ilvl w:val="1"/>
          <w:numId w:val="24"/>
        </w:numPr>
        <w:spacing w:beforeAutospacing="1" w:afterAutospacing="1" w:line="259" w:lineRule="auto"/>
        <w:rPr>
          <w:rFonts w:ascii="Aptos" w:eastAsia="Times New Roman" w:hAnsi="Aptos" w:cs="Times New Roman"/>
        </w:rPr>
      </w:pPr>
      <w:r w:rsidRPr="00DA4DE2">
        <w:rPr>
          <w:rFonts w:ascii="Aptos" w:eastAsia="Times New Roman" w:hAnsi="Aptos" w:cs="Times New Roman"/>
        </w:rPr>
        <w:t>ICP Results:</w:t>
      </w:r>
      <w:r w:rsidR="3637B068" w:rsidRPr="00DA4DE2">
        <w:rPr>
          <w:rFonts w:ascii="Aptos" w:eastAsia="Times New Roman" w:hAnsi="Aptos" w:cs="Times New Roman"/>
        </w:rPr>
        <w:t xml:space="preserve"> Adaptations of Space, Materials and Equipment*</w:t>
      </w:r>
    </w:p>
    <w:p w14:paraId="37251AD5" w14:textId="783701B3" w:rsidR="007C4CF7" w:rsidRPr="00DA4DE2" w:rsidRDefault="774B8D59" w:rsidP="00382BFC">
      <w:pPr>
        <w:numPr>
          <w:ilvl w:val="0"/>
          <w:numId w:val="24"/>
        </w:numPr>
        <w:spacing w:before="100" w:beforeAutospacing="1" w:after="100" w:afterAutospacing="1" w:line="259" w:lineRule="auto"/>
        <w:rPr>
          <w:rFonts w:ascii="Aptos" w:eastAsia="Times New Roman" w:hAnsi="Aptos" w:cs="Times New Roman"/>
          <w:kern w:val="0"/>
          <w14:ligatures w14:val="none"/>
        </w:rPr>
      </w:pPr>
      <w:r w:rsidRPr="00DA4DE2">
        <w:rPr>
          <w:rFonts w:ascii="Aptos" w:eastAsia="Times New Roman" w:hAnsi="Aptos" w:cs="Times New Roman"/>
          <w:b/>
          <w:bCs/>
          <w:kern w:val="0"/>
          <w14:ligatures w14:val="none"/>
        </w:rPr>
        <w:t>Moderate effects (~0.</w:t>
      </w:r>
      <w:r w:rsidR="1C2B3736" w:rsidRPr="00DA4DE2">
        <w:rPr>
          <w:rFonts w:ascii="Aptos" w:eastAsia="Times New Roman" w:hAnsi="Aptos" w:cs="Times New Roman"/>
          <w:b/>
          <w:bCs/>
          <w:kern w:val="0"/>
          <w14:ligatures w14:val="none"/>
        </w:rPr>
        <w:t>4</w:t>
      </w:r>
      <w:r w:rsidR="3D9A2493" w:rsidRPr="00DA4DE2">
        <w:rPr>
          <w:rFonts w:ascii="Aptos" w:eastAsia="Times New Roman" w:hAnsi="Aptos" w:cs="Times New Roman"/>
          <w:b/>
          <w:bCs/>
          <w:kern w:val="0"/>
          <w14:ligatures w14:val="none"/>
        </w:rPr>
        <w:t>0-0.79</w:t>
      </w:r>
      <w:r w:rsidRPr="00DA4DE2">
        <w:rPr>
          <w:rFonts w:ascii="Aptos" w:eastAsia="Times New Roman" w:hAnsi="Aptos" w:cs="Times New Roman"/>
          <w:b/>
          <w:bCs/>
          <w:kern w:val="0"/>
          <w14:ligatures w14:val="none"/>
        </w:rPr>
        <w:t>)</w:t>
      </w:r>
      <w:r w:rsidRPr="00DA4DE2">
        <w:rPr>
          <w:rFonts w:ascii="Aptos" w:eastAsia="Times New Roman" w:hAnsi="Aptos" w:cs="Times New Roman"/>
          <w:kern w:val="0"/>
          <w14:ligatures w14:val="none"/>
        </w:rPr>
        <w:t xml:space="preserve">: </w:t>
      </w:r>
    </w:p>
    <w:p w14:paraId="3DE955C1" w14:textId="33B90BA8" w:rsidR="007C4CF7" w:rsidRPr="00DA4DE2" w:rsidRDefault="7BCD6A14" w:rsidP="00382BFC">
      <w:pPr>
        <w:numPr>
          <w:ilvl w:val="1"/>
          <w:numId w:val="24"/>
        </w:numPr>
        <w:spacing w:before="100" w:beforeAutospacing="1" w:after="100" w:afterAutospacing="1" w:line="259" w:lineRule="auto"/>
        <w:rPr>
          <w:rFonts w:ascii="Aptos" w:eastAsia="Times New Roman" w:hAnsi="Aptos" w:cs="Times New Roman"/>
          <w:kern w:val="0"/>
          <w14:ligatures w14:val="none"/>
        </w:rPr>
      </w:pPr>
      <w:r w:rsidRPr="00DA4DE2">
        <w:rPr>
          <w:rFonts w:ascii="Aptos" w:eastAsia="Times New Roman" w:hAnsi="Aptos" w:cs="Times New Roman"/>
          <w:kern w:val="0"/>
          <w14:ligatures w14:val="none"/>
        </w:rPr>
        <w:t xml:space="preserve">ECTA Results: </w:t>
      </w:r>
      <w:r w:rsidR="0D7F2507" w:rsidRPr="00DA4DE2">
        <w:rPr>
          <w:rFonts w:ascii="Aptos" w:eastAsia="Times New Roman" w:hAnsi="Aptos" w:cs="Times New Roman"/>
          <w:kern w:val="0"/>
          <w14:ligatures w14:val="none"/>
        </w:rPr>
        <w:t>Family Partnerships, Curriculum, Collaborative Teaming,</w:t>
      </w:r>
      <w:r w:rsidR="2B960E4F" w:rsidRPr="00DA4DE2">
        <w:rPr>
          <w:rFonts w:ascii="Aptos" w:eastAsia="Times New Roman" w:hAnsi="Aptos" w:cs="Times New Roman"/>
          <w:kern w:val="0"/>
          <w14:ligatures w14:val="none"/>
        </w:rPr>
        <w:t xml:space="preserve"> and</w:t>
      </w:r>
      <w:r w:rsidR="0D7F2507" w:rsidRPr="00DA4DE2">
        <w:rPr>
          <w:rFonts w:ascii="Aptos" w:eastAsia="Times New Roman" w:hAnsi="Aptos" w:cs="Times New Roman"/>
          <w:kern w:val="0"/>
          <w14:ligatures w14:val="none"/>
        </w:rPr>
        <w:t xml:space="preserve"> Culturally Responsive and Identity Affirming Practices</w:t>
      </w:r>
    </w:p>
    <w:p w14:paraId="59D5488C" w14:textId="5B5FE67C" w:rsidR="6A4B2F44" w:rsidRPr="00DA4DE2" w:rsidRDefault="5DCB2624" w:rsidP="00382BFC">
      <w:pPr>
        <w:numPr>
          <w:ilvl w:val="1"/>
          <w:numId w:val="24"/>
        </w:numPr>
        <w:spacing w:beforeAutospacing="1" w:afterAutospacing="1" w:line="259" w:lineRule="auto"/>
        <w:rPr>
          <w:rFonts w:ascii="Aptos" w:eastAsia="Times New Roman" w:hAnsi="Aptos" w:cs="Times New Roman"/>
        </w:rPr>
      </w:pPr>
      <w:r w:rsidRPr="00DA4DE2">
        <w:rPr>
          <w:rFonts w:ascii="Aptos" w:eastAsia="Times New Roman" w:hAnsi="Aptos" w:cs="Times New Roman"/>
        </w:rPr>
        <w:t>ICP Results:</w:t>
      </w:r>
      <w:r w:rsidR="5D61255B" w:rsidRPr="00DA4DE2">
        <w:rPr>
          <w:rFonts w:ascii="Aptos" w:eastAsia="Times New Roman" w:hAnsi="Aptos" w:cs="Times New Roman"/>
        </w:rPr>
        <w:t xml:space="preserve"> Support for Communication, and Feedback</w:t>
      </w:r>
    </w:p>
    <w:p w14:paraId="799A7BE7" w14:textId="2DF38657" w:rsidR="007C4CF7" w:rsidRPr="00DA4DE2" w:rsidRDefault="05918B74" w:rsidP="00382BFC">
      <w:pPr>
        <w:numPr>
          <w:ilvl w:val="0"/>
          <w:numId w:val="24"/>
        </w:numPr>
        <w:spacing w:before="100" w:beforeAutospacing="1" w:after="100" w:afterAutospacing="1" w:line="259" w:lineRule="auto"/>
        <w:rPr>
          <w:rFonts w:ascii="Aptos" w:eastAsia="Times New Roman" w:hAnsi="Aptos" w:cs="Times New Roman"/>
          <w:kern w:val="0"/>
          <w14:ligatures w14:val="none"/>
        </w:rPr>
      </w:pPr>
      <w:r w:rsidRPr="00DA4DE2">
        <w:rPr>
          <w:rFonts w:ascii="Aptos" w:eastAsia="Times New Roman" w:hAnsi="Aptos" w:cs="Times New Roman"/>
          <w:b/>
          <w:bCs/>
          <w:kern w:val="0"/>
          <w14:ligatures w14:val="none"/>
        </w:rPr>
        <w:t xml:space="preserve">Large </w:t>
      </w:r>
      <w:r w:rsidR="774B8D59" w:rsidRPr="00DA4DE2">
        <w:rPr>
          <w:rFonts w:ascii="Aptos" w:eastAsia="Times New Roman" w:hAnsi="Aptos" w:cs="Times New Roman"/>
          <w:b/>
          <w:bCs/>
          <w:kern w:val="0"/>
          <w14:ligatures w14:val="none"/>
        </w:rPr>
        <w:t>effects</w:t>
      </w:r>
      <w:r w:rsidR="774B8D59" w:rsidRPr="00DA4DE2">
        <w:rPr>
          <w:rFonts w:ascii="Aptos" w:eastAsia="Times New Roman" w:hAnsi="Aptos" w:cs="Times New Roman"/>
          <w:kern w:val="0"/>
          <w14:ligatures w14:val="none"/>
        </w:rPr>
        <w:t xml:space="preserve"> (~0.</w:t>
      </w:r>
      <w:r w:rsidR="2F51A794" w:rsidRPr="00DA4DE2">
        <w:rPr>
          <w:rFonts w:ascii="Aptos" w:eastAsia="Times New Roman" w:hAnsi="Aptos" w:cs="Times New Roman"/>
          <w:kern w:val="0"/>
          <w14:ligatures w14:val="none"/>
        </w:rPr>
        <w:t>80-1.19</w:t>
      </w:r>
      <w:r w:rsidR="774B8D59" w:rsidRPr="00DA4DE2">
        <w:rPr>
          <w:rFonts w:ascii="Aptos" w:eastAsia="Times New Roman" w:hAnsi="Aptos" w:cs="Times New Roman"/>
          <w:kern w:val="0"/>
          <w14:ligatures w14:val="none"/>
        </w:rPr>
        <w:t xml:space="preserve">): </w:t>
      </w:r>
    </w:p>
    <w:p w14:paraId="3B8BA77A" w14:textId="62894FF4" w:rsidR="007C4CF7" w:rsidRPr="00DA4DE2" w:rsidRDefault="0914A201" w:rsidP="00382BFC">
      <w:pPr>
        <w:numPr>
          <w:ilvl w:val="1"/>
          <w:numId w:val="24"/>
        </w:numPr>
        <w:spacing w:before="100" w:beforeAutospacing="1" w:after="100" w:afterAutospacing="1" w:line="259" w:lineRule="auto"/>
        <w:rPr>
          <w:rFonts w:ascii="Aptos" w:eastAsia="Times New Roman" w:hAnsi="Aptos" w:cs="Times New Roman"/>
          <w:kern w:val="0"/>
          <w14:ligatures w14:val="none"/>
        </w:rPr>
      </w:pPr>
      <w:r w:rsidRPr="00DA4DE2">
        <w:rPr>
          <w:rFonts w:ascii="Aptos" w:eastAsia="Times New Roman" w:hAnsi="Aptos" w:cs="Times New Roman"/>
          <w:kern w:val="0"/>
          <w14:ligatures w14:val="none"/>
        </w:rPr>
        <w:t xml:space="preserve">ECTA Results: </w:t>
      </w:r>
      <w:r w:rsidR="30262ADC" w:rsidRPr="00DA4DE2">
        <w:rPr>
          <w:rFonts w:ascii="Aptos" w:eastAsia="Times New Roman" w:hAnsi="Aptos" w:cs="Times New Roman"/>
          <w:kern w:val="0"/>
          <w14:ligatures w14:val="none"/>
        </w:rPr>
        <w:t xml:space="preserve">Meaningful Interactions with Peers, </w:t>
      </w:r>
      <w:r w:rsidR="586C758F" w:rsidRPr="00DA4DE2">
        <w:rPr>
          <w:rFonts w:ascii="Aptos" w:eastAsia="Times New Roman" w:hAnsi="Aptos" w:cs="Times New Roman"/>
          <w:kern w:val="0"/>
          <w14:ligatures w14:val="none"/>
        </w:rPr>
        <w:t xml:space="preserve">and </w:t>
      </w:r>
      <w:r w:rsidR="30262ADC" w:rsidRPr="00DA4DE2">
        <w:rPr>
          <w:rFonts w:ascii="Aptos" w:eastAsia="Times New Roman" w:hAnsi="Aptos" w:cs="Times New Roman"/>
          <w:kern w:val="0"/>
          <w14:ligatures w14:val="none"/>
        </w:rPr>
        <w:t>Assessment of Children’s Learning and Development</w:t>
      </w:r>
    </w:p>
    <w:p w14:paraId="7FE8A5D0" w14:textId="57C638D3" w:rsidR="3B063206" w:rsidRPr="00DA4DE2" w:rsidRDefault="5A17AC68" w:rsidP="00382BFC">
      <w:pPr>
        <w:numPr>
          <w:ilvl w:val="1"/>
          <w:numId w:val="24"/>
        </w:numPr>
        <w:spacing w:beforeAutospacing="1" w:afterAutospacing="1" w:line="259" w:lineRule="auto"/>
        <w:rPr>
          <w:rFonts w:ascii="Aptos" w:eastAsia="Times New Roman" w:hAnsi="Aptos" w:cs="Times New Roman"/>
        </w:rPr>
      </w:pPr>
      <w:r w:rsidRPr="00DA4DE2">
        <w:rPr>
          <w:rFonts w:ascii="Aptos" w:eastAsia="Times New Roman" w:hAnsi="Aptos" w:cs="Times New Roman"/>
        </w:rPr>
        <w:t>ICP Results: Conflict Resolution, Adaptations of Group Activities, and Transitions between Activities</w:t>
      </w:r>
    </w:p>
    <w:p w14:paraId="7B291CF1" w14:textId="7F6F90F4" w:rsidR="007C4CF7" w:rsidRPr="00DA4DE2" w:rsidRDefault="5AE89226" w:rsidP="00382BFC">
      <w:pPr>
        <w:numPr>
          <w:ilvl w:val="0"/>
          <w:numId w:val="24"/>
        </w:numPr>
        <w:spacing w:before="100" w:beforeAutospacing="1" w:after="100" w:afterAutospacing="1" w:line="259" w:lineRule="auto"/>
        <w:rPr>
          <w:rFonts w:ascii="Aptos" w:eastAsia="Times New Roman" w:hAnsi="Aptos" w:cs="Times New Roman"/>
          <w:kern w:val="0"/>
          <w14:ligatures w14:val="none"/>
        </w:rPr>
      </w:pPr>
      <w:r w:rsidRPr="00DA4DE2">
        <w:rPr>
          <w:rFonts w:ascii="Aptos" w:eastAsia="Times New Roman" w:hAnsi="Aptos" w:cs="Times New Roman"/>
          <w:b/>
          <w:bCs/>
          <w:kern w:val="0"/>
          <w14:ligatures w14:val="none"/>
        </w:rPr>
        <w:t>Very large effects</w:t>
      </w:r>
      <w:r w:rsidR="774B8D59" w:rsidRPr="00DA4DE2">
        <w:rPr>
          <w:rFonts w:ascii="Aptos" w:eastAsia="Times New Roman" w:hAnsi="Aptos" w:cs="Times New Roman"/>
          <w:b/>
          <w:bCs/>
          <w:kern w:val="0"/>
          <w14:ligatures w14:val="none"/>
        </w:rPr>
        <w:t xml:space="preserve"> (</w:t>
      </w:r>
      <w:r w:rsidR="40E3D157" w:rsidRPr="00DA4DE2">
        <w:rPr>
          <w:rFonts w:ascii="Aptos" w:eastAsia="Times New Roman" w:hAnsi="Aptos" w:cs="Times New Roman"/>
          <w:b/>
          <w:bCs/>
          <w:kern w:val="0"/>
          <w14:ligatures w14:val="none"/>
        </w:rPr>
        <w:t>&gt;1.19</w:t>
      </w:r>
      <w:r w:rsidR="774B8D59" w:rsidRPr="00DA4DE2">
        <w:rPr>
          <w:rFonts w:ascii="Aptos" w:eastAsia="Times New Roman" w:hAnsi="Aptos" w:cs="Times New Roman"/>
          <w:b/>
          <w:bCs/>
          <w:kern w:val="0"/>
          <w14:ligatures w14:val="none"/>
        </w:rPr>
        <w:t xml:space="preserve">): </w:t>
      </w:r>
    </w:p>
    <w:p w14:paraId="749FD9DC" w14:textId="07CAD11D" w:rsidR="007C4CF7" w:rsidRPr="00DA4DE2" w:rsidRDefault="19F5B3EB" w:rsidP="00382BFC">
      <w:pPr>
        <w:numPr>
          <w:ilvl w:val="1"/>
          <w:numId w:val="24"/>
        </w:numPr>
        <w:spacing w:before="100" w:beforeAutospacing="1" w:after="100" w:afterAutospacing="1" w:line="259" w:lineRule="auto"/>
        <w:rPr>
          <w:rFonts w:ascii="Aptos" w:eastAsia="Times New Roman" w:hAnsi="Aptos" w:cs="Times New Roman"/>
          <w:kern w:val="0"/>
          <w14:ligatures w14:val="none"/>
        </w:rPr>
      </w:pPr>
      <w:r w:rsidRPr="00DA4DE2">
        <w:rPr>
          <w:rFonts w:ascii="Aptos" w:eastAsia="Times New Roman" w:hAnsi="Aptos" w:cs="Times New Roman"/>
          <w:kern w:val="0"/>
          <w14:ligatures w14:val="none"/>
        </w:rPr>
        <w:t xml:space="preserve">ECTA Results: </w:t>
      </w:r>
      <w:r w:rsidR="366C2806" w:rsidRPr="00DA4DE2">
        <w:rPr>
          <w:rFonts w:ascii="Aptos" w:eastAsia="Times New Roman" w:hAnsi="Aptos" w:cs="Times New Roman"/>
          <w:kern w:val="0"/>
          <w14:ligatures w14:val="none"/>
        </w:rPr>
        <w:t>None</w:t>
      </w:r>
    </w:p>
    <w:p w14:paraId="01F084C9" w14:textId="1D5628DA" w:rsidR="007C4CF7" w:rsidRPr="00DA4DE2" w:rsidRDefault="1FBE68B3" w:rsidP="00382BFC">
      <w:pPr>
        <w:numPr>
          <w:ilvl w:val="1"/>
          <w:numId w:val="24"/>
        </w:numPr>
        <w:spacing w:before="100" w:beforeAutospacing="1" w:after="100" w:afterAutospacing="1" w:line="259" w:lineRule="auto"/>
        <w:rPr>
          <w:rFonts w:ascii="Aptos" w:eastAsia="Times New Roman" w:hAnsi="Aptos" w:cs="Times New Roman"/>
          <w:kern w:val="0"/>
          <w14:ligatures w14:val="none"/>
        </w:rPr>
      </w:pPr>
      <w:r w:rsidRPr="00DA4DE2">
        <w:rPr>
          <w:rFonts w:ascii="Aptos" w:eastAsia="Times New Roman" w:hAnsi="Aptos" w:cs="Times New Roman"/>
        </w:rPr>
        <w:t xml:space="preserve">ICP Results: Adults' Guidance of Children's Free-Choice Activities and Play, and Membership   </w:t>
      </w:r>
    </w:p>
    <w:p w14:paraId="60462F05" w14:textId="77777777" w:rsidR="008D7CD3" w:rsidRDefault="008D7CD3" w:rsidP="00382BFC">
      <w:pPr>
        <w:spacing w:after="0" w:line="259" w:lineRule="auto"/>
        <w:rPr>
          <w:rFonts w:ascii="Aptos" w:eastAsia="Times New Roman" w:hAnsi="Aptos" w:cs="Times New Roman"/>
          <w:b/>
          <w:bCs/>
          <w:color w:val="156082" w:themeColor="accent1"/>
        </w:rPr>
      </w:pPr>
    </w:p>
    <w:p w14:paraId="66404CFC" w14:textId="05A684ED" w:rsidR="00860BAD" w:rsidRDefault="66706CEB" w:rsidP="00382BFC">
      <w:pPr>
        <w:spacing w:after="0" w:line="259" w:lineRule="auto"/>
        <w:rPr>
          <w:rFonts w:ascii="Aptos" w:eastAsia="Times New Roman" w:hAnsi="Aptos" w:cs="Times New Roman"/>
          <w:b/>
          <w:bCs/>
          <w:color w:val="156082" w:themeColor="accent1"/>
        </w:rPr>
      </w:pPr>
      <w:r w:rsidRPr="008D7CD3">
        <w:rPr>
          <w:rFonts w:ascii="Aptos" w:eastAsia="Times New Roman" w:hAnsi="Aptos" w:cs="Times New Roman"/>
          <w:b/>
          <w:bCs/>
          <w:color w:val="156082" w:themeColor="accent1"/>
        </w:rPr>
        <w:t>Table 3: The Supporting All Learners to Thrive Professional Development Pilot had Moderate to Large Impacts on the Majority of ECTA Indicator Scores</w:t>
      </w:r>
    </w:p>
    <w:p w14:paraId="249BBCCB" w14:textId="77777777" w:rsidR="008D7CD3" w:rsidRPr="008D7CD3" w:rsidRDefault="008D7CD3" w:rsidP="00382BFC">
      <w:pPr>
        <w:spacing w:after="0" w:line="259" w:lineRule="auto"/>
        <w:rPr>
          <w:rFonts w:ascii="Aptos" w:hAnsi="Aptos"/>
          <w:color w:val="156082" w:themeColor="accent1"/>
        </w:rPr>
      </w:pPr>
    </w:p>
    <w:tbl>
      <w:tblPr>
        <w:tblStyle w:val="GridTable3"/>
        <w:tblW w:w="0" w:type="auto"/>
        <w:tblLayout w:type="fixed"/>
        <w:tblLook w:val="04A0" w:firstRow="1" w:lastRow="0" w:firstColumn="1" w:lastColumn="0" w:noHBand="0" w:noVBand="1"/>
      </w:tblPr>
      <w:tblGrid>
        <w:gridCol w:w="5850"/>
        <w:gridCol w:w="3469"/>
      </w:tblGrid>
      <w:tr w:rsidR="624533FD" w:rsidRPr="00DA4DE2" w14:paraId="669D8C03" w14:textId="77777777" w:rsidTr="008D7CD3">
        <w:trPr>
          <w:cnfStyle w:val="100000000000" w:firstRow="1" w:lastRow="0" w:firstColumn="0" w:lastColumn="0" w:oddVBand="0" w:evenVBand="0" w:oddHBand="0" w:evenHBand="0" w:firstRowFirstColumn="0" w:firstRowLastColumn="0" w:lastRowFirstColumn="0" w:lastRowLastColumn="0"/>
          <w:trHeight w:val="465"/>
        </w:trPr>
        <w:tc>
          <w:tcPr>
            <w:cnfStyle w:val="001000000100" w:firstRow="0" w:lastRow="0" w:firstColumn="1" w:lastColumn="0" w:oddVBand="0" w:evenVBand="0" w:oddHBand="0" w:evenHBand="0" w:firstRowFirstColumn="1" w:firstRowLastColumn="0" w:lastRowFirstColumn="0" w:lastRowLastColumn="0"/>
            <w:tcW w:w="5850" w:type="dxa"/>
            <w:tcBorders>
              <w:bottom w:val="single" w:sz="8" w:space="0" w:color="666666"/>
              <w:right w:val="single" w:sz="8" w:space="0" w:color="auto"/>
            </w:tcBorders>
            <w:tcMar>
              <w:left w:w="108" w:type="dxa"/>
              <w:right w:w="108" w:type="dxa"/>
            </w:tcMar>
            <w:vAlign w:val="bottom"/>
          </w:tcPr>
          <w:p w14:paraId="0E8341DB" w14:textId="505B5596" w:rsidR="624533FD" w:rsidRPr="00DA4DE2" w:rsidRDefault="7CC97FBF" w:rsidP="00382BFC">
            <w:pPr>
              <w:spacing w:line="259" w:lineRule="auto"/>
              <w:jc w:val="left"/>
              <w:rPr>
                <w:rFonts w:ascii="Aptos" w:eastAsia="Times New Roman" w:hAnsi="Aptos" w:cs="Times New Roman"/>
                <w:b w:val="0"/>
                <w:bCs w:val="0"/>
                <w:i w:val="0"/>
                <w:iCs w:val="0"/>
                <w:color w:val="000000" w:themeColor="text1"/>
              </w:rPr>
            </w:pPr>
            <w:r w:rsidRPr="00DA4DE2">
              <w:rPr>
                <w:rFonts w:ascii="Aptos" w:eastAsia="Times New Roman" w:hAnsi="Aptos" w:cs="Times New Roman"/>
                <w:b w:val="0"/>
                <w:bCs w:val="0"/>
                <w:i w:val="0"/>
                <w:iCs w:val="0"/>
                <w:color w:val="000000" w:themeColor="text1"/>
              </w:rPr>
              <w:t>Early Childhood Technical Assistance (ECTA) Indicators</w:t>
            </w:r>
          </w:p>
        </w:tc>
        <w:tc>
          <w:tcPr>
            <w:tcW w:w="3469" w:type="dxa"/>
            <w:tcBorders>
              <w:left w:val="single" w:sz="8" w:space="0" w:color="auto"/>
              <w:bottom w:val="single" w:sz="8" w:space="0" w:color="666666"/>
            </w:tcBorders>
            <w:tcMar>
              <w:left w:w="108" w:type="dxa"/>
              <w:right w:w="108" w:type="dxa"/>
            </w:tcMar>
            <w:vAlign w:val="bottom"/>
          </w:tcPr>
          <w:p w14:paraId="4F59571D" w14:textId="0F998574" w:rsidR="624533FD" w:rsidRPr="00DA4DE2" w:rsidRDefault="624533FD" w:rsidP="00382BFC">
            <w:pPr>
              <w:spacing w:line="259" w:lineRule="auto"/>
              <w:cnfStyle w:val="100000000000" w:firstRow="1" w:lastRow="0" w:firstColumn="0" w:lastColumn="0" w:oddVBand="0" w:evenVBand="0" w:oddHBand="0" w:evenHBand="0" w:firstRowFirstColumn="0" w:firstRowLastColumn="0" w:lastRowFirstColumn="0" w:lastRowLastColumn="0"/>
              <w:rPr>
                <w:rFonts w:ascii="Aptos" w:hAnsi="Aptos"/>
              </w:rPr>
            </w:pPr>
            <w:r w:rsidRPr="00DA4DE2">
              <w:rPr>
                <w:rFonts w:ascii="Aptos" w:eastAsia="Times New Roman" w:hAnsi="Aptos" w:cs="Times New Roman"/>
                <w:b w:val="0"/>
                <w:bCs w:val="0"/>
                <w:color w:val="000000" w:themeColor="text1"/>
              </w:rPr>
              <w:t>Effect Size of the Supporting All Learners to Thrive Professional Development Pilot</w:t>
            </w:r>
          </w:p>
        </w:tc>
      </w:tr>
      <w:tr w:rsidR="624533FD" w:rsidRPr="00DA4DE2" w14:paraId="07E6FB5C" w14:textId="77777777" w:rsidTr="008D7CD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850" w:type="dxa"/>
            <w:tcBorders>
              <w:top w:val="single" w:sz="8" w:space="0" w:color="666666"/>
              <w:bottom w:val="single" w:sz="8" w:space="0" w:color="auto"/>
              <w:right w:val="single" w:sz="8" w:space="0" w:color="666666"/>
            </w:tcBorders>
            <w:tcMar>
              <w:left w:w="108" w:type="dxa"/>
              <w:right w:w="108" w:type="dxa"/>
            </w:tcMar>
          </w:tcPr>
          <w:p w14:paraId="3EC60BF7" w14:textId="77224967" w:rsidR="624533FD" w:rsidRPr="00DA4DE2" w:rsidRDefault="624533FD" w:rsidP="00382BFC">
            <w:pPr>
              <w:spacing w:line="259" w:lineRule="auto"/>
              <w:jc w:val="left"/>
              <w:rPr>
                <w:rFonts w:ascii="Aptos" w:hAnsi="Aptos"/>
              </w:rPr>
            </w:pPr>
            <w:r w:rsidRPr="00DA4DE2">
              <w:rPr>
                <w:rFonts w:ascii="Aptos" w:eastAsia="Times New Roman" w:hAnsi="Aptos" w:cs="Times New Roman"/>
                <w:color w:val="000000" w:themeColor="text1"/>
              </w:rPr>
              <w:t xml:space="preserve">Promotion and Affirmation of Individual Differences </w:t>
            </w:r>
          </w:p>
        </w:tc>
        <w:tc>
          <w:tcPr>
            <w:tcW w:w="3469" w:type="dxa"/>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left w:w="108" w:type="dxa"/>
              <w:right w:w="108" w:type="dxa"/>
            </w:tcMar>
          </w:tcPr>
          <w:p w14:paraId="3A9506BB" w14:textId="03937254" w:rsidR="624533FD" w:rsidRPr="00DA4DE2" w:rsidRDefault="624533FD"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DA4DE2">
              <w:rPr>
                <w:rFonts w:ascii="Aptos" w:eastAsia="Times New Roman" w:hAnsi="Aptos" w:cs="Times New Roman"/>
                <w:color w:val="000000" w:themeColor="text1"/>
              </w:rPr>
              <w:t xml:space="preserve">0.10 </w:t>
            </w:r>
          </w:p>
        </w:tc>
      </w:tr>
      <w:tr w:rsidR="624533FD" w:rsidRPr="00DA4DE2" w14:paraId="609D3004" w14:textId="77777777" w:rsidTr="008D7CD3">
        <w:trPr>
          <w:trHeight w:val="240"/>
        </w:trPr>
        <w:tc>
          <w:tcPr>
            <w:cnfStyle w:val="001000000000" w:firstRow="0" w:lastRow="0" w:firstColumn="1" w:lastColumn="0" w:oddVBand="0" w:evenVBand="0" w:oddHBand="0" w:evenHBand="0" w:firstRowFirstColumn="0" w:firstRowLastColumn="0" w:lastRowFirstColumn="0" w:lastRowLastColumn="0"/>
            <w:tcW w:w="5850" w:type="dxa"/>
            <w:tcBorders>
              <w:top w:val="single" w:sz="8" w:space="0" w:color="auto"/>
              <w:bottom w:val="single" w:sz="8" w:space="0" w:color="auto"/>
              <w:right w:val="single" w:sz="8" w:space="0" w:color="666666"/>
            </w:tcBorders>
            <w:tcMar>
              <w:left w:w="108" w:type="dxa"/>
              <w:right w:w="108" w:type="dxa"/>
            </w:tcMar>
          </w:tcPr>
          <w:p w14:paraId="1CA874DA" w14:textId="6ABE1F36" w:rsidR="624533FD" w:rsidRPr="00DA4DE2" w:rsidRDefault="624533FD" w:rsidP="00382BFC">
            <w:pPr>
              <w:spacing w:line="259" w:lineRule="auto"/>
              <w:jc w:val="left"/>
              <w:rPr>
                <w:rFonts w:ascii="Aptos" w:hAnsi="Aptos"/>
              </w:rPr>
            </w:pPr>
            <w:r w:rsidRPr="00DA4DE2">
              <w:rPr>
                <w:rFonts w:ascii="Aptos" w:eastAsia="Times New Roman" w:hAnsi="Aptos" w:cs="Times New Roman"/>
                <w:color w:val="000000" w:themeColor="text1"/>
              </w:rPr>
              <w:t xml:space="preserve">Family Partnerships </w:t>
            </w:r>
          </w:p>
        </w:tc>
        <w:tc>
          <w:tcPr>
            <w:tcW w:w="3469" w:type="dxa"/>
            <w:tcBorders>
              <w:top w:val="single" w:sz="8" w:space="0" w:color="666666"/>
              <w:left w:val="single" w:sz="8" w:space="0" w:color="666666"/>
              <w:bottom w:val="single" w:sz="8" w:space="0" w:color="666666"/>
              <w:right w:val="single" w:sz="8" w:space="0" w:color="666666"/>
            </w:tcBorders>
            <w:shd w:val="clear" w:color="auto" w:fill="FFFF66"/>
            <w:tcMar>
              <w:left w:w="108" w:type="dxa"/>
              <w:right w:w="108" w:type="dxa"/>
            </w:tcMar>
          </w:tcPr>
          <w:p w14:paraId="6A6AF08C" w14:textId="1B5C9336" w:rsidR="624533FD" w:rsidRPr="00DA4DE2" w:rsidRDefault="624533FD" w:rsidP="00382BFC">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rPr>
            </w:pPr>
            <w:r w:rsidRPr="00DA4DE2">
              <w:rPr>
                <w:rFonts w:ascii="Aptos" w:eastAsia="Times New Roman" w:hAnsi="Aptos" w:cs="Times New Roman"/>
                <w:color w:val="000000" w:themeColor="text1"/>
              </w:rPr>
              <w:t xml:space="preserve">0.79 </w:t>
            </w:r>
          </w:p>
        </w:tc>
      </w:tr>
      <w:tr w:rsidR="624533FD" w:rsidRPr="00DA4DE2" w14:paraId="15D6CFE6" w14:textId="77777777" w:rsidTr="008D7CD3">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850" w:type="dxa"/>
            <w:tcBorders>
              <w:top w:val="single" w:sz="8" w:space="0" w:color="auto"/>
              <w:bottom w:val="single" w:sz="8" w:space="0" w:color="auto"/>
              <w:right w:val="single" w:sz="8" w:space="0" w:color="666666"/>
            </w:tcBorders>
            <w:tcMar>
              <w:left w:w="108" w:type="dxa"/>
              <w:right w:w="108" w:type="dxa"/>
            </w:tcMar>
          </w:tcPr>
          <w:p w14:paraId="25833123" w14:textId="0CC59619" w:rsidR="624533FD" w:rsidRPr="00DA4DE2" w:rsidRDefault="624533FD" w:rsidP="00382BFC">
            <w:pPr>
              <w:spacing w:line="259" w:lineRule="auto"/>
              <w:jc w:val="left"/>
              <w:rPr>
                <w:rFonts w:ascii="Aptos" w:hAnsi="Aptos"/>
              </w:rPr>
            </w:pPr>
            <w:r w:rsidRPr="00DA4DE2">
              <w:rPr>
                <w:rFonts w:ascii="Aptos" w:eastAsia="Times New Roman" w:hAnsi="Aptos" w:cs="Times New Roman"/>
                <w:color w:val="000000" w:themeColor="text1"/>
              </w:rPr>
              <w:t xml:space="preserve">Social Emotional Learning and Development </w:t>
            </w:r>
          </w:p>
        </w:tc>
        <w:tc>
          <w:tcPr>
            <w:tcW w:w="3469" w:type="dxa"/>
            <w:tcBorders>
              <w:top w:val="single" w:sz="8" w:space="0" w:color="666666"/>
              <w:left w:val="single" w:sz="8" w:space="0" w:color="666666"/>
              <w:bottom w:val="single" w:sz="8" w:space="0" w:color="666666"/>
              <w:right w:val="single" w:sz="8" w:space="0" w:color="666666"/>
            </w:tcBorders>
            <w:shd w:val="clear" w:color="auto" w:fill="FFCC66"/>
            <w:tcMar>
              <w:left w:w="108" w:type="dxa"/>
              <w:right w:w="108" w:type="dxa"/>
            </w:tcMar>
          </w:tcPr>
          <w:p w14:paraId="766D8F6E" w14:textId="1139FFBE" w:rsidR="624533FD" w:rsidRPr="00DA4DE2" w:rsidRDefault="624533FD"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DA4DE2">
              <w:rPr>
                <w:rFonts w:ascii="Aptos" w:eastAsia="Times New Roman" w:hAnsi="Aptos" w:cs="Times New Roman"/>
                <w:color w:val="000000" w:themeColor="text1"/>
              </w:rPr>
              <w:t xml:space="preserve">0.37 </w:t>
            </w:r>
          </w:p>
        </w:tc>
      </w:tr>
      <w:tr w:rsidR="624533FD" w:rsidRPr="00DA4DE2" w14:paraId="17ED0DC6" w14:textId="77777777" w:rsidTr="008D7CD3">
        <w:trPr>
          <w:trHeight w:val="240"/>
        </w:trPr>
        <w:tc>
          <w:tcPr>
            <w:cnfStyle w:val="001000000000" w:firstRow="0" w:lastRow="0" w:firstColumn="1" w:lastColumn="0" w:oddVBand="0" w:evenVBand="0" w:oddHBand="0" w:evenHBand="0" w:firstRowFirstColumn="0" w:firstRowLastColumn="0" w:lastRowFirstColumn="0" w:lastRowLastColumn="0"/>
            <w:tcW w:w="5850" w:type="dxa"/>
            <w:tcBorders>
              <w:top w:val="single" w:sz="8" w:space="0" w:color="auto"/>
              <w:bottom w:val="single" w:sz="8" w:space="0" w:color="auto"/>
              <w:right w:val="single" w:sz="8" w:space="0" w:color="666666"/>
            </w:tcBorders>
            <w:tcMar>
              <w:left w:w="108" w:type="dxa"/>
              <w:right w:w="108" w:type="dxa"/>
            </w:tcMar>
          </w:tcPr>
          <w:p w14:paraId="42FA86B1" w14:textId="154F910A" w:rsidR="624533FD" w:rsidRPr="00DA4DE2" w:rsidRDefault="624533FD" w:rsidP="00382BFC">
            <w:pPr>
              <w:spacing w:line="259" w:lineRule="auto"/>
              <w:jc w:val="left"/>
              <w:rPr>
                <w:rFonts w:ascii="Aptos" w:hAnsi="Aptos"/>
              </w:rPr>
            </w:pPr>
            <w:r w:rsidRPr="00DA4DE2">
              <w:rPr>
                <w:rFonts w:ascii="Aptos" w:eastAsia="Times New Roman" w:hAnsi="Aptos" w:cs="Times New Roman"/>
                <w:color w:val="000000" w:themeColor="text1"/>
              </w:rPr>
              <w:t xml:space="preserve">Meaningful Interactions with Peers </w:t>
            </w:r>
          </w:p>
        </w:tc>
        <w:tc>
          <w:tcPr>
            <w:tcW w:w="3469" w:type="dxa"/>
            <w:tcBorders>
              <w:top w:val="single" w:sz="8" w:space="0" w:color="666666"/>
              <w:left w:val="single" w:sz="8" w:space="0" w:color="666666"/>
              <w:bottom w:val="single" w:sz="8" w:space="0" w:color="666666"/>
              <w:right w:val="single" w:sz="8" w:space="0" w:color="666666"/>
            </w:tcBorders>
            <w:shd w:val="clear" w:color="auto" w:fill="66FF66"/>
            <w:tcMar>
              <w:left w:w="108" w:type="dxa"/>
              <w:right w:w="108" w:type="dxa"/>
            </w:tcMar>
          </w:tcPr>
          <w:p w14:paraId="7380FA0C" w14:textId="6EEA797E" w:rsidR="624533FD" w:rsidRPr="00DA4DE2" w:rsidRDefault="624533FD" w:rsidP="00382BFC">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rPr>
            </w:pPr>
            <w:r w:rsidRPr="00DA4DE2">
              <w:rPr>
                <w:rFonts w:ascii="Aptos" w:eastAsia="Times New Roman" w:hAnsi="Aptos" w:cs="Times New Roman"/>
                <w:color w:val="000000" w:themeColor="text1"/>
              </w:rPr>
              <w:t xml:space="preserve">0.81 </w:t>
            </w:r>
          </w:p>
        </w:tc>
      </w:tr>
      <w:tr w:rsidR="624533FD" w:rsidRPr="00DA4DE2" w14:paraId="0E515319" w14:textId="77777777" w:rsidTr="008D7CD3">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50" w:type="dxa"/>
            <w:tcBorders>
              <w:top w:val="single" w:sz="8" w:space="0" w:color="auto"/>
              <w:bottom w:val="single" w:sz="8" w:space="0" w:color="auto"/>
              <w:right w:val="single" w:sz="8" w:space="0" w:color="666666"/>
            </w:tcBorders>
            <w:tcMar>
              <w:left w:w="108" w:type="dxa"/>
              <w:right w:w="108" w:type="dxa"/>
            </w:tcMar>
          </w:tcPr>
          <w:p w14:paraId="4C5B76F6" w14:textId="63890C9C" w:rsidR="624533FD" w:rsidRPr="00DA4DE2" w:rsidRDefault="624533FD" w:rsidP="00382BFC">
            <w:pPr>
              <w:spacing w:line="259" w:lineRule="auto"/>
              <w:jc w:val="left"/>
              <w:rPr>
                <w:rFonts w:ascii="Aptos" w:hAnsi="Aptos"/>
              </w:rPr>
            </w:pPr>
            <w:r w:rsidRPr="00DA4DE2">
              <w:rPr>
                <w:rFonts w:ascii="Aptos" w:eastAsia="Times New Roman" w:hAnsi="Aptos" w:cs="Times New Roman"/>
                <w:color w:val="000000" w:themeColor="text1"/>
              </w:rPr>
              <w:t xml:space="preserve">Curriculum </w:t>
            </w:r>
          </w:p>
        </w:tc>
        <w:tc>
          <w:tcPr>
            <w:tcW w:w="3469" w:type="dxa"/>
            <w:tcBorders>
              <w:top w:val="single" w:sz="8" w:space="0" w:color="666666"/>
              <w:left w:val="single" w:sz="8" w:space="0" w:color="666666"/>
              <w:bottom w:val="single" w:sz="8" w:space="0" w:color="666666"/>
              <w:right w:val="single" w:sz="8" w:space="0" w:color="666666"/>
            </w:tcBorders>
            <w:shd w:val="clear" w:color="auto" w:fill="FFFF66"/>
            <w:tcMar>
              <w:left w:w="108" w:type="dxa"/>
              <w:right w:w="108" w:type="dxa"/>
            </w:tcMar>
          </w:tcPr>
          <w:p w14:paraId="0F3FB15A" w14:textId="50D279E2" w:rsidR="624533FD" w:rsidRPr="00DA4DE2" w:rsidRDefault="624533FD"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DA4DE2">
              <w:rPr>
                <w:rFonts w:ascii="Aptos" w:eastAsia="Times New Roman" w:hAnsi="Aptos" w:cs="Times New Roman"/>
                <w:color w:val="000000" w:themeColor="text1"/>
              </w:rPr>
              <w:t xml:space="preserve">0.61 </w:t>
            </w:r>
          </w:p>
        </w:tc>
      </w:tr>
      <w:tr w:rsidR="624533FD" w:rsidRPr="00DA4DE2" w14:paraId="7D5540C9" w14:textId="77777777" w:rsidTr="008D7CD3">
        <w:trPr>
          <w:trHeight w:val="240"/>
        </w:trPr>
        <w:tc>
          <w:tcPr>
            <w:cnfStyle w:val="001000000000" w:firstRow="0" w:lastRow="0" w:firstColumn="1" w:lastColumn="0" w:oddVBand="0" w:evenVBand="0" w:oddHBand="0" w:evenHBand="0" w:firstRowFirstColumn="0" w:firstRowLastColumn="0" w:lastRowFirstColumn="0" w:lastRowLastColumn="0"/>
            <w:tcW w:w="5850" w:type="dxa"/>
            <w:tcBorders>
              <w:top w:val="single" w:sz="8" w:space="0" w:color="auto"/>
              <w:bottom w:val="single" w:sz="8" w:space="0" w:color="auto"/>
              <w:right w:val="single" w:sz="8" w:space="0" w:color="666666"/>
            </w:tcBorders>
            <w:tcMar>
              <w:left w:w="108" w:type="dxa"/>
              <w:right w:w="108" w:type="dxa"/>
            </w:tcMar>
          </w:tcPr>
          <w:p w14:paraId="1A14360D" w14:textId="23BE9576" w:rsidR="624533FD" w:rsidRPr="00DA4DE2" w:rsidRDefault="624533FD" w:rsidP="00382BFC">
            <w:pPr>
              <w:spacing w:line="259" w:lineRule="auto"/>
              <w:jc w:val="left"/>
              <w:rPr>
                <w:rFonts w:ascii="Aptos" w:hAnsi="Aptos"/>
              </w:rPr>
            </w:pPr>
            <w:r w:rsidRPr="00DA4DE2">
              <w:rPr>
                <w:rFonts w:ascii="Aptos" w:eastAsia="Times New Roman" w:hAnsi="Aptos" w:cs="Times New Roman"/>
                <w:color w:val="000000" w:themeColor="text1"/>
              </w:rPr>
              <w:t xml:space="preserve">Instruction </w:t>
            </w:r>
          </w:p>
        </w:tc>
        <w:tc>
          <w:tcPr>
            <w:tcW w:w="3469" w:type="dxa"/>
            <w:tcBorders>
              <w:top w:val="single" w:sz="8" w:space="0" w:color="666666"/>
              <w:left w:val="single" w:sz="8" w:space="0" w:color="666666"/>
              <w:bottom w:val="single" w:sz="8" w:space="0" w:color="666666"/>
              <w:right w:val="single" w:sz="8" w:space="0" w:color="666666"/>
            </w:tcBorders>
            <w:shd w:val="clear" w:color="auto" w:fill="FFCC66"/>
            <w:tcMar>
              <w:left w:w="108" w:type="dxa"/>
              <w:right w:w="108" w:type="dxa"/>
            </w:tcMar>
          </w:tcPr>
          <w:p w14:paraId="49B1F83F" w14:textId="23731891" w:rsidR="624533FD" w:rsidRPr="00DA4DE2" w:rsidRDefault="624533FD" w:rsidP="00382BFC">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rPr>
            </w:pPr>
            <w:r w:rsidRPr="00DA4DE2">
              <w:rPr>
                <w:rFonts w:ascii="Aptos" w:eastAsia="Times New Roman" w:hAnsi="Aptos" w:cs="Times New Roman"/>
                <w:color w:val="000000" w:themeColor="text1"/>
              </w:rPr>
              <w:t xml:space="preserve">0.28 </w:t>
            </w:r>
          </w:p>
        </w:tc>
      </w:tr>
      <w:tr w:rsidR="624533FD" w:rsidRPr="00DA4DE2" w14:paraId="25C333AE" w14:textId="77777777" w:rsidTr="008D7CD3">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50" w:type="dxa"/>
            <w:tcBorders>
              <w:top w:val="single" w:sz="8" w:space="0" w:color="auto"/>
              <w:bottom w:val="single" w:sz="8" w:space="0" w:color="auto"/>
              <w:right w:val="single" w:sz="8" w:space="0" w:color="666666"/>
            </w:tcBorders>
            <w:tcMar>
              <w:left w:w="108" w:type="dxa"/>
              <w:right w:w="108" w:type="dxa"/>
            </w:tcMar>
          </w:tcPr>
          <w:p w14:paraId="2D6B7956" w14:textId="14F527C2" w:rsidR="624533FD" w:rsidRPr="00DA4DE2" w:rsidRDefault="624533FD" w:rsidP="00382BFC">
            <w:pPr>
              <w:spacing w:line="259" w:lineRule="auto"/>
              <w:jc w:val="left"/>
              <w:rPr>
                <w:rFonts w:ascii="Aptos" w:hAnsi="Aptos"/>
              </w:rPr>
            </w:pPr>
            <w:r w:rsidRPr="00DA4DE2">
              <w:rPr>
                <w:rFonts w:ascii="Aptos" w:eastAsia="Times New Roman" w:hAnsi="Aptos" w:cs="Times New Roman"/>
                <w:color w:val="000000" w:themeColor="text1"/>
              </w:rPr>
              <w:t xml:space="preserve">Collaborative Teaming </w:t>
            </w:r>
          </w:p>
        </w:tc>
        <w:tc>
          <w:tcPr>
            <w:tcW w:w="3469" w:type="dxa"/>
            <w:tcBorders>
              <w:top w:val="single" w:sz="8" w:space="0" w:color="666666"/>
              <w:left w:val="single" w:sz="8" w:space="0" w:color="666666"/>
              <w:bottom w:val="single" w:sz="8" w:space="0" w:color="666666"/>
              <w:right w:val="single" w:sz="8" w:space="0" w:color="666666"/>
            </w:tcBorders>
            <w:shd w:val="clear" w:color="auto" w:fill="FFFF66"/>
            <w:tcMar>
              <w:left w:w="108" w:type="dxa"/>
              <w:right w:w="108" w:type="dxa"/>
            </w:tcMar>
          </w:tcPr>
          <w:p w14:paraId="6768E031" w14:textId="33C8B238" w:rsidR="624533FD" w:rsidRPr="00DA4DE2" w:rsidRDefault="624533FD"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DA4DE2">
              <w:rPr>
                <w:rFonts w:ascii="Aptos" w:eastAsia="Times New Roman" w:hAnsi="Aptos" w:cs="Times New Roman"/>
                <w:color w:val="000000" w:themeColor="text1"/>
              </w:rPr>
              <w:t xml:space="preserve">0.45 </w:t>
            </w:r>
          </w:p>
        </w:tc>
      </w:tr>
      <w:tr w:rsidR="624533FD" w:rsidRPr="00DA4DE2" w14:paraId="25397BFC" w14:textId="77777777" w:rsidTr="008D7CD3">
        <w:trPr>
          <w:trHeight w:val="240"/>
        </w:trPr>
        <w:tc>
          <w:tcPr>
            <w:cnfStyle w:val="001000000000" w:firstRow="0" w:lastRow="0" w:firstColumn="1" w:lastColumn="0" w:oddVBand="0" w:evenVBand="0" w:oddHBand="0" w:evenHBand="0" w:firstRowFirstColumn="0" w:firstRowLastColumn="0" w:lastRowFirstColumn="0" w:lastRowLastColumn="0"/>
            <w:tcW w:w="5850" w:type="dxa"/>
            <w:tcBorders>
              <w:top w:val="single" w:sz="8" w:space="0" w:color="auto"/>
              <w:bottom w:val="single" w:sz="8" w:space="0" w:color="auto"/>
              <w:right w:val="single" w:sz="8" w:space="0" w:color="666666"/>
            </w:tcBorders>
            <w:tcMar>
              <w:left w:w="108" w:type="dxa"/>
              <w:right w:w="108" w:type="dxa"/>
            </w:tcMar>
          </w:tcPr>
          <w:p w14:paraId="63DC073D" w14:textId="3628B3A6" w:rsidR="624533FD" w:rsidRPr="00DA4DE2" w:rsidRDefault="624533FD" w:rsidP="00382BFC">
            <w:pPr>
              <w:spacing w:line="259" w:lineRule="auto"/>
              <w:jc w:val="left"/>
              <w:rPr>
                <w:rFonts w:ascii="Aptos" w:hAnsi="Aptos"/>
              </w:rPr>
            </w:pPr>
            <w:r w:rsidRPr="00DA4DE2">
              <w:rPr>
                <w:rFonts w:ascii="Aptos" w:eastAsia="Times New Roman" w:hAnsi="Aptos" w:cs="Times New Roman"/>
                <w:color w:val="000000" w:themeColor="text1"/>
              </w:rPr>
              <w:t xml:space="preserve">Assessment of Children’s Learning and Development </w:t>
            </w:r>
          </w:p>
        </w:tc>
        <w:tc>
          <w:tcPr>
            <w:tcW w:w="3469" w:type="dxa"/>
            <w:tcBorders>
              <w:top w:val="single" w:sz="8" w:space="0" w:color="666666"/>
              <w:left w:val="single" w:sz="8" w:space="0" w:color="666666"/>
              <w:bottom w:val="single" w:sz="8" w:space="0" w:color="666666"/>
              <w:right w:val="single" w:sz="8" w:space="0" w:color="666666"/>
            </w:tcBorders>
            <w:shd w:val="clear" w:color="auto" w:fill="66FF66"/>
            <w:tcMar>
              <w:left w:w="108" w:type="dxa"/>
              <w:right w:w="108" w:type="dxa"/>
            </w:tcMar>
          </w:tcPr>
          <w:p w14:paraId="2B791901" w14:textId="6D84F52E" w:rsidR="624533FD" w:rsidRPr="00DA4DE2" w:rsidRDefault="624533FD" w:rsidP="00382BFC">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rPr>
            </w:pPr>
            <w:r w:rsidRPr="00DA4DE2">
              <w:rPr>
                <w:rFonts w:ascii="Aptos" w:eastAsia="Times New Roman" w:hAnsi="Aptos" w:cs="Times New Roman"/>
                <w:color w:val="000000" w:themeColor="text1"/>
              </w:rPr>
              <w:t xml:space="preserve">0.83 </w:t>
            </w:r>
          </w:p>
        </w:tc>
      </w:tr>
      <w:tr w:rsidR="624533FD" w:rsidRPr="00DA4DE2" w14:paraId="671E32CF" w14:textId="77777777" w:rsidTr="008D7CD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50" w:type="dxa"/>
            <w:tcBorders>
              <w:top w:val="single" w:sz="8" w:space="0" w:color="auto"/>
              <w:right w:val="single" w:sz="8" w:space="0" w:color="666666"/>
            </w:tcBorders>
            <w:tcMar>
              <w:left w:w="108" w:type="dxa"/>
              <w:right w:w="108" w:type="dxa"/>
            </w:tcMar>
          </w:tcPr>
          <w:p w14:paraId="0E45805E" w14:textId="737CB420" w:rsidR="624533FD" w:rsidRPr="00DA4DE2" w:rsidRDefault="624533FD" w:rsidP="00382BFC">
            <w:pPr>
              <w:spacing w:line="259" w:lineRule="auto"/>
              <w:jc w:val="left"/>
              <w:rPr>
                <w:rFonts w:ascii="Aptos" w:hAnsi="Aptos"/>
              </w:rPr>
            </w:pPr>
            <w:r w:rsidRPr="00DA4DE2">
              <w:rPr>
                <w:rFonts w:ascii="Aptos" w:eastAsia="Times New Roman" w:hAnsi="Aptos" w:cs="Times New Roman"/>
                <w:color w:val="000000" w:themeColor="text1"/>
              </w:rPr>
              <w:t xml:space="preserve">Culturally Responsive and Identity Affirming Practices </w:t>
            </w:r>
          </w:p>
        </w:tc>
        <w:tc>
          <w:tcPr>
            <w:tcW w:w="3469" w:type="dxa"/>
            <w:tcBorders>
              <w:top w:val="single" w:sz="8" w:space="0" w:color="666666"/>
              <w:left w:val="single" w:sz="8" w:space="0" w:color="666666"/>
              <w:bottom w:val="single" w:sz="8" w:space="0" w:color="666666"/>
              <w:right w:val="single" w:sz="8" w:space="0" w:color="666666"/>
            </w:tcBorders>
            <w:shd w:val="clear" w:color="auto" w:fill="FFFF66"/>
            <w:tcMar>
              <w:left w:w="108" w:type="dxa"/>
              <w:right w:w="108" w:type="dxa"/>
            </w:tcMar>
          </w:tcPr>
          <w:p w14:paraId="460A30DC" w14:textId="5F4B16CB" w:rsidR="624533FD" w:rsidRPr="00DA4DE2" w:rsidRDefault="624533FD"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DA4DE2">
              <w:rPr>
                <w:rFonts w:ascii="Aptos" w:eastAsia="Times New Roman" w:hAnsi="Aptos" w:cs="Times New Roman"/>
                <w:color w:val="000000" w:themeColor="text1"/>
              </w:rPr>
              <w:t>0.74</w:t>
            </w:r>
          </w:p>
        </w:tc>
      </w:tr>
    </w:tbl>
    <w:p w14:paraId="723986A7" w14:textId="2E78CBC6" w:rsidR="0CDC4F68" w:rsidRDefault="053FFB28" w:rsidP="00382BFC">
      <w:pPr>
        <w:spacing w:after="0" w:line="259" w:lineRule="auto"/>
        <w:rPr>
          <w:rFonts w:ascii="Aptos" w:eastAsia="Times New Roman" w:hAnsi="Aptos" w:cs="Times New Roman"/>
          <w:b/>
          <w:bCs/>
          <w:color w:val="156082" w:themeColor="accent1"/>
        </w:rPr>
      </w:pPr>
      <w:r w:rsidRPr="008D7CD3">
        <w:rPr>
          <w:rFonts w:ascii="Aptos" w:eastAsia="Times New Roman" w:hAnsi="Aptos" w:cs="Times New Roman"/>
          <w:b/>
          <w:bCs/>
          <w:color w:val="156082" w:themeColor="accent1"/>
        </w:rPr>
        <w:lastRenderedPageBreak/>
        <w:t>Table 4:</w:t>
      </w:r>
      <w:r w:rsidRPr="008D7CD3">
        <w:rPr>
          <w:rFonts w:ascii="Aptos" w:eastAsia="Times New Roman" w:hAnsi="Aptos" w:cs="Times New Roman"/>
          <w:color w:val="156082" w:themeColor="accent1"/>
        </w:rPr>
        <w:t xml:space="preserve"> </w:t>
      </w:r>
      <w:r w:rsidRPr="008D7CD3">
        <w:rPr>
          <w:rFonts w:ascii="Aptos" w:eastAsia="Times New Roman" w:hAnsi="Aptos" w:cs="Times New Roman"/>
          <w:b/>
          <w:bCs/>
          <w:color w:val="156082" w:themeColor="accent1"/>
        </w:rPr>
        <w:t>The Supporting All Learners to Thrive Professional Development Pilot had Modera</w:t>
      </w:r>
      <w:r w:rsidR="57C8756A" w:rsidRPr="008D7CD3">
        <w:rPr>
          <w:rFonts w:ascii="Aptos" w:eastAsia="Times New Roman" w:hAnsi="Aptos" w:cs="Times New Roman"/>
          <w:b/>
          <w:bCs/>
          <w:color w:val="156082" w:themeColor="accent1"/>
        </w:rPr>
        <w:t>te to Very Large Impacts on the Majority of ICP Indicator Scores</w:t>
      </w:r>
    </w:p>
    <w:p w14:paraId="1F1DA3DE" w14:textId="77777777" w:rsidR="008D7CD3" w:rsidRPr="008D7CD3" w:rsidRDefault="008D7CD3" w:rsidP="00382BFC">
      <w:pPr>
        <w:spacing w:after="0" w:line="259" w:lineRule="auto"/>
        <w:rPr>
          <w:rFonts w:ascii="Aptos" w:eastAsia="Times New Roman" w:hAnsi="Aptos" w:cs="Times New Roman"/>
          <w:color w:val="156082" w:themeColor="accent1"/>
        </w:rPr>
      </w:pPr>
    </w:p>
    <w:tbl>
      <w:tblPr>
        <w:tblStyle w:val="GridTable3"/>
        <w:tblW w:w="0" w:type="auto"/>
        <w:tblLayout w:type="fixed"/>
        <w:tblLook w:val="04A0" w:firstRow="1" w:lastRow="0" w:firstColumn="1" w:lastColumn="0" w:noHBand="0" w:noVBand="1"/>
      </w:tblPr>
      <w:tblGrid>
        <w:gridCol w:w="5760"/>
        <w:gridCol w:w="3590"/>
      </w:tblGrid>
      <w:tr w:rsidR="6631E236" w:rsidRPr="00DA4DE2" w14:paraId="52B4B0E5" w14:textId="77777777" w:rsidTr="008D7CD3">
        <w:trPr>
          <w:cnfStyle w:val="100000000000" w:firstRow="1" w:lastRow="0" w:firstColumn="0" w:lastColumn="0" w:oddVBand="0" w:evenVBand="0" w:oddHBand="0" w:evenHBand="0" w:firstRowFirstColumn="0" w:firstRowLastColumn="0" w:lastRowFirstColumn="0" w:lastRowLastColumn="0"/>
          <w:trHeight w:val="930"/>
        </w:trPr>
        <w:tc>
          <w:tcPr>
            <w:cnfStyle w:val="001000000100" w:firstRow="0" w:lastRow="0" w:firstColumn="1" w:lastColumn="0" w:oddVBand="0" w:evenVBand="0" w:oddHBand="0" w:evenHBand="0" w:firstRowFirstColumn="1" w:firstRowLastColumn="0" w:lastRowFirstColumn="0" w:lastRowLastColumn="0"/>
            <w:tcW w:w="5760" w:type="dxa"/>
            <w:tcBorders>
              <w:bottom w:val="single" w:sz="8" w:space="0" w:color="666666"/>
              <w:right w:val="single" w:sz="8" w:space="0" w:color="auto"/>
            </w:tcBorders>
            <w:tcMar>
              <w:left w:w="108" w:type="dxa"/>
              <w:right w:w="108" w:type="dxa"/>
            </w:tcMar>
            <w:vAlign w:val="bottom"/>
          </w:tcPr>
          <w:p w14:paraId="3DAB8F0D" w14:textId="4F800E8C" w:rsidR="6631E236" w:rsidRPr="00DA4DE2" w:rsidRDefault="6631E236" w:rsidP="00382BFC">
            <w:pPr>
              <w:spacing w:after="160" w:line="259" w:lineRule="auto"/>
              <w:jc w:val="left"/>
              <w:rPr>
                <w:rFonts w:ascii="Aptos" w:eastAsia="Times New Roman" w:hAnsi="Aptos" w:cs="Times New Roman"/>
                <w:i w:val="0"/>
                <w:iCs w:val="0"/>
                <w:color w:val="000000" w:themeColor="text1"/>
              </w:rPr>
            </w:pPr>
            <w:r w:rsidRPr="00DA4DE2">
              <w:rPr>
                <w:rFonts w:ascii="Aptos" w:eastAsia="Times New Roman" w:hAnsi="Aptos" w:cs="Times New Roman"/>
                <w:i w:val="0"/>
                <w:iCs w:val="0"/>
                <w:color w:val="000000" w:themeColor="text1"/>
              </w:rPr>
              <w:t>Inclusive Classroom Profile (ICP) Indicators</w:t>
            </w:r>
          </w:p>
        </w:tc>
        <w:tc>
          <w:tcPr>
            <w:tcW w:w="3590" w:type="dxa"/>
            <w:tcBorders>
              <w:left w:val="single" w:sz="8" w:space="0" w:color="auto"/>
              <w:bottom w:val="single" w:sz="8" w:space="0" w:color="666666"/>
            </w:tcBorders>
            <w:tcMar>
              <w:left w:w="108" w:type="dxa"/>
              <w:right w:w="108" w:type="dxa"/>
            </w:tcMar>
            <w:vAlign w:val="bottom"/>
          </w:tcPr>
          <w:p w14:paraId="6589A4F7" w14:textId="6DDD1994" w:rsidR="6631E236" w:rsidRPr="00DA4DE2" w:rsidRDefault="6631E236" w:rsidP="00382BFC">
            <w:pPr>
              <w:spacing w:after="160" w:line="259" w:lineRule="auto"/>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color w:val="000000" w:themeColor="text1"/>
              </w:rPr>
            </w:pPr>
            <w:r w:rsidRPr="00DA4DE2">
              <w:rPr>
                <w:rFonts w:ascii="Aptos" w:eastAsia="Times New Roman" w:hAnsi="Aptos" w:cs="Times New Roman"/>
                <w:color w:val="000000" w:themeColor="text1"/>
              </w:rPr>
              <w:t>Effect Size of the Supporting All Learners to Thrive Professional Development Pilot</w:t>
            </w:r>
          </w:p>
        </w:tc>
      </w:tr>
      <w:tr w:rsidR="6631E236" w:rsidRPr="00DA4DE2" w14:paraId="57CC28A8" w14:textId="77777777" w:rsidTr="008D7CD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760" w:type="dxa"/>
            <w:tcBorders>
              <w:top w:val="single" w:sz="8" w:space="0" w:color="666666"/>
              <w:bottom w:val="single" w:sz="8" w:space="0" w:color="auto"/>
              <w:right w:val="single" w:sz="8" w:space="0" w:color="666666"/>
            </w:tcBorders>
            <w:tcMar>
              <w:left w:w="108" w:type="dxa"/>
              <w:right w:w="108" w:type="dxa"/>
            </w:tcMar>
          </w:tcPr>
          <w:p w14:paraId="52860D1B" w14:textId="74E8C64F" w:rsidR="6631E236" w:rsidRPr="00DA4DE2" w:rsidRDefault="6631E236" w:rsidP="00382BFC">
            <w:pPr>
              <w:spacing w:line="259" w:lineRule="auto"/>
              <w:jc w:val="left"/>
              <w:rPr>
                <w:rFonts w:ascii="Aptos" w:hAnsi="Aptos"/>
              </w:rPr>
            </w:pPr>
            <w:r w:rsidRPr="00DA4DE2">
              <w:rPr>
                <w:rFonts w:ascii="Aptos" w:eastAsia="Times New Roman" w:hAnsi="Aptos" w:cs="Times New Roman"/>
                <w:color w:val="000000" w:themeColor="text1"/>
              </w:rPr>
              <w:t xml:space="preserve">Adaptations of Space, Materials and Equipment </w:t>
            </w:r>
          </w:p>
        </w:tc>
        <w:tc>
          <w:tcPr>
            <w:tcW w:w="3590" w:type="dxa"/>
            <w:tcBorders>
              <w:top w:val="single" w:sz="8" w:space="0" w:color="666666"/>
              <w:left w:val="single" w:sz="8" w:space="0" w:color="666666"/>
              <w:bottom w:val="single" w:sz="8" w:space="0" w:color="666666"/>
              <w:right w:val="single" w:sz="8" w:space="0" w:color="666666"/>
            </w:tcBorders>
            <w:shd w:val="clear" w:color="auto" w:fill="FFCC66"/>
            <w:tcMar>
              <w:left w:w="108" w:type="dxa"/>
              <w:right w:w="108" w:type="dxa"/>
            </w:tcMar>
          </w:tcPr>
          <w:p w14:paraId="65C019F8" w14:textId="2EFB943C" w:rsidR="6631E236" w:rsidRPr="00DA4DE2" w:rsidRDefault="6631E236"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DA4DE2">
              <w:rPr>
                <w:rFonts w:ascii="Aptos" w:eastAsia="Times New Roman" w:hAnsi="Aptos" w:cs="Times New Roman"/>
                <w:color w:val="000000" w:themeColor="text1"/>
              </w:rPr>
              <w:t>0.32*</w:t>
            </w:r>
          </w:p>
        </w:tc>
      </w:tr>
      <w:tr w:rsidR="6631E236" w:rsidRPr="00DA4DE2" w14:paraId="6DAAC7D1" w14:textId="77777777" w:rsidTr="008D7CD3">
        <w:trPr>
          <w:trHeight w:val="240"/>
        </w:trPr>
        <w:tc>
          <w:tcPr>
            <w:cnfStyle w:val="001000000000" w:firstRow="0" w:lastRow="0" w:firstColumn="1" w:lastColumn="0" w:oddVBand="0" w:evenVBand="0" w:oddHBand="0" w:evenHBand="0" w:firstRowFirstColumn="0" w:firstRowLastColumn="0" w:lastRowFirstColumn="0" w:lastRowLastColumn="0"/>
            <w:tcW w:w="5760" w:type="dxa"/>
            <w:tcBorders>
              <w:top w:val="single" w:sz="8" w:space="0" w:color="auto"/>
              <w:bottom w:val="single" w:sz="8" w:space="0" w:color="auto"/>
              <w:right w:val="single" w:sz="8" w:space="0" w:color="666666"/>
            </w:tcBorders>
            <w:tcMar>
              <w:left w:w="108" w:type="dxa"/>
              <w:right w:w="108" w:type="dxa"/>
            </w:tcMar>
          </w:tcPr>
          <w:p w14:paraId="1C88E50D" w14:textId="0F8D519E" w:rsidR="6631E236" w:rsidRPr="00DA4DE2" w:rsidRDefault="6631E236" w:rsidP="00382BFC">
            <w:pPr>
              <w:spacing w:line="259" w:lineRule="auto"/>
              <w:jc w:val="left"/>
              <w:rPr>
                <w:rFonts w:ascii="Aptos" w:hAnsi="Aptos"/>
              </w:rPr>
            </w:pPr>
            <w:r w:rsidRPr="00DA4DE2">
              <w:rPr>
                <w:rFonts w:ascii="Aptos" w:eastAsia="Times New Roman" w:hAnsi="Aptos" w:cs="Times New Roman"/>
                <w:color w:val="000000" w:themeColor="text1"/>
              </w:rPr>
              <w:t xml:space="preserve">Adult Involvement in Peer Interactions </w:t>
            </w:r>
          </w:p>
        </w:tc>
        <w:tc>
          <w:tcPr>
            <w:tcW w:w="3590" w:type="dxa"/>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left w:w="108" w:type="dxa"/>
              <w:right w:w="108" w:type="dxa"/>
            </w:tcMar>
          </w:tcPr>
          <w:p w14:paraId="751DA001" w14:textId="2A322120" w:rsidR="6631E236" w:rsidRPr="00DA4DE2" w:rsidRDefault="6631E236" w:rsidP="00382BFC">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rPr>
            </w:pPr>
            <w:r w:rsidRPr="00DA4DE2">
              <w:rPr>
                <w:rFonts w:ascii="Aptos" w:eastAsia="Times New Roman" w:hAnsi="Aptos" w:cs="Times New Roman"/>
                <w:color w:val="000000" w:themeColor="text1"/>
              </w:rPr>
              <w:t xml:space="preserve">0.14 </w:t>
            </w:r>
          </w:p>
        </w:tc>
      </w:tr>
      <w:tr w:rsidR="6631E236" w:rsidRPr="00DA4DE2" w14:paraId="5A49E5C0" w14:textId="77777777" w:rsidTr="008D7CD3">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760" w:type="dxa"/>
            <w:tcBorders>
              <w:top w:val="single" w:sz="8" w:space="0" w:color="auto"/>
              <w:bottom w:val="single" w:sz="8" w:space="0" w:color="auto"/>
              <w:right w:val="single" w:sz="8" w:space="0" w:color="666666"/>
            </w:tcBorders>
            <w:tcMar>
              <w:left w:w="108" w:type="dxa"/>
              <w:right w:w="108" w:type="dxa"/>
            </w:tcMar>
          </w:tcPr>
          <w:p w14:paraId="124FDE37" w14:textId="7D62F25E" w:rsidR="6631E236" w:rsidRPr="00DA4DE2" w:rsidRDefault="6631E236" w:rsidP="00382BFC">
            <w:pPr>
              <w:spacing w:line="259" w:lineRule="auto"/>
              <w:jc w:val="left"/>
              <w:rPr>
                <w:rFonts w:ascii="Aptos" w:hAnsi="Aptos"/>
              </w:rPr>
            </w:pPr>
            <w:r w:rsidRPr="00DA4DE2">
              <w:rPr>
                <w:rFonts w:ascii="Aptos" w:eastAsia="Times New Roman" w:hAnsi="Aptos" w:cs="Times New Roman"/>
                <w:color w:val="000000" w:themeColor="text1"/>
              </w:rPr>
              <w:t xml:space="preserve">Adults' Guidance of Children's Free-Choice Activities and Play </w:t>
            </w:r>
          </w:p>
        </w:tc>
        <w:tc>
          <w:tcPr>
            <w:tcW w:w="3590" w:type="dxa"/>
            <w:tcBorders>
              <w:top w:val="single" w:sz="8" w:space="0" w:color="666666"/>
              <w:left w:val="single" w:sz="8" w:space="0" w:color="666666"/>
              <w:bottom w:val="single" w:sz="8" w:space="0" w:color="666666"/>
              <w:right w:val="single" w:sz="8" w:space="0" w:color="666666"/>
            </w:tcBorders>
            <w:shd w:val="clear" w:color="auto" w:fill="66CCFF"/>
            <w:tcMar>
              <w:left w:w="108" w:type="dxa"/>
              <w:right w:w="108" w:type="dxa"/>
            </w:tcMar>
          </w:tcPr>
          <w:p w14:paraId="0EF0888D" w14:textId="75E222A9" w:rsidR="6631E236" w:rsidRPr="00DA4DE2" w:rsidRDefault="6631E236" w:rsidP="00382BFC">
            <w:pPr>
              <w:shd w:val="clear" w:color="auto" w:fill="66CCFF"/>
              <w:spacing w:line="259"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DA4DE2">
              <w:rPr>
                <w:rFonts w:ascii="Aptos" w:eastAsia="Times New Roman" w:hAnsi="Aptos" w:cs="Times New Roman"/>
                <w:color w:val="000000" w:themeColor="text1"/>
              </w:rPr>
              <w:t xml:space="preserve">1.24 </w:t>
            </w:r>
          </w:p>
          <w:p w14:paraId="1139902B" w14:textId="6BC4FFB2" w:rsidR="6631E236" w:rsidRPr="00DA4DE2" w:rsidRDefault="6631E236"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DA4DE2">
              <w:rPr>
                <w:rFonts w:ascii="Aptos" w:eastAsia="Times New Roman" w:hAnsi="Aptos" w:cs="Times New Roman"/>
                <w:color w:val="000000" w:themeColor="text1"/>
              </w:rPr>
              <w:t xml:space="preserve"> </w:t>
            </w:r>
          </w:p>
        </w:tc>
      </w:tr>
      <w:tr w:rsidR="6631E236" w:rsidRPr="00DA4DE2" w14:paraId="1C8FF257" w14:textId="77777777" w:rsidTr="008D7CD3">
        <w:trPr>
          <w:trHeight w:val="240"/>
        </w:trPr>
        <w:tc>
          <w:tcPr>
            <w:cnfStyle w:val="001000000000" w:firstRow="0" w:lastRow="0" w:firstColumn="1" w:lastColumn="0" w:oddVBand="0" w:evenVBand="0" w:oddHBand="0" w:evenHBand="0" w:firstRowFirstColumn="0" w:firstRowLastColumn="0" w:lastRowFirstColumn="0" w:lastRowLastColumn="0"/>
            <w:tcW w:w="5760" w:type="dxa"/>
            <w:tcBorders>
              <w:top w:val="single" w:sz="8" w:space="0" w:color="auto"/>
              <w:bottom w:val="single" w:sz="8" w:space="0" w:color="auto"/>
              <w:right w:val="single" w:sz="8" w:space="0" w:color="666666"/>
            </w:tcBorders>
            <w:tcMar>
              <w:left w:w="108" w:type="dxa"/>
              <w:right w:w="108" w:type="dxa"/>
            </w:tcMar>
          </w:tcPr>
          <w:p w14:paraId="200BA4B8" w14:textId="55A7053D" w:rsidR="6631E236" w:rsidRPr="00DA4DE2" w:rsidRDefault="6631E236" w:rsidP="00382BFC">
            <w:pPr>
              <w:spacing w:line="259" w:lineRule="auto"/>
              <w:jc w:val="left"/>
              <w:rPr>
                <w:rFonts w:ascii="Aptos" w:hAnsi="Aptos"/>
              </w:rPr>
            </w:pPr>
            <w:r w:rsidRPr="00DA4DE2">
              <w:rPr>
                <w:rFonts w:ascii="Aptos" w:eastAsia="Times New Roman" w:hAnsi="Aptos" w:cs="Times New Roman"/>
                <w:color w:val="000000" w:themeColor="text1"/>
              </w:rPr>
              <w:t xml:space="preserve">Conflict Resolution </w:t>
            </w:r>
          </w:p>
        </w:tc>
        <w:tc>
          <w:tcPr>
            <w:tcW w:w="3590" w:type="dxa"/>
            <w:tcBorders>
              <w:top w:val="single" w:sz="8" w:space="0" w:color="666666"/>
              <w:left w:val="single" w:sz="8" w:space="0" w:color="666666"/>
              <w:bottom w:val="single" w:sz="8" w:space="0" w:color="666666"/>
              <w:right w:val="single" w:sz="8" w:space="0" w:color="666666"/>
            </w:tcBorders>
            <w:shd w:val="clear" w:color="auto" w:fill="66FF66"/>
            <w:tcMar>
              <w:left w:w="108" w:type="dxa"/>
              <w:right w:w="108" w:type="dxa"/>
            </w:tcMar>
          </w:tcPr>
          <w:p w14:paraId="7C3EE403" w14:textId="26DE08F8" w:rsidR="6631E236" w:rsidRPr="00DA4DE2" w:rsidRDefault="6631E236" w:rsidP="00382BFC">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rPr>
            </w:pPr>
            <w:r w:rsidRPr="00DA4DE2">
              <w:rPr>
                <w:rFonts w:ascii="Aptos" w:eastAsia="Times New Roman" w:hAnsi="Aptos" w:cs="Times New Roman"/>
                <w:color w:val="000000" w:themeColor="text1"/>
              </w:rPr>
              <w:t xml:space="preserve">0.96 </w:t>
            </w:r>
          </w:p>
        </w:tc>
      </w:tr>
      <w:tr w:rsidR="6631E236" w:rsidRPr="00DA4DE2" w14:paraId="5595CA26" w14:textId="77777777" w:rsidTr="008D7CD3">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760" w:type="dxa"/>
            <w:tcBorders>
              <w:top w:val="single" w:sz="8" w:space="0" w:color="auto"/>
              <w:bottom w:val="single" w:sz="8" w:space="0" w:color="auto"/>
              <w:right w:val="single" w:sz="8" w:space="0" w:color="666666"/>
            </w:tcBorders>
            <w:tcMar>
              <w:left w:w="108" w:type="dxa"/>
              <w:right w:w="108" w:type="dxa"/>
            </w:tcMar>
          </w:tcPr>
          <w:p w14:paraId="501C2C1A" w14:textId="0FAF9046" w:rsidR="6631E236" w:rsidRPr="00DA4DE2" w:rsidRDefault="6631E236" w:rsidP="00382BFC">
            <w:pPr>
              <w:spacing w:line="259" w:lineRule="auto"/>
              <w:jc w:val="left"/>
              <w:rPr>
                <w:rFonts w:ascii="Aptos" w:hAnsi="Aptos"/>
              </w:rPr>
            </w:pPr>
            <w:r w:rsidRPr="00DA4DE2">
              <w:rPr>
                <w:rFonts w:ascii="Aptos" w:eastAsia="Times New Roman" w:hAnsi="Aptos" w:cs="Times New Roman"/>
                <w:color w:val="000000" w:themeColor="text1"/>
              </w:rPr>
              <w:t xml:space="preserve">Membership </w:t>
            </w:r>
          </w:p>
        </w:tc>
        <w:tc>
          <w:tcPr>
            <w:tcW w:w="3590" w:type="dxa"/>
            <w:tcBorders>
              <w:top w:val="single" w:sz="8" w:space="0" w:color="666666"/>
              <w:left w:val="single" w:sz="8" w:space="0" w:color="666666"/>
              <w:bottom w:val="single" w:sz="8" w:space="0" w:color="666666"/>
              <w:right w:val="single" w:sz="8" w:space="0" w:color="666666"/>
            </w:tcBorders>
            <w:shd w:val="clear" w:color="auto" w:fill="66CCFF"/>
            <w:tcMar>
              <w:left w:w="108" w:type="dxa"/>
              <w:right w:w="108" w:type="dxa"/>
            </w:tcMar>
          </w:tcPr>
          <w:p w14:paraId="02D01D87" w14:textId="40422342" w:rsidR="6631E236" w:rsidRPr="00DA4DE2" w:rsidRDefault="6631E236"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DA4DE2">
              <w:rPr>
                <w:rFonts w:ascii="Aptos" w:eastAsia="Times New Roman" w:hAnsi="Aptos" w:cs="Times New Roman"/>
                <w:color w:val="000000" w:themeColor="text1"/>
              </w:rPr>
              <w:t xml:space="preserve">1.23 </w:t>
            </w:r>
          </w:p>
        </w:tc>
      </w:tr>
      <w:tr w:rsidR="6631E236" w:rsidRPr="00DA4DE2" w14:paraId="27CD6ADE" w14:textId="77777777" w:rsidTr="008D7CD3">
        <w:trPr>
          <w:trHeight w:val="270"/>
        </w:trPr>
        <w:tc>
          <w:tcPr>
            <w:cnfStyle w:val="001000000000" w:firstRow="0" w:lastRow="0" w:firstColumn="1" w:lastColumn="0" w:oddVBand="0" w:evenVBand="0" w:oddHBand="0" w:evenHBand="0" w:firstRowFirstColumn="0" w:firstRowLastColumn="0" w:lastRowFirstColumn="0" w:lastRowLastColumn="0"/>
            <w:tcW w:w="5760" w:type="dxa"/>
            <w:tcBorders>
              <w:top w:val="single" w:sz="8" w:space="0" w:color="auto"/>
              <w:bottom w:val="single" w:sz="8" w:space="0" w:color="auto"/>
              <w:right w:val="single" w:sz="8" w:space="0" w:color="666666"/>
            </w:tcBorders>
            <w:tcMar>
              <w:left w:w="108" w:type="dxa"/>
              <w:right w:w="108" w:type="dxa"/>
            </w:tcMar>
          </w:tcPr>
          <w:p w14:paraId="14134A62" w14:textId="6A855A1B" w:rsidR="6631E236" w:rsidRPr="00DA4DE2" w:rsidRDefault="6631E236" w:rsidP="00382BFC">
            <w:pPr>
              <w:spacing w:line="259" w:lineRule="auto"/>
              <w:jc w:val="left"/>
              <w:rPr>
                <w:rFonts w:ascii="Aptos" w:hAnsi="Aptos"/>
              </w:rPr>
            </w:pPr>
            <w:r w:rsidRPr="00DA4DE2">
              <w:rPr>
                <w:rFonts w:ascii="Aptos" w:eastAsia="Times New Roman" w:hAnsi="Aptos" w:cs="Times New Roman"/>
                <w:color w:val="000000" w:themeColor="text1"/>
              </w:rPr>
              <w:t xml:space="preserve">Relationships Between Adults and Children </w:t>
            </w:r>
          </w:p>
        </w:tc>
        <w:tc>
          <w:tcPr>
            <w:tcW w:w="3590" w:type="dxa"/>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left w:w="108" w:type="dxa"/>
              <w:right w:w="108" w:type="dxa"/>
            </w:tcMar>
          </w:tcPr>
          <w:p w14:paraId="28A5EE99" w14:textId="41E0754E" w:rsidR="6631E236" w:rsidRPr="00DA4DE2" w:rsidRDefault="6631E236" w:rsidP="00382BFC">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rPr>
            </w:pPr>
            <w:r w:rsidRPr="00DA4DE2">
              <w:rPr>
                <w:rFonts w:ascii="Aptos" w:eastAsia="Times New Roman" w:hAnsi="Aptos" w:cs="Times New Roman"/>
                <w:color w:val="000000" w:themeColor="text1"/>
              </w:rPr>
              <w:t xml:space="preserve">0.17 </w:t>
            </w:r>
          </w:p>
        </w:tc>
      </w:tr>
      <w:tr w:rsidR="6631E236" w:rsidRPr="00DA4DE2" w14:paraId="16DC8BC9" w14:textId="77777777" w:rsidTr="008D7CD3">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760" w:type="dxa"/>
            <w:tcBorders>
              <w:top w:val="single" w:sz="8" w:space="0" w:color="auto"/>
              <w:bottom w:val="single" w:sz="8" w:space="0" w:color="auto"/>
              <w:right w:val="single" w:sz="8" w:space="0" w:color="666666"/>
            </w:tcBorders>
            <w:tcMar>
              <w:left w:w="108" w:type="dxa"/>
              <w:right w:w="108" w:type="dxa"/>
            </w:tcMar>
          </w:tcPr>
          <w:p w14:paraId="38618781" w14:textId="1EB65259" w:rsidR="6631E236" w:rsidRPr="00DA4DE2" w:rsidRDefault="6631E236" w:rsidP="00382BFC">
            <w:pPr>
              <w:spacing w:line="259" w:lineRule="auto"/>
              <w:jc w:val="left"/>
              <w:rPr>
                <w:rFonts w:ascii="Aptos" w:hAnsi="Aptos"/>
              </w:rPr>
            </w:pPr>
            <w:r w:rsidRPr="00DA4DE2">
              <w:rPr>
                <w:rFonts w:ascii="Aptos" w:eastAsia="Times New Roman" w:hAnsi="Aptos" w:cs="Times New Roman"/>
                <w:color w:val="000000" w:themeColor="text1"/>
              </w:rPr>
              <w:t xml:space="preserve">Support for Communication </w:t>
            </w:r>
          </w:p>
        </w:tc>
        <w:tc>
          <w:tcPr>
            <w:tcW w:w="3590" w:type="dxa"/>
            <w:tcBorders>
              <w:top w:val="single" w:sz="8" w:space="0" w:color="666666"/>
              <w:left w:val="single" w:sz="8" w:space="0" w:color="666666"/>
              <w:bottom w:val="single" w:sz="8" w:space="0" w:color="666666"/>
              <w:right w:val="single" w:sz="8" w:space="0" w:color="666666"/>
            </w:tcBorders>
            <w:shd w:val="clear" w:color="auto" w:fill="FFFF66"/>
            <w:tcMar>
              <w:left w:w="108" w:type="dxa"/>
              <w:right w:w="108" w:type="dxa"/>
            </w:tcMar>
          </w:tcPr>
          <w:p w14:paraId="557EFF17" w14:textId="483F1859" w:rsidR="6631E236" w:rsidRPr="00DA4DE2" w:rsidRDefault="6631E236"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DA4DE2">
              <w:rPr>
                <w:rFonts w:ascii="Aptos" w:eastAsia="Times New Roman" w:hAnsi="Aptos" w:cs="Times New Roman"/>
                <w:color w:val="000000" w:themeColor="text1"/>
              </w:rPr>
              <w:t xml:space="preserve">0.46 </w:t>
            </w:r>
          </w:p>
        </w:tc>
      </w:tr>
      <w:tr w:rsidR="6631E236" w:rsidRPr="00DA4DE2" w14:paraId="6DD1AAB9" w14:textId="77777777" w:rsidTr="008D7CD3">
        <w:trPr>
          <w:trHeight w:val="240"/>
        </w:trPr>
        <w:tc>
          <w:tcPr>
            <w:cnfStyle w:val="001000000000" w:firstRow="0" w:lastRow="0" w:firstColumn="1" w:lastColumn="0" w:oddVBand="0" w:evenVBand="0" w:oddHBand="0" w:evenHBand="0" w:firstRowFirstColumn="0" w:firstRowLastColumn="0" w:lastRowFirstColumn="0" w:lastRowLastColumn="0"/>
            <w:tcW w:w="5760" w:type="dxa"/>
            <w:tcBorders>
              <w:top w:val="single" w:sz="8" w:space="0" w:color="auto"/>
              <w:bottom w:val="single" w:sz="8" w:space="0" w:color="auto"/>
              <w:right w:val="single" w:sz="8" w:space="0" w:color="666666"/>
            </w:tcBorders>
            <w:tcMar>
              <w:left w:w="108" w:type="dxa"/>
              <w:right w:w="108" w:type="dxa"/>
            </w:tcMar>
          </w:tcPr>
          <w:p w14:paraId="17172709" w14:textId="637BBC5D" w:rsidR="6631E236" w:rsidRPr="00DA4DE2" w:rsidRDefault="6631E236" w:rsidP="00382BFC">
            <w:pPr>
              <w:spacing w:line="259" w:lineRule="auto"/>
              <w:jc w:val="left"/>
              <w:rPr>
                <w:rFonts w:ascii="Aptos" w:hAnsi="Aptos"/>
              </w:rPr>
            </w:pPr>
            <w:r w:rsidRPr="00DA4DE2">
              <w:rPr>
                <w:rFonts w:ascii="Aptos" w:eastAsia="Times New Roman" w:hAnsi="Aptos" w:cs="Times New Roman"/>
                <w:color w:val="000000" w:themeColor="text1"/>
              </w:rPr>
              <w:t xml:space="preserve">Adaptations of Group Activities </w:t>
            </w:r>
          </w:p>
        </w:tc>
        <w:tc>
          <w:tcPr>
            <w:tcW w:w="3590" w:type="dxa"/>
            <w:tcBorders>
              <w:top w:val="single" w:sz="8" w:space="0" w:color="666666"/>
              <w:left w:val="single" w:sz="8" w:space="0" w:color="666666"/>
              <w:bottom w:val="single" w:sz="8" w:space="0" w:color="666666"/>
              <w:right w:val="single" w:sz="8" w:space="0" w:color="666666"/>
            </w:tcBorders>
            <w:shd w:val="clear" w:color="auto" w:fill="66FF66"/>
            <w:tcMar>
              <w:left w:w="108" w:type="dxa"/>
              <w:right w:w="108" w:type="dxa"/>
            </w:tcMar>
          </w:tcPr>
          <w:p w14:paraId="2D58DF9A" w14:textId="4E6CD66E" w:rsidR="6631E236" w:rsidRPr="00DA4DE2" w:rsidRDefault="6631E236" w:rsidP="00382BFC">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rPr>
            </w:pPr>
            <w:r w:rsidRPr="00DA4DE2">
              <w:rPr>
                <w:rFonts w:ascii="Aptos" w:eastAsia="Times New Roman" w:hAnsi="Aptos" w:cs="Times New Roman"/>
                <w:color w:val="000000" w:themeColor="text1"/>
              </w:rPr>
              <w:t xml:space="preserve">0.93 </w:t>
            </w:r>
          </w:p>
        </w:tc>
      </w:tr>
      <w:tr w:rsidR="6631E236" w:rsidRPr="00DA4DE2" w14:paraId="139613D2" w14:textId="77777777" w:rsidTr="008D7CD3">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760" w:type="dxa"/>
            <w:tcBorders>
              <w:top w:val="single" w:sz="8" w:space="0" w:color="auto"/>
              <w:bottom w:val="single" w:sz="8" w:space="0" w:color="auto"/>
              <w:right w:val="single" w:sz="8" w:space="0" w:color="666666"/>
            </w:tcBorders>
            <w:tcMar>
              <w:left w:w="108" w:type="dxa"/>
              <w:right w:w="108" w:type="dxa"/>
            </w:tcMar>
          </w:tcPr>
          <w:p w14:paraId="2E4B8F8F" w14:textId="28F8A764" w:rsidR="6631E236" w:rsidRPr="00DA4DE2" w:rsidRDefault="6631E236" w:rsidP="00382BFC">
            <w:pPr>
              <w:spacing w:line="259" w:lineRule="auto"/>
              <w:jc w:val="left"/>
              <w:rPr>
                <w:rFonts w:ascii="Aptos" w:hAnsi="Aptos"/>
              </w:rPr>
            </w:pPr>
            <w:r w:rsidRPr="00DA4DE2">
              <w:rPr>
                <w:rFonts w:ascii="Aptos" w:eastAsia="Times New Roman" w:hAnsi="Aptos" w:cs="Times New Roman"/>
                <w:color w:val="000000" w:themeColor="text1"/>
              </w:rPr>
              <w:t xml:space="preserve">Transitions Between Activities </w:t>
            </w:r>
          </w:p>
        </w:tc>
        <w:tc>
          <w:tcPr>
            <w:tcW w:w="3590" w:type="dxa"/>
            <w:tcBorders>
              <w:top w:val="single" w:sz="8" w:space="0" w:color="666666"/>
              <w:left w:val="single" w:sz="8" w:space="0" w:color="666666"/>
              <w:bottom w:val="single" w:sz="8" w:space="0" w:color="666666"/>
              <w:right w:val="single" w:sz="8" w:space="0" w:color="666666"/>
            </w:tcBorders>
            <w:shd w:val="clear" w:color="auto" w:fill="66FF66"/>
            <w:tcMar>
              <w:left w:w="108" w:type="dxa"/>
              <w:right w:w="108" w:type="dxa"/>
            </w:tcMar>
          </w:tcPr>
          <w:p w14:paraId="6CC540DD" w14:textId="56CB8FAA" w:rsidR="6631E236" w:rsidRPr="00DA4DE2" w:rsidRDefault="6631E236"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DA4DE2">
              <w:rPr>
                <w:rFonts w:ascii="Aptos" w:eastAsia="Times New Roman" w:hAnsi="Aptos" w:cs="Times New Roman"/>
                <w:color w:val="000000" w:themeColor="text1"/>
              </w:rPr>
              <w:t xml:space="preserve">0.83 </w:t>
            </w:r>
          </w:p>
        </w:tc>
      </w:tr>
      <w:tr w:rsidR="6631E236" w:rsidRPr="00DA4DE2" w14:paraId="188B0BCE" w14:textId="77777777" w:rsidTr="008D7CD3">
        <w:trPr>
          <w:trHeight w:val="240"/>
        </w:trPr>
        <w:tc>
          <w:tcPr>
            <w:cnfStyle w:val="001000000000" w:firstRow="0" w:lastRow="0" w:firstColumn="1" w:lastColumn="0" w:oddVBand="0" w:evenVBand="0" w:oddHBand="0" w:evenHBand="0" w:firstRowFirstColumn="0" w:firstRowLastColumn="0" w:lastRowFirstColumn="0" w:lastRowLastColumn="0"/>
            <w:tcW w:w="5760" w:type="dxa"/>
            <w:tcBorders>
              <w:top w:val="single" w:sz="8" w:space="0" w:color="auto"/>
              <w:bottom w:val="single" w:sz="8" w:space="0" w:color="auto"/>
              <w:right w:val="single" w:sz="8" w:space="0" w:color="666666"/>
            </w:tcBorders>
            <w:tcMar>
              <w:left w:w="108" w:type="dxa"/>
              <w:right w:w="108" w:type="dxa"/>
            </w:tcMar>
          </w:tcPr>
          <w:p w14:paraId="06A25E9F" w14:textId="057F8FFD" w:rsidR="6631E236" w:rsidRPr="00DA4DE2" w:rsidRDefault="6631E236" w:rsidP="00382BFC">
            <w:pPr>
              <w:spacing w:line="259" w:lineRule="auto"/>
              <w:jc w:val="left"/>
              <w:rPr>
                <w:rFonts w:ascii="Aptos" w:hAnsi="Aptos"/>
              </w:rPr>
            </w:pPr>
            <w:r w:rsidRPr="00DA4DE2">
              <w:rPr>
                <w:rFonts w:ascii="Aptos" w:eastAsia="Times New Roman" w:hAnsi="Aptos" w:cs="Times New Roman"/>
                <w:color w:val="000000" w:themeColor="text1"/>
              </w:rPr>
              <w:t xml:space="preserve">Feedback </w:t>
            </w:r>
          </w:p>
        </w:tc>
        <w:tc>
          <w:tcPr>
            <w:tcW w:w="3590" w:type="dxa"/>
            <w:tcBorders>
              <w:top w:val="single" w:sz="8" w:space="0" w:color="666666"/>
              <w:left w:val="single" w:sz="8" w:space="0" w:color="666666"/>
              <w:bottom w:val="single" w:sz="8" w:space="0" w:color="666666"/>
              <w:right w:val="single" w:sz="8" w:space="0" w:color="666666"/>
            </w:tcBorders>
            <w:shd w:val="clear" w:color="auto" w:fill="FFFF66"/>
            <w:tcMar>
              <w:left w:w="108" w:type="dxa"/>
              <w:right w:w="108" w:type="dxa"/>
            </w:tcMar>
          </w:tcPr>
          <w:p w14:paraId="64BE4A1A" w14:textId="58FC8F42" w:rsidR="6631E236" w:rsidRPr="00DA4DE2" w:rsidRDefault="6631E236" w:rsidP="00382BFC">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rPr>
            </w:pPr>
            <w:r w:rsidRPr="00DA4DE2">
              <w:rPr>
                <w:rFonts w:ascii="Aptos" w:eastAsia="Times New Roman" w:hAnsi="Aptos" w:cs="Times New Roman"/>
                <w:color w:val="000000" w:themeColor="text1"/>
              </w:rPr>
              <w:t xml:space="preserve">0.69 </w:t>
            </w:r>
          </w:p>
        </w:tc>
      </w:tr>
      <w:tr w:rsidR="6631E236" w:rsidRPr="00DA4DE2" w14:paraId="22827B53" w14:textId="77777777" w:rsidTr="008D7CD3">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760" w:type="dxa"/>
            <w:tcBorders>
              <w:top w:val="single" w:sz="8" w:space="0" w:color="auto"/>
              <w:bottom w:val="single" w:sz="8" w:space="0" w:color="auto"/>
              <w:right w:val="single" w:sz="8" w:space="0" w:color="666666"/>
            </w:tcBorders>
            <w:tcMar>
              <w:left w:w="108" w:type="dxa"/>
              <w:right w:w="108" w:type="dxa"/>
            </w:tcMar>
          </w:tcPr>
          <w:p w14:paraId="75BBC22D" w14:textId="3A8E2CE4" w:rsidR="6631E236" w:rsidRPr="00DA4DE2" w:rsidRDefault="6631E236" w:rsidP="00382BFC">
            <w:pPr>
              <w:spacing w:line="259" w:lineRule="auto"/>
              <w:jc w:val="left"/>
              <w:rPr>
                <w:rFonts w:ascii="Aptos" w:hAnsi="Aptos"/>
              </w:rPr>
            </w:pPr>
            <w:r w:rsidRPr="00DA4DE2">
              <w:rPr>
                <w:rFonts w:ascii="Aptos" w:eastAsia="Times New Roman" w:hAnsi="Aptos" w:cs="Times New Roman"/>
                <w:color w:val="000000" w:themeColor="text1"/>
              </w:rPr>
              <w:t xml:space="preserve">Family-Professional Partnerships </w:t>
            </w:r>
          </w:p>
        </w:tc>
        <w:tc>
          <w:tcPr>
            <w:tcW w:w="3590" w:type="dxa"/>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left w:w="108" w:type="dxa"/>
              <w:right w:w="108" w:type="dxa"/>
            </w:tcMar>
          </w:tcPr>
          <w:p w14:paraId="32D4CE28" w14:textId="61C417A5" w:rsidR="6631E236" w:rsidRPr="00DA4DE2" w:rsidRDefault="6631E236"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DA4DE2">
              <w:rPr>
                <w:rFonts w:ascii="Aptos" w:eastAsia="Times New Roman" w:hAnsi="Aptos" w:cs="Times New Roman"/>
                <w:color w:val="000000" w:themeColor="text1"/>
              </w:rPr>
              <w:t xml:space="preserve">0.06 </w:t>
            </w:r>
          </w:p>
        </w:tc>
      </w:tr>
      <w:tr w:rsidR="6631E236" w:rsidRPr="00DA4DE2" w14:paraId="32C80D12" w14:textId="77777777" w:rsidTr="008D7CD3">
        <w:trPr>
          <w:trHeight w:val="240"/>
        </w:trPr>
        <w:tc>
          <w:tcPr>
            <w:cnfStyle w:val="001000000000" w:firstRow="0" w:lastRow="0" w:firstColumn="1" w:lastColumn="0" w:oddVBand="0" w:evenVBand="0" w:oddHBand="0" w:evenHBand="0" w:firstRowFirstColumn="0" w:firstRowLastColumn="0" w:lastRowFirstColumn="0" w:lastRowLastColumn="0"/>
            <w:tcW w:w="5760" w:type="dxa"/>
            <w:tcBorders>
              <w:top w:val="single" w:sz="8" w:space="0" w:color="auto"/>
              <w:right w:val="single" w:sz="8" w:space="0" w:color="666666"/>
            </w:tcBorders>
            <w:tcMar>
              <w:left w:w="108" w:type="dxa"/>
              <w:right w:w="108" w:type="dxa"/>
            </w:tcMar>
          </w:tcPr>
          <w:p w14:paraId="6E940BCE" w14:textId="7A8611F8" w:rsidR="6631E236" w:rsidRPr="00DA4DE2" w:rsidRDefault="6631E236" w:rsidP="00382BFC">
            <w:pPr>
              <w:spacing w:line="259" w:lineRule="auto"/>
              <w:jc w:val="left"/>
              <w:rPr>
                <w:rFonts w:ascii="Aptos" w:hAnsi="Aptos"/>
              </w:rPr>
            </w:pPr>
            <w:r w:rsidRPr="00DA4DE2">
              <w:rPr>
                <w:rFonts w:ascii="Aptos" w:eastAsia="Times New Roman" w:hAnsi="Aptos" w:cs="Times New Roman"/>
                <w:color w:val="000000" w:themeColor="text1"/>
              </w:rPr>
              <w:t xml:space="preserve">Monitoring Children's Learning </w:t>
            </w:r>
          </w:p>
        </w:tc>
        <w:tc>
          <w:tcPr>
            <w:tcW w:w="3590" w:type="dxa"/>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left w:w="108" w:type="dxa"/>
              <w:right w:w="108" w:type="dxa"/>
            </w:tcMar>
          </w:tcPr>
          <w:p w14:paraId="2FD9E331" w14:textId="169C03A1" w:rsidR="6631E236" w:rsidRPr="00DA4DE2" w:rsidRDefault="6631E236" w:rsidP="00382BFC">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rPr>
            </w:pPr>
            <w:r w:rsidRPr="00DA4DE2">
              <w:rPr>
                <w:rFonts w:ascii="Aptos" w:eastAsia="Times New Roman" w:hAnsi="Aptos" w:cs="Times New Roman"/>
                <w:color w:val="000000" w:themeColor="text1"/>
              </w:rPr>
              <w:t>0.07</w:t>
            </w:r>
          </w:p>
        </w:tc>
      </w:tr>
    </w:tbl>
    <w:p w14:paraId="3C2D7968" w14:textId="77777777" w:rsidR="008D7CD3" w:rsidRDefault="008D7CD3" w:rsidP="00382BFC">
      <w:pPr>
        <w:spacing w:after="0" w:line="259" w:lineRule="auto"/>
        <w:rPr>
          <w:rFonts w:ascii="Aptos" w:eastAsia="Times New Roman" w:hAnsi="Aptos" w:cs="Times New Roman"/>
          <w:i/>
          <w:iCs/>
        </w:rPr>
      </w:pPr>
    </w:p>
    <w:p w14:paraId="44912FEE" w14:textId="4F243C63" w:rsidR="256D07B5" w:rsidRPr="008D7CD3" w:rsidRDefault="6C45B5D7" w:rsidP="00382BFC">
      <w:pPr>
        <w:spacing w:after="0" w:line="259" w:lineRule="auto"/>
        <w:rPr>
          <w:rFonts w:ascii="Aptos" w:eastAsia="Times New Roman" w:hAnsi="Aptos" w:cs="Times New Roman"/>
          <w:i/>
          <w:iCs/>
          <w:sz w:val="20"/>
          <w:szCs w:val="20"/>
        </w:rPr>
      </w:pPr>
      <w:r w:rsidRPr="008D7CD3">
        <w:rPr>
          <w:rFonts w:ascii="Aptos" w:eastAsia="Times New Roman" w:hAnsi="Aptos" w:cs="Times New Roman"/>
          <w:i/>
          <w:iCs/>
          <w:sz w:val="20"/>
          <w:szCs w:val="20"/>
        </w:rPr>
        <w:t>*</w:t>
      </w:r>
      <w:r w:rsidR="57ACD7B0" w:rsidRPr="008D7CD3">
        <w:rPr>
          <w:rFonts w:ascii="Aptos" w:eastAsia="Times New Roman" w:hAnsi="Aptos" w:cs="Times New Roman"/>
          <w:i/>
          <w:iCs/>
          <w:sz w:val="20"/>
          <w:szCs w:val="20"/>
        </w:rPr>
        <w:t xml:space="preserve"> The e</w:t>
      </w:r>
      <w:r w:rsidR="569E0BCD" w:rsidRPr="008D7CD3">
        <w:rPr>
          <w:rFonts w:ascii="Aptos" w:eastAsia="Times New Roman" w:hAnsi="Aptos" w:cs="Times New Roman"/>
          <w:i/>
          <w:iCs/>
          <w:sz w:val="20"/>
          <w:szCs w:val="20"/>
        </w:rPr>
        <w:t xml:space="preserve">ffect </w:t>
      </w:r>
      <w:r w:rsidR="7D0890A9" w:rsidRPr="008D7CD3">
        <w:rPr>
          <w:rFonts w:ascii="Aptos" w:eastAsia="Times New Roman" w:hAnsi="Aptos" w:cs="Times New Roman"/>
          <w:i/>
          <w:iCs/>
          <w:sz w:val="20"/>
          <w:szCs w:val="20"/>
        </w:rPr>
        <w:t>s</w:t>
      </w:r>
      <w:r w:rsidR="569E0BCD" w:rsidRPr="008D7CD3">
        <w:rPr>
          <w:rFonts w:ascii="Aptos" w:eastAsia="Times New Roman" w:hAnsi="Aptos" w:cs="Times New Roman"/>
          <w:i/>
          <w:iCs/>
          <w:sz w:val="20"/>
          <w:szCs w:val="20"/>
        </w:rPr>
        <w:t>ize of Adaptatio</w:t>
      </w:r>
      <w:r w:rsidR="041FC96B" w:rsidRPr="008D7CD3">
        <w:rPr>
          <w:rFonts w:ascii="Aptos" w:eastAsia="Times New Roman" w:hAnsi="Aptos" w:cs="Times New Roman"/>
          <w:i/>
          <w:iCs/>
          <w:sz w:val="20"/>
          <w:szCs w:val="20"/>
        </w:rPr>
        <w:t>ns of Space, Materials and Equipment reflect</w:t>
      </w:r>
      <w:r w:rsidR="60FA8082" w:rsidRPr="008D7CD3">
        <w:rPr>
          <w:rFonts w:ascii="Aptos" w:eastAsia="Times New Roman" w:hAnsi="Aptos" w:cs="Times New Roman"/>
          <w:i/>
          <w:iCs/>
          <w:sz w:val="20"/>
          <w:szCs w:val="20"/>
        </w:rPr>
        <w:t>s</w:t>
      </w:r>
      <w:r w:rsidR="041FC96B" w:rsidRPr="008D7CD3">
        <w:rPr>
          <w:rFonts w:ascii="Aptos" w:eastAsia="Times New Roman" w:hAnsi="Aptos" w:cs="Times New Roman"/>
          <w:i/>
          <w:iCs/>
          <w:sz w:val="20"/>
          <w:szCs w:val="20"/>
        </w:rPr>
        <w:t xml:space="preserve"> a negative</w:t>
      </w:r>
      <w:r w:rsidR="0970463F" w:rsidRPr="008D7CD3">
        <w:rPr>
          <w:rFonts w:ascii="Aptos" w:eastAsia="Times New Roman" w:hAnsi="Aptos" w:cs="Times New Roman"/>
          <w:i/>
          <w:iCs/>
          <w:sz w:val="20"/>
          <w:szCs w:val="20"/>
        </w:rPr>
        <w:t>, albeit small</w:t>
      </w:r>
      <w:r w:rsidR="041FC96B" w:rsidRPr="008D7CD3">
        <w:rPr>
          <w:rFonts w:ascii="Aptos" w:eastAsia="Times New Roman" w:hAnsi="Aptos" w:cs="Times New Roman"/>
          <w:i/>
          <w:iCs/>
          <w:sz w:val="20"/>
          <w:szCs w:val="20"/>
        </w:rPr>
        <w:t xml:space="preserve"> change in assessment scores. </w:t>
      </w:r>
    </w:p>
    <w:p w14:paraId="6A79D3D4" w14:textId="085B666C" w:rsidR="7A007889" w:rsidRPr="008D7CD3" w:rsidRDefault="0A8DE4BA" w:rsidP="00382BFC">
      <w:pPr>
        <w:spacing w:before="100" w:beforeAutospacing="1" w:after="100" w:afterAutospacing="1" w:line="259" w:lineRule="auto"/>
        <w:rPr>
          <w:rFonts w:ascii="Aptos" w:eastAsia="Times New Roman" w:hAnsi="Aptos" w:cs="Times New Roman"/>
          <w:i/>
          <w:iCs/>
          <w:kern w:val="0"/>
          <w:sz w:val="20"/>
          <w:szCs w:val="20"/>
          <w14:ligatures w14:val="none"/>
        </w:rPr>
      </w:pPr>
      <w:r w:rsidRPr="008D7CD3">
        <w:rPr>
          <w:rFonts w:ascii="Aptos" w:eastAsia="Times New Roman" w:hAnsi="Aptos" w:cs="Times New Roman"/>
          <w:i/>
          <w:iCs/>
          <w:kern w:val="0"/>
          <w:sz w:val="20"/>
          <w:szCs w:val="20"/>
          <w14:ligatures w14:val="none"/>
        </w:rPr>
        <w:t>Note: Effect sizes below .80 are considered moderate to strong, even when approaching the conventional “large” threshold</w:t>
      </w:r>
      <w:r w:rsidR="73DA6BD3" w:rsidRPr="008D7CD3">
        <w:rPr>
          <w:rFonts w:ascii="Aptos" w:eastAsia="Times New Roman" w:hAnsi="Aptos" w:cs="Times New Roman"/>
          <w:i/>
          <w:iCs/>
          <w:kern w:val="0"/>
          <w:sz w:val="20"/>
          <w:szCs w:val="20"/>
          <w14:ligatures w14:val="none"/>
        </w:rPr>
        <w:t>s.</w:t>
      </w:r>
    </w:p>
    <w:p w14:paraId="428EA605" w14:textId="52B667B2" w:rsidR="4A956356" w:rsidRPr="00DA4DE2" w:rsidRDefault="4A956356" w:rsidP="00382BFC">
      <w:pPr>
        <w:spacing w:after="0" w:line="259" w:lineRule="auto"/>
        <w:rPr>
          <w:rFonts w:ascii="Aptos" w:eastAsia="Times New Roman" w:hAnsi="Aptos" w:cs="Times New Roman"/>
          <w:b/>
          <w:bCs/>
          <w:lang w:val="en-SG" w:eastAsia="en-GB"/>
        </w:rPr>
      </w:pPr>
    </w:p>
    <w:p w14:paraId="3632D140" w14:textId="4804F86E" w:rsidR="00363A1A" w:rsidRPr="008B1A05" w:rsidRDefault="00363A1A" w:rsidP="00382BFC">
      <w:pPr>
        <w:spacing w:after="0" w:line="259" w:lineRule="auto"/>
        <w:divId w:val="536621093"/>
        <w:rPr>
          <w:rFonts w:ascii="Aptos" w:eastAsia="Times New Roman" w:hAnsi="Aptos" w:cs="Times New Roman"/>
          <w:i/>
          <w:iCs/>
          <w:kern w:val="0"/>
          <w14:ligatures w14:val="none"/>
        </w:rPr>
      </w:pPr>
      <w:r w:rsidRPr="008B1A05">
        <w:rPr>
          <w:rFonts w:ascii="Aptos" w:eastAsia="Times New Roman" w:hAnsi="Aptos" w:cs="Times New Roman"/>
          <w:b/>
          <w:bCs/>
          <w:i/>
          <w:iCs/>
          <w:kern w:val="0"/>
          <w:lang w:val="en-SG" w:eastAsia="en-GB"/>
          <w14:ligatures w14:val="none"/>
        </w:rPr>
        <w:t>Child Retention and Exits</w:t>
      </w:r>
    </w:p>
    <w:p w14:paraId="1674AD67" w14:textId="624F3541" w:rsidR="7A007889" w:rsidRPr="00DA4DE2" w:rsidRDefault="17B7ED4E" w:rsidP="00382BFC">
      <w:pPr>
        <w:spacing w:after="0" w:line="259" w:lineRule="auto"/>
        <w:rPr>
          <w:rFonts w:ascii="Aptos" w:hAnsi="Aptos" w:cs="Times New Roman"/>
        </w:rPr>
      </w:pPr>
      <w:r w:rsidRPr="00DA4DE2">
        <w:rPr>
          <w:rFonts w:ascii="Aptos" w:eastAsia="Times New Roman" w:hAnsi="Aptos" w:cs="Times New Roman"/>
          <w:color w:val="000000" w:themeColor="text1"/>
          <w:lang w:val="en-SG"/>
        </w:rPr>
        <w:t xml:space="preserve">During the pilot, 29 child exits were documented across 21 classrooms. As shown in Chart 3, the most common reasons were family relocation (24%), children aging out of the program (14%), and transportation issues (10%). Smaller shares of exits were linked to scheduling conflicts (10%), financial hardship (7%), or perceptions that the program could not meet the family’s needs (3%). Importantly, </w:t>
      </w:r>
      <w:r w:rsidR="6A41B5EF" w:rsidRPr="00DA4DE2">
        <w:rPr>
          <w:rFonts w:ascii="Aptos" w:eastAsia="Times New Roman" w:hAnsi="Aptos" w:cs="Times New Roman"/>
          <w:color w:val="000000" w:themeColor="text1"/>
          <w:lang w:val="en-SG"/>
        </w:rPr>
        <w:t>most</w:t>
      </w:r>
      <w:r w:rsidRPr="00DA4DE2">
        <w:rPr>
          <w:rFonts w:ascii="Aptos" w:eastAsia="Times New Roman" w:hAnsi="Aptos" w:cs="Times New Roman"/>
          <w:color w:val="000000" w:themeColor="text1"/>
          <w:lang w:val="en-SG"/>
        </w:rPr>
        <w:t xml:space="preserve"> exits were not tied to </w:t>
      </w:r>
      <w:proofErr w:type="spellStart"/>
      <w:r w:rsidRPr="00DA4DE2">
        <w:rPr>
          <w:rFonts w:ascii="Aptos" w:eastAsia="Times New Roman" w:hAnsi="Aptos" w:cs="Times New Roman"/>
          <w:color w:val="000000" w:themeColor="text1"/>
          <w:lang w:val="en-SG"/>
        </w:rPr>
        <w:t>behavioral</w:t>
      </w:r>
      <w:proofErr w:type="spellEnd"/>
      <w:r w:rsidRPr="00DA4DE2">
        <w:rPr>
          <w:rFonts w:ascii="Aptos" w:eastAsia="Times New Roman" w:hAnsi="Aptos" w:cs="Times New Roman"/>
          <w:color w:val="000000" w:themeColor="text1"/>
          <w:lang w:val="en-SG"/>
        </w:rPr>
        <w:t xml:space="preserve"> or developmental needs</w:t>
      </w:r>
      <w:r w:rsidR="00B45A9B" w:rsidRPr="00DA4DE2">
        <w:rPr>
          <w:rFonts w:ascii="Aptos" w:eastAsia="Times New Roman" w:hAnsi="Aptos" w:cs="Times New Roman"/>
          <w:color w:val="000000" w:themeColor="text1"/>
          <w:lang w:val="en-SG"/>
        </w:rPr>
        <w:t xml:space="preserve"> – </w:t>
      </w:r>
      <w:r w:rsidRPr="00DA4DE2">
        <w:rPr>
          <w:rFonts w:ascii="Aptos" w:eastAsia="Times New Roman" w:hAnsi="Aptos" w:cs="Times New Roman"/>
          <w:color w:val="000000" w:themeColor="text1"/>
          <w:lang w:val="en-SG"/>
        </w:rPr>
        <w:t>for example, families who required transportation or sought a religious program.</w:t>
      </w:r>
      <w:r w:rsidR="00AE2962">
        <w:rPr>
          <w:rFonts w:ascii="Aptos" w:eastAsia="Times New Roman" w:hAnsi="Aptos" w:cs="Times New Roman"/>
          <w:color w:val="000000" w:themeColor="text1"/>
          <w:lang w:val="en-SG"/>
        </w:rPr>
        <w:t xml:space="preserve"> </w:t>
      </w:r>
      <w:r w:rsidR="7A007889" w:rsidRPr="00DA4DE2">
        <w:rPr>
          <w:rFonts w:ascii="Aptos" w:eastAsia="Times New Roman" w:hAnsi="Aptos" w:cs="Times New Roman"/>
          <w:color w:val="000000" w:themeColor="text1"/>
          <w:lang w:val="en-SG"/>
        </w:rPr>
        <w:t>These exits occurred across both training and non-training programs, with training programs representing 55.6% of all exits and non-training programs 44.4%. This distribution highlights that disenrollment reasons were diverse and not confined to program participation in training.</w:t>
      </w:r>
    </w:p>
    <w:p w14:paraId="7C5AF73E" w14:textId="7485B1B7" w:rsidR="7A007889" w:rsidRPr="00DA4DE2" w:rsidRDefault="7A007889" w:rsidP="00382BFC">
      <w:pPr>
        <w:spacing w:after="0" w:line="259" w:lineRule="auto"/>
        <w:rPr>
          <w:rFonts w:ascii="Aptos" w:eastAsiaTheme="minorEastAsia" w:hAnsi="Aptos" w:cs="Times New Roman"/>
          <w:lang w:val="en-SG" w:eastAsia="en-GB"/>
        </w:rPr>
      </w:pPr>
    </w:p>
    <w:p w14:paraId="29B521C8" w14:textId="63671F9A" w:rsidR="207FA696" w:rsidRPr="00AE2962" w:rsidRDefault="668ECC28" w:rsidP="00382BFC">
      <w:pPr>
        <w:spacing w:after="0" w:line="259" w:lineRule="auto"/>
        <w:rPr>
          <w:rFonts w:ascii="Aptos" w:eastAsiaTheme="minorEastAsia" w:hAnsi="Aptos" w:cs="Times New Roman"/>
          <w:b/>
          <w:bCs/>
          <w:color w:val="156082" w:themeColor="accent1"/>
          <w:lang w:val="en-SG" w:eastAsia="en-GB"/>
        </w:rPr>
      </w:pPr>
      <w:r w:rsidRPr="00AE2962">
        <w:rPr>
          <w:rFonts w:ascii="Aptos" w:eastAsiaTheme="minorEastAsia" w:hAnsi="Aptos" w:cs="Times New Roman"/>
          <w:b/>
          <w:bCs/>
          <w:color w:val="156082" w:themeColor="accent1"/>
          <w:lang w:val="en-SG" w:eastAsia="en-GB"/>
        </w:rPr>
        <w:lastRenderedPageBreak/>
        <w:t xml:space="preserve">Chart 3: </w:t>
      </w:r>
      <w:r w:rsidR="207FA696" w:rsidRPr="00AE2962">
        <w:rPr>
          <w:rFonts w:ascii="Aptos" w:eastAsiaTheme="minorEastAsia" w:hAnsi="Aptos" w:cs="Times New Roman"/>
          <w:b/>
          <w:bCs/>
          <w:color w:val="156082" w:themeColor="accent1"/>
          <w:lang w:val="en-SG" w:eastAsia="en-GB"/>
        </w:rPr>
        <w:t xml:space="preserve">Families Left </w:t>
      </w:r>
      <w:r w:rsidR="1C76544A" w:rsidRPr="00AE2962">
        <w:rPr>
          <w:rFonts w:ascii="Aptos" w:eastAsiaTheme="minorEastAsia" w:hAnsi="Aptos" w:cs="Times New Roman"/>
          <w:b/>
          <w:bCs/>
          <w:color w:val="156082" w:themeColor="accent1"/>
          <w:lang w:val="en-SG" w:eastAsia="en-GB"/>
        </w:rPr>
        <w:t xml:space="preserve">Child Care </w:t>
      </w:r>
      <w:r w:rsidR="207FA696" w:rsidRPr="00AE2962">
        <w:rPr>
          <w:rFonts w:ascii="Aptos" w:eastAsiaTheme="minorEastAsia" w:hAnsi="Aptos" w:cs="Times New Roman"/>
          <w:b/>
          <w:bCs/>
          <w:color w:val="156082" w:themeColor="accent1"/>
          <w:lang w:val="en-SG" w:eastAsia="en-GB"/>
        </w:rPr>
        <w:t>Programs for a Multitude of Reasons</w:t>
      </w:r>
      <w:r w:rsidR="387926DA" w:rsidRPr="00AE2962">
        <w:rPr>
          <w:rFonts w:ascii="Aptos" w:eastAsiaTheme="minorEastAsia" w:hAnsi="Aptos" w:cs="Times New Roman"/>
          <w:b/>
          <w:bCs/>
          <w:color w:val="156082" w:themeColor="accent1"/>
          <w:lang w:val="en-SG" w:eastAsia="en-GB"/>
        </w:rPr>
        <w:t xml:space="preserve">, </w:t>
      </w:r>
      <w:r w:rsidR="00AE2962">
        <w:rPr>
          <w:rFonts w:ascii="Aptos" w:eastAsiaTheme="minorEastAsia" w:hAnsi="Aptos" w:cs="Times New Roman"/>
          <w:b/>
          <w:bCs/>
          <w:color w:val="156082" w:themeColor="accent1"/>
          <w:lang w:val="en-SG" w:eastAsia="en-GB"/>
        </w:rPr>
        <w:t>f</w:t>
      </w:r>
      <w:r w:rsidR="387926DA" w:rsidRPr="00AE2962">
        <w:rPr>
          <w:rFonts w:ascii="Aptos" w:eastAsiaTheme="minorEastAsia" w:hAnsi="Aptos" w:cs="Times New Roman"/>
          <w:b/>
          <w:bCs/>
          <w:color w:val="156082" w:themeColor="accent1"/>
          <w:lang w:val="en-SG" w:eastAsia="en-GB"/>
        </w:rPr>
        <w:t xml:space="preserve">ew of </w:t>
      </w:r>
      <w:r w:rsidR="00CC12F0" w:rsidRPr="00AE2962">
        <w:rPr>
          <w:rFonts w:ascii="Aptos" w:eastAsiaTheme="minorEastAsia" w:hAnsi="Aptos" w:cs="Times New Roman"/>
          <w:b/>
          <w:bCs/>
          <w:color w:val="156082" w:themeColor="accent1"/>
          <w:lang w:val="en-SG" w:eastAsia="en-GB"/>
        </w:rPr>
        <w:t>w</w:t>
      </w:r>
      <w:r w:rsidR="387926DA" w:rsidRPr="00AE2962">
        <w:rPr>
          <w:rFonts w:ascii="Aptos" w:eastAsiaTheme="minorEastAsia" w:hAnsi="Aptos" w:cs="Times New Roman"/>
          <w:b/>
          <w:bCs/>
          <w:color w:val="156082" w:themeColor="accent1"/>
          <w:lang w:val="en-SG" w:eastAsia="en-GB"/>
        </w:rPr>
        <w:t>hich were Tied to Children’s Behavioral or Developmental Needs</w:t>
      </w:r>
    </w:p>
    <w:p w14:paraId="5FEE818C" w14:textId="5CDE4D3B" w:rsidR="2963D435" w:rsidRPr="00DA4DE2" w:rsidRDefault="2963D435" w:rsidP="00382BFC">
      <w:pPr>
        <w:spacing w:beforeAutospacing="1" w:afterAutospacing="1" w:line="259" w:lineRule="auto"/>
        <w:rPr>
          <w:rFonts w:ascii="Aptos" w:hAnsi="Aptos" w:cs="Times New Roman"/>
        </w:rPr>
      </w:pPr>
      <w:r w:rsidRPr="00DA4DE2">
        <w:rPr>
          <w:rFonts w:ascii="Aptos" w:hAnsi="Aptos" w:cs="Times New Roman"/>
          <w:noProof/>
        </w:rPr>
        <w:drawing>
          <wp:inline distT="0" distB="0" distL="0" distR="0" wp14:anchorId="68782E4F" wp14:editId="4BAC7AF3">
            <wp:extent cx="5713848" cy="3268980"/>
            <wp:effectExtent l="0" t="0" r="1270" b="7620"/>
            <wp:docPr id="82684831" name="drawing" descr="P5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4831" name="drawing" descr="P529#yIS1"/>
                    <pic:cNvPicPr/>
                  </pic:nvPicPr>
                  <pic:blipFill>
                    <a:blip r:embed="rId15">
                      <a:extLst>
                        <a:ext uri="{28A0092B-C50C-407E-A947-70E740481C1C}">
                          <a14:useLocalDpi xmlns:a14="http://schemas.microsoft.com/office/drawing/2010/main"/>
                        </a:ext>
                      </a:extLst>
                    </a:blip>
                    <a:stretch>
                      <a:fillRect/>
                    </a:stretch>
                  </pic:blipFill>
                  <pic:spPr>
                    <a:xfrm>
                      <a:off x="0" y="0"/>
                      <a:ext cx="5722916" cy="3274168"/>
                    </a:xfrm>
                    <a:prstGeom prst="rect">
                      <a:avLst/>
                    </a:prstGeom>
                  </pic:spPr>
                </pic:pic>
              </a:graphicData>
            </a:graphic>
          </wp:inline>
        </w:drawing>
      </w:r>
    </w:p>
    <w:p w14:paraId="7B678019" w14:textId="483CAEE7" w:rsidR="7A007889" w:rsidRPr="00DA4DE2" w:rsidRDefault="7A007889" w:rsidP="00382BFC">
      <w:pPr>
        <w:spacing w:before="240" w:after="240" w:line="259" w:lineRule="auto"/>
        <w:rPr>
          <w:rFonts w:ascii="Aptos" w:hAnsi="Aptos" w:cs="Times New Roman"/>
        </w:rPr>
      </w:pPr>
      <w:r w:rsidRPr="00DA4DE2">
        <w:rPr>
          <w:rFonts w:ascii="Aptos" w:eastAsia="Times New Roman" w:hAnsi="Aptos" w:cs="Times New Roman"/>
          <w:color w:val="000000" w:themeColor="text1"/>
          <w:lang w:val="en-SG"/>
        </w:rPr>
        <w:t xml:space="preserve">When asked whether they could meet the needs of children, most programs (14) reported confidence in doing so, while </w:t>
      </w:r>
      <w:r w:rsidR="00B45A9B" w:rsidRPr="00DA4DE2">
        <w:rPr>
          <w:rFonts w:ascii="Aptos" w:eastAsia="Times New Roman" w:hAnsi="Aptos" w:cs="Times New Roman"/>
          <w:color w:val="000000" w:themeColor="text1"/>
          <w:lang w:val="en-SG"/>
        </w:rPr>
        <w:t>three</w:t>
      </w:r>
      <w:r w:rsidRPr="00DA4DE2">
        <w:rPr>
          <w:rFonts w:ascii="Aptos" w:eastAsia="Times New Roman" w:hAnsi="Aptos" w:cs="Times New Roman"/>
          <w:color w:val="000000" w:themeColor="text1"/>
          <w:lang w:val="en-SG"/>
        </w:rPr>
        <w:t xml:space="preserve"> acknowledged they could not. Two of these cases were unrelated to </w:t>
      </w:r>
      <w:proofErr w:type="spellStart"/>
      <w:r w:rsidRPr="00DA4DE2">
        <w:rPr>
          <w:rFonts w:ascii="Aptos" w:eastAsia="Times New Roman" w:hAnsi="Aptos" w:cs="Times New Roman"/>
          <w:color w:val="000000" w:themeColor="text1"/>
          <w:lang w:val="en-SG"/>
        </w:rPr>
        <w:t>behavioral</w:t>
      </w:r>
      <w:proofErr w:type="spellEnd"/>
      <w:r w:rsidRPr="00DA4DE2">
        <w:rPr>
          <w:rFonts w:ascii="Aptos" w:eastAsia="Times New Roman" w:hAnsi="Aptos" w:cs="Times New Roman"/>
          <w:color w:val="000000" w:themeColor="text1"/>
          <w:lang w:val="en-SG"/>
        </w:rPr>
        <w:t xml:space="preserve"> needs</w:t>
      </w:r>
      <w:r w:rsidR="00B45A9B" w:rsidRPr="00DA4DE2">
        <w:rPr>
          <w:rFonts w:ascii="Aptos" w:eastAsia="Times New Roman" w:hAnsi="Aptos" w:cs="Times New Roman"/>
          <w:color w:val="000000" w:themeColor="text1"/>
          <w:lang w:val="en-SG"/>
        </w:rPr>
        <w:t xml:space="preserve"> – </w:t>
      </w:r>
      <w:r w:rsidRPr="00DA4DE2">
        <w:rPr>
          <w:rFonts w:ascii="Aptos" w:eastAsia="Times New Roman" w:hAnsi="Aptos" w:cs="Times New Roman"/>
          <w:color w:val="000000" w:themeColor="text1"/>
          <w:lang w:val="en-SG"/>
        </w:rPr>
        <w:t>one involved transportation and another a preference for a religious program</w:t>
      </w:r>
      <w:r w:rsidR="00B45A9B" w:rsidRPr="00DA4DE2">
        <w:rPr>
          <w:rFonts w:ascii="Aptos" w:eastAsia="Times New Roman" w:hAnsi="Aptos" w:cs="Times New Roman"/>
          <w:color w:val="000000" w:themeColor="text1"/>
          <w:lang w:val="en-SG"/>
        </w:rPr>
        <w:t xml:space="preserve"> – </w:t>
      </w:r>
      <w:r w:rsidRPr="00DA4DE2">
        <w:rPr>
          <w:rFonts w:ascii="Aptos" w:eastAsia="Times New Roman" w:hAnsi="Aptos" w:cs="Times New Roman"/>
          <w:color w:val="000000" w:themeColor="text1"/>
          <w:lang w:val="en-SG"/>
        </w:rPr>
        <w:t>while the third reflected a program’s challenge in meeting a child’s needs despite training participation. This highlights that even programs receiving additional support may encounter limits without stronger system-level resources.</w:t>
      </w:r>
    </w:p>
    <w:p w14:paraId="1B062D99" w14:textId="37920AAB" w:rsidR="7A007889" w:rsidRPr="00DA4DE2" w:rsidRDefault="7A007889" w:rsidP="00382BFC">
      <w:pPr>
        <w:spacing w:before="240" w:after="240" w:line="259" w:lineRule="auto"/>
        <w:rPr>
          <w:rFonts w:ascii="Aptos" w:hAnsi="Aptos" w:cs="Times New Roman"/>
        </w:rPr>
      </w:pPr>
      <w:r w:rsidRPr="00DA4DE2">
        <w:rPr>
          <w:rFonts w:ascii="Aptos" w:eastAsia="Times New Roman" w:hAnsi="Aptos" w:cs="Times New Roman"/>
          <w:color w:val="000000" w:themeColor="text1"/>
          <w:lang w:val="en-SG"/>
        </w:rPr>
        <w:t>Programs also reported on their use of additional supports. Thirteen programs indicated they accessed external resources (e.g., referrals, consultation, or specialized services), while 12 reported no use of outside supports. Training participants were somewhat more likely to report accessing these supports compared to non-participants.</w:t>
      </w:r>
    </w:p>
    <w:p w14:paraId="426AC55D" w14:textId="0AEE7D1F" w:rsidR="7A007889" w:rsidRPr="00DA4DE2" w:rsidRDefault="7A007889" w:rsidP="00382BFC">
      <w:pPr>
        <w:spacing w:before="240" w:after="240" w:line="259" w:lineRule="auto"/>
        <w:rPr>
          <w:rFonts w:ascii="Aptos" w:hAnsi="Aptos" w:cs="Times New Roman"/>
        </w:rPr>
      </w:pPr>
      <w:r w:rsidRPr="00DA4DE2">
        <w:rPr>
          <w:rFonts w:ascii="Aptos" w:eastAsia="Times New Roman" w:hAnsi="Aptos" w:cs="Times New Roman"/>
          <w:color w:val="000000" w:themeColor="text1"/>
          <w:lang w:val="en-SG"/>
        </w:rPr>
        <w:t>Findings further revealed encouraging evidence that programs avoided informal exclusionary practices during the pilot. No programs reported calling families for early pickups, and only two reported temporarily removing a child from the classroom, both in rare circumstances. This suggests that even when challenges arose, programs largely avoided practices that disrupt continuity of care and family stability.</w:t>
      </w:r>
    </w:p>
    <w:p w14:paraId="1C45F4ED" w14:textId="77777777" w:rsidR="00AE2962" w:rsidRDefault="7A007889" w:rsidP="00382BFC">
      <w:pPr>
        <w:spacing w:before="240" w:after="240" w:line="259" w:lineRule="auto"/>
        <w:rPr>
          <w:rFonts w:ascii="Aptos" w:eastAsia="Times New Roman" w:hAnsi="Aptos" w:cs="Times New Roman"/>
          <w:color w:val="000000" w:themeColor="text1"/>
          <w:lang w:val="en-SG"/>
        </w:rPr>
      </w:pPr>
      <w:r w:rsidRPr="00DA4DE2">
        <w:rPr>
          <w:rFonts w:ascii="Aptos" w:eastAsia="Times New Roman" w:hAnsi="Aptos" w:cs="Times New Roman"/>
          <w:color w:val="000000" w:themeColor="text1"/>
          <w:lang w:val="en-SG"/>
        </w:rPr>
        <w:t xml:space="preserve">Finally, child demographics showed that most children tracked were ages 3–5, with a relatively balanced gender distribution (10 female, 7 male). </w:t>
      </w:r>
    </w:p>
    <w:p w14:paraId="30B93C81" w14:textId="0634379B" w:rsidR="006453A7" w:rsidRPr="00DA4DE2" w:rsidRDefault="7A007889" w:rsidP="00382BFC">
      <w:pPr>
        <w:spacing w:before="240" w:after="240" w:line="259" w:lineRule="auto"/>
        <w:rPr>
          <w:rFonts w:ascii="Aptos" w:eastAsia="Times New Roman" w:hAnsi="Aptos" w:cs="Times New Roman"/>
          <w:color w:val="000000" w:themeColor="text1"/>
          <w:lang w:val="en-SG"/>
        </w:rPr>
      </w:pPr>
      <w:r w:rsidRPr="00DA4DE2">
        <w:rPr>
          <w:rFonts w:ascii="Aptos" w:eastAsia="Times New Roman" w:hAnsi="Aptos" w:cs="Times New Roman"/>
          <w:color w:val="000000" w:themeColor="text1"/>
          <w:lang w:val="en-SG"/>
        </w:rPr>
        <w:lastRenderedPageBreak/>
        <w:t>Among children with available demographic information, Black (n=5) and Hispanic (n=4) children represented a notable share of those affected, underscoring the importance of monitoring racial disparities in access, retention, and support.</w:t>
      </w:r>
    </w:p>
    <w:p w14:paraId="5AFA2CB2" w14:textId="307FC51A" w:rsidR="00BC316C" w:rsidRPr="009033AA" w:rsidRDefault="00BC316C" w:rsidP="009033AA">
      <w:pPr>
        <w:spacing w:after="0" w:line="240" w:lineRule="auto"/>
        <w:rPr>
          <w:rFonts w:ascii="Aptos" w:hAnsi="Aptos" w:cs="Times New Roman"/>
          <w:i/>
          <w:iCs/>
          <w:color w:val="000000" w:themeColor="text1"/>
        </w:rPr>
      </w:pPr>
      <w:r w:rsidRPr="009033AA">
        <w:rPr>
          <w:rStyle w:val="s1"/>
          <w:rFonts w:ascii="Aptos" w:eastAsiaTheme="majorEastAsia" w:hAnsi="Aptos" w:cs="Times New Roman"/>
          <w:b/>
          <w:bCs/>
          <w:i/>
          <w:iCs/>
          <w:color w:val="000000" w:themeColor="text1"/>
        </w:rPr>
        <w:t>Interpretation</w:t>
      </w:r>
    </w:p>
    <w:p w14:paraId="60E693B9" w14:textId="245C02A4" w:rsidR="00D31715" w:rsidRPr="00DA4DE2" w:rsidRDefault="00D31715" w:rsidP="009033AA">
      <w:pPr>
        <w:spacing w:after="0" w:line="240" w:lineRule="auto"/>
        <w:divId w:val="1451971097"/>
        <w:rPr>
          <w:rFonts w:ascii="Aptos" w:eastAsiaTheme="minorEastAsia" w:hAnsi="Aptos" w:cs="Times New Roman"/>
          <w:lang w:val="en-SG" w:eastAsia="en-GB"/>
        </w:rPr>
      </w:pPr>
      <w:r w:rsidRPr="00DA4DE2">
        <w:rPr>
          <w:rFonts w:ascii="Aptos" w:eastAsiaTheme="minorEastAsia" w:hAnsi="Aptos" w:cs="Times New Roman"/>
          <w:kern w:val="0"/>
          <w:lang w:val="en-SG" w:eastAsia="en-GB"/>
          <w14:ligatures w14:val="none"/>
        </w:rPr>
        <w:t>The findings show that professional development that is targeted, sustained, and explicitly aligned with trauma-informed and culturally responsive practices produces measurable improvements in classroom quality. Gains were strongest in domains emphasizing inclusive practices, family partnerships, and identity-affirming instruction, suggesting these focus areas resonate with educators and translate into tangible shifts in practice.</w:t>
      </w:r>
    </w:p>
    <w:p w14:paraId="3334000B" w14:textId="6084B194" w:rsidR="00D31715" w:rsidRPr="00DA4DE2" w:rsidRDefault="4DDBBD83" w:rsidP="00382BFC">
      <w:pPr>
        <w:spacing w:before="240" w:after="240" w:line="259" w:lineRule="auto"/>
        <w:divId w:val="1451971097"/>
        <w:rPr>
          <w:rFonts w:ascii="Aptos" w:hAnsi="Aptos" w:cs="Times New Roman"/>
        </w:rPr>
      </w:pPr>
      <w:r w:rsidRPr="00DA4DE2">
        <w:rPr>
          <w:rFonts w:ascii="Aptos" w:eastAsia="Times New Roman" w:hAnsi="Aptos" w:cs="Times New Roman"/>
          <w:color w:val="000000" w:themeColor="text1"/>
          <w:lang w:val="en-SG"/>
        </w:rPr>
        <w:t>However, workforce instability remained a major barrier to sustaining progress. None of the participating programs retained their full teaching teams across both assessment periods. Seven classrooms did maintain the same lead teacher for both pre- and post-assessments, but each experienced turnover among assistant teachers. This turnover likely weakened improvements in interaction-dependent domains such as peer engagement, conflict resolution, and relationship-building. These results underscore the importance of coupling professional development with strategies that stabilize the workforce, ensuring training investments are not lost to attrition and that inclusive practices are sustained over time.</w:t>
      </w:r>
    </w:p>
    <w:p w14:paraId="675BD93D" w14:textId="2C1A25ED" w:rsidR="4A956356" w:rsidRDefault="4A956356" w:rsidP="00382BFC">
      <w:pPr>
        <w:spacing w:beforeAutospacing="1" w:afterAutospacing="1" w:line="259" w:lineRule="auto"/>
        <w:rPr>
          <w:rFonts w:ascii="Aptos" w:eastAsia="Times New Roman" w:hAnsi="Aptos" w:cs="Times New Roman"/>
          <w:b/>
          <w:bCs/>
        </w:rPr>
      </w:pPr>
      <w:bookmarkStart w:id="3" w:name="OLE_LINK26"/>
      <w:bookmarkStart w:id="4" w:name="OLE_LINK12"/>
    </w:p>
    <w:p w14:paraId="208FEC67" w14:textId="77777777" w:rsidR="009B1C1C" w:rsidRDefault="009B1C1C" w:rsidP="00382BFC">
      <w:pPr>
        <w:spacing w:beforeAutospacing="1" w:afterAutospacing="1" w:line="259" w:lineRule="auto"/>
        <w:rPr>
          <w:rFonts w:ascii="Aptos" w:eastAsia="Times New Roman" w:hAnsi="Aptos" w:cs="Times New Roman"/>
          <w:b/>
          <w:bCs/>
        </w:rPr>
      </w:pPr>
    </w:p>
    <w:p w14:paraId="09D1F04C" w14:textId="77777777" w:rsidR="009B1C1C" w:rsidRDefault="009B1C1C" w:rsidP="00382BFC">
      <w:pPr>
        <w:spacing w:beforeAutospacing="1" w:afterAutospacing="1" w:line="259" w:lineRule="auto"/>
        <w:rPr>
          <w:rFonts w:ascii="Aptos" w:eastAsia="Times New Roman" w:hAnsi="Aptos" w:cs="Times New Roman"/>
          <w:b/>
          <w:bCs/>
        </w:rPr>
      </w:pPr>
    </w:p>
    <w:p w14:paraId="6B9E4EB5" w14:textId="77777777" w:rsidR="009B1C1C" w:rsidRDefault="009B1C1C" w:rsidP="00382BFC">
      <w:pPr>
        <w:spacing w:beforeAutospacing="1" w:afterAutospacing="1" w:line="259" w:lineRule="auto"/>
        <w:rPr>
          <w:rFonts w:ascii="Aptos" w:eastAsia="Times New Roman" w:hAnsi="Aptos" w:cs="Times New Roman"/>
          <w:b/>
          <w:bCs/>
        </w:rPr>
      </w:pPr>
    </w:p>
    <w:p w14:paraId="7E206B18" w14:textId="77777777" w:rsidR="009B1C1C" w:rsidRDefault="009B1C1C" w:rsidP="00382BFC">
      <w:pPr>
        <w:spacing w:beforeAutospacing="1" w:afterAutospacing="1" w:line="259" w:lineRule="auto"/>
        <w:rPr>
          <w:rFonts w:ascii="Aptos" w:eastAsia="Times New Roman" w:hAnsi="Aptos" w:cs="Times New Roman"/>
          <w:b/>
          <w:bCs/>
        </w:rPr>
      </w:pPr>
    </w:p>
    <w:p w14:paraId="33347F4E" w14:textId="77777777" w:rsidR="009B1C1C" w:rsidRDefault="009B1C1C" w:rsidP="00382BFC">
      <w:pPr>
        <w:spacing w:beforeAutospacing="1" w:afterAutospacing="1" w:line="259" w:lineRule="auto"/>
        <w:rPr>
          <w:rFonts w:ascii="Aptos" w:eastAsia="Times New Roman" w:hAnsi="Aptos" w:cs="Times New Roman"/>
          <w:b/>
          <w:bCs/>
        </w:rPr>
      </w:pPr>
    </w:p>
    <w:p w14:paraId="4E7D08A2" w14:textId="77777777" w:rsidR="009B1C1C" w:rsidRDefault="009B1C1C" w:rsidP="00382BFC">
      <w:pPr>
        <w:spacing w:beforeAutospacing="1" w:afterAutospacing="1" w:line="259" w:lineRule="auto"/>
        <w:rPr>
          <w:rFonts w:ascii="Aptos" w:eastAsia="Times New Roman" w:hAnsi="Aptos" w:cs="Times New Roman"/>
          <w:b/>
          <w:bCs/>
        </w:rPr>
      </w:pPr>
    </w:p>
    <w:p w14:paraId="5F8BC3F3" w14:textId="77777777" w:rsidR="009B1C1C" w:rsidRDefault="009B1C1C" w:rsidP="00382BFC">
      <w:pPr>
        <w:spacing w:beforeAutospacing="1" w:afterAutospacing="1" w:line="259" w:lineRule="auto"/>
        <w:rPr>
          <w:rFonts w:ascii="Aptos" w:eastAsia="Times New Roman" w:hAnsi="Aptos" w:cs="Times New Roman"/>
          <w:b/>
          <w:bCs/>
        </w:rPr>
      </w:pPr>
    </w:p>
    <w:p w14:paraId="168812DF" w14:textId="77777777" w:rsidR="009033AA" w:rsidRDefault="009033AA" w:rsidP="00382BFC">
      <w:pPr>
        <w:spacing w:beforeAutospacing="1" w:afterAutospacing="1" w:line="259" w:lineRule="auto"/>
        <w:rPr>
          <w:rFonts w:ascii="Aptos" w:eastAsia="Times New Roman" w:hAnsi="Aptos" w:cs="Times New Roman"/>
          <w:b/>
          <w:bCs/>
        </w:rPr>
      </w:pPr>
    </w:p>
    <w:p w14:paraId="6AF56CBB" w14:textId="77777777" w:rsidR="009033AA" w:rsidRDefault="009033AA" w:rsidP="00382BFC">
      <w:pPr>
        <w:spacing w:beforeAutospacing="1" w:afterAutospacing="1" w:line="259" w:lineRule="auto"/>
        <w:rPr>
          <w:rFonts w:ascii="Aptos" w:eastAsia="Times New Roman" w:hAnsi="Aptos" w:cs="Times New Roman"/>
          <w:b/>
          <w:bCs/>
        </w:rPr>
      </w:pPr>
    </w:p>
    <w:p w14:paraId="7C88A227" w14:textId="77777777" w:rsidR="009B1C1C" w:rsidRPr="00DA4DE2" w:rsidRDefault="009B1C1C" w:rsidP="00382BFC">
      <w:pPr>
        <w:spacing w:beforeAutospacing="1" w:afterAutospacing="1" w:line="259" w:lineRule="auto"/>
        <w:rPr>
          <w:rFonts w:ascii="Aptos" w:eastAsia="Times New Roman" w:hAnsi="Aptos" w:cs="Times New Roman"/>
          <w:b/>
          <w:bCs/>
        </w:rPr>
      </w:pPr>
    </w:p>
    <w:p w14:paraId="0788DB6F" w14:textId="5F1B26E7" w:rsidR="00510CDD" w:rsidRPr="00E01F65" w:rsidRDefault="00510CDD" w:rsidP="00382BFC">
      <w:pPr>
        <w:spacing w:before="100" w:beforeAutospacing="1" w:after="100" w:afterAutospacing="1" w:line="259" w:lineRule="auto"/>
        <w:rPr>
          <w:rFonts w:ascii="Aptos" w:eastAsia="Times New Roman" w:hAnsi="Aptos" w:cs="Times New Roman"/>
          <w:b/>
          <w:bCs/>
          <w:color w:val="215E99" w:themeColor="text2" w:themeTint="BF"/>
          <w:kern w:val="0"/>
          <w:sz w:val="36"/>
          <w:szCs w:val="36"/>
          <w14:textOutline w14:w="0" w14:cap="flat" w14:cmpd="sng" w14:algn="ctr">
            <w14:noFill/>
            <w14:prstDash w14:val="solid"/>
            <w14:round/>
          </w14:textOutline>
          <w14:props3d w14:extrusionH="57150" w14:contourW="0" w14:prstMaterial="softEdge">
            <w14:bevelT w14:w="25400" w14:h="38100" w14:prst="circle"/>
          </w14:props3d>
          <w14:ligatures w14:val="none"/>
        </w:rPr>
      </w:pPr>
      <w:r w:rsidRPr="00E01F65">
        <w:rPr>
          <w:rFonts w:ascii="Aptos" w:eastAsia="Times New Roman" w:hAnsi="Aptos" w:cs="Times New Roman"/>
          <w:b/>
          <w:bCs/>
          <w:color w:val="215E99" w:themeColor="text2" w:themeTint="BF"/>
          <w:kern w:val="0"/>
          <w:sz w:val="36"/>
          <w:szCs w:val="36"/>
          <w14:textOutline w14:w="0" w14:cap="flat" w14:cmpd="sng" w14:algn="ctr">
            <w14:noFill/>
            <w14:prstDash w14:val="solid"/>
            <w14:round/>
          </w14:textOutline>
          <w14:props3d w14:extrusionH="57150" w14:contourW="0" w14:prstMaterial="softEdge">
            <w14:bevelT w14:w="25400" w14:h="38100" w14:prst="circle"/>
          </w14:props3d>
          <w14:ligatures w14:val="none"/>
        </w:rPr>
        <w:lastRenderedPageBreak/>
        <w:t>Promising Strategies from Other States</w:t>
      </w:r>
      <w:r w:rsidR="00CC12F0" w:rsidRPr="00E01F65">
        <w:rPr>
          <w:rFonts w:ascii="Aptos" w:eastAsia="Times New Roman" w:hAnsi="Aptos" w:cs="Times New Roman"/>
          <w:b/>
          <w:bCs/>
          <w:color w:val="215E99" w:themeColor="text2" w:themeTint="BF"/>
          <w:kern w:val="0"/>
          <w:sz w:val="36"/>
          <w:szCs w:val="36"/>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 </w:t>
      </w:r>
      <w:r w:rsidRPr="00E01F65">
        <w:rPr>
          <w:rFonts w:ascii="Aptos" w:eastAsia="Times New Roman" w:hAnsi="Aptos" w:cs="Times New Roman"/>
          <w:b/>
          <w:bCs/>
          <w:color w:val="215E99" w:themeColor="text2" w:themeTint="BF"/>
          <w:kern w:val="0"/>
          <w:sz w:val="36"/>
          <w:szCs w:val="36"/>
          <w14:textOutline w14:w="0" w14:cap="flat" w14:cmpd="sng" w14:algn="ctr">
            <w14:noFill/>
            <w14:prstDash w14:val="solid"/>
            <w14:round/>
          </w14:textOutline>
          <w14:props3d w14:extrusionH="57150" w14:contourW="0" w14:prstMaterial="softEdge">
            <w14:bevelT w14:w="25400" w14:h="38100" w14:prst="circle"/>
          </w14:props3d>
          <w14:ligatures w14:val="none"/>
        </w:rPr>
        <w:t>and Implications for Pennsylvania</w:t>
      </w:r>
      <w:r w:rsidRPr="00E01F65">
        <w:rPr>
          <w:rFonts w:ascii="Aptos" w:hAnsi="Aptos" w:cs="Times New Roman"/>
          <w:b/>
          <w:bCs/>
          <w:i/>
          <w:color w:val="215E99" w:themeColor="text2" w:themeTint="BF"/>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 </w:t>
      </w:r>
    </w:p>
    <w:bookmarkEnd w:id="3"/>
    <w:p w14:paraId="3164D268" w14:textId="77777777" w:rsidR="00A815DA" w:rsidRPr="00DA4DE2" w:rsidRDefault="00A815DA" w:rsidP="00382BFC">
      <w:pPr>
        <w:pStyle w:val="p1"/>
        <w:spacing w:line="259" w:lineRule="auto"/>
        <w:rPr>
          <w:rFonts w:ascii="Aptos" w:hAnsi="Aptos"/>
        </w:rPr>
      </w:pPr>
      <w:r w:rsidRPr="00DA4DE2">
        <w:rPr>
          <w:rStyle w:val="s1"/>
          <w:rFonts w:ascii="Aptos" w:eastAsiaTheme="majorEastAsia" w:hAnsi="Aptos"/>
        </w:rPr>
        <w:t xml:space="preserve">Other states have pioneered approaches that Pennsylvania can learn from. Their experiences show that reducing exclusionary discipline requires more than isolated reforms; it depends on coordinated policies, transparent data systems, sustained workforce </w:t>
      </w:r>
      <w:proofErr w:type="gramStart"/>
      <w:r w:rsidRPr="00DA4DE2">
        <w:rPr>
          <w:rStyle w:val="s1"/>
          <w:rFonts w:ascii="Aptos" w:eastAsiaTheme="majorEastAsia" w:hAnsi="Aptos"/>
        </w:rPr>
        <w:t>supports</w:t>
      </w:r>
      <w:proofErr w:type="gramEnd"/>
      <w:r w:rsidRPr="00DA4DE2">
        <w:rPr>
          <w:rStyle w:val="s1"/>
          <w:rFonts w:ascii="Aptos" w:eastAsiaTheme="majorEastAsia" w:hAnsi="Aptos"/>
        </w:rPr>
        <w:t>, and family-centered strategies.</w:t>
      </w:r>
    </w:p>
    <w:p w14:paraId="6DAB7752" w14:textId="77777777" w:rsidR="00125CA2" w:rsidRDefault="00510CDD" w:rsidP="00125CA2">
      <w:pPr>
        <w:spacing w:after="0" w:line="259" w:lineRule="auto"/>
        <w:rPr>
          <w:rFonts w:ascii="Aptos" w:eastAsia="Times New Roman" w:hAnsi="Aptos" w:cs="Times New Roman"/>
          <w:b/>
          <w:bCs/>
          <w:i/>
          <w:iCs/>
          <w:color w:val="000000" w:themeColor="text1"/>
          <w:kern w:val="0"/>
          <w14:ligatures w14:val="none"/>
        </w:rPr>
      </w:pPr>
      <w:r w:rsidRPr="00125CA2">
        <w:rPr>
          <w:rFonts w:ascii="Aptos" w:eastAsia="Times New Roman" w:hAnsi="Aptos" w:cs="Times New Roman"/>
          <w:b/>
          <w:bCs/>
          <w:i/>
          <w:iCs/>
          <w:color w:val="000000" w:themeColor="text1"/>
          <w:kern w:val="0"/>
          <w14:ligatures w14:val="none"/>
        </w:rPr>
        <w:t>State Policy and Data Monitoring</w:t>
      </w:r>
    </w:p>
    <w:p w14:paraId="3B1C074B" w14:textId="73CBD4B1" w:rsidR="00510CDD" w:rsidRPr="00DA4DE2" w:rsidRDefault="00510CDD" w:rsidP="00125CA2">
      <w:pPr>
        <w:spacing w:after="0" w:line="240" w:lineRule="auto"/>
        <w:rPr>
          <w:rFonts w:ascii="Aptos" w:eastAsia="Times New Roman" w:hAnsi="Aptos" w:cs="Times New Roman"/>
          <w:kern w:val="0"/>
          <w14:ligatures w14:val="none"/>
        </w:rPr>
      </w:pPr>
      <w:r w:rsidRPr="00DA4DE2">
        <w:rPr>
          <w:rFonts w:ascii="Aptos" w:eastAsia="Times New Roman" w:hAnsi="Aptos" w:cs="Times New Roman"/>
          <w:kern w:val="0"/>
          <w14:ligatures w14:val="none"/>
        </w:rPr>
        <w:t>Several states have enacted statewide policies to reduce or prohibit preschool expulsion and suspension.</w:t>
      </w:r>
    </w:p>
    <w:p w14:paraId="3D50938D" w14:textId="77777777" w:rsidR="00510CDD" w:rsidRPr="00DA4DE2" w:rsidRDefault="00510CDD" w:rsidP="00382BFC">
      <w:pPr>
        <w:numPr>
          <w:ilvl w:val="0"/>
          <w:numId w:val="25"/>
        </w:numPr>
        <w:spacing w:before="100" w:beforeAutospacing="1" w:after="100" w:afterAutospacing="1" w:line="259" w:lineRule="auto"/>
        <w:rPr>
          <w:rFonts w:ascii="Aptos" w:eastAsia="Times New Roman" w:hAnsi="Aptos" w:cs="Times New Roman"/>
          <w:kern w:val="0"/>
          <w14:ligatures w14:val="none"/>
        </w:rPr>
      </w:pPr>
      <w:r w:rsidRPr="00DA4DE2">
        <w:rPr>
          <w:rFonts w:ascii="Aptos" w:eastAsia="Times New Roman" w:hAnsi="Aptos" w:cs="Times New Roman"/>
          <w:kern w:val="0"/>
          <w14:ligatures w14:val="none"/>
        </w:rPr>
        <w:t>Illinois passed the Early Childhood Expulsion Prevention Act (2017), which prohibits expulsions in publicly funded programs, requires providers to document steps taken before asking a child to leave, mandates referrals to support services, and strengthens family engagement (Illinois General Assembly, 2017).</w:t>
      </w:r>
    </w:p>
    <w:p w14:paraId="573950C1" w14:textId="77777777" w:rsidR="00510CDD" w:rsidRPr="00DA4DE2" w:rsidRDefault="00510CDD" w:rsidP="00382BFC">
      <w:pPr>
        <w:numPr>
          <w:ilvl w:val="0"/>
          <w:numId w:val="25"/>
        </w:numPr>
        <w:spacing w:before="100" w:beforeAutospacing="1" w:after="100" w:afterAutospacing="1" w:line="259" w:lineRule="auto"/>
        <w:rPr>
          <w:rFonts w:ascii="Aptos" w:eastAsia="Times New Roman" w:hAnsi="Aptos" w:cs="Times New Roman"/>
          <w:kern w:val="0"/>
          <w14:ligatures w14:val="none"/>
        </w:rPr>
      </w:pPr>
      <w:r w:rsidRPr="00DA4DE2">
        <w:rPr>
          <w:rFonts w:ascii="Aptos" w:eastAsia="Times New Roman" w:hAnsi="Aptos" w:cs="Times New Roman"/>
          <w:kern w:val="0"/>
          <w14:ligatures w14:val="none"/>
        </w:rPr>
        <w:t>Connecticut was one of the first states to link expulsion-prevention policy with mandatory data collection, enabling the state to monitor disparities and evaluate the impact of interventions (Gilliam, 2005; Connecticut Office of Early Childhood, 2018).</w:t>
      </w:r>
    </w:p>
    <w:p w14:paraId="4CDBCF5C" w14:textId="77777777" w:rsidR="00510CDD" w:rsidRPr="00DA4DE2" w:rsidRDefault="77CF330E" w:rsidP="00382BFC">
      <w:pPr>
        <w:spacing w:before="100" w:beforeAutospacing="1" w:after="100" w:afterAutospacing="1" w:line="259" w:lineRule="auto"/>
        <w:rPr>
          <w:rFonts w:ascii="Aptos" w:eastAsia="Times New Roman" w:hAnsi="Aptos" w:cs="Times New Roman"/>
          <w:kern w:val="0"/>
          <w14:ligatures w14:val="none"/>
        </w:rPr>
      </w:pPr>
      <w:r w:rsidRPr="00DA4DE2">
        <w:rPr>
          <w:rFonts w:ascii="Aptos" w:eastAsia="Times New Roman" w:hAnsi="Aptos" w:cs="Times New Roman"/>
          <w:kern w:val="0"/>
          <w14:ligatures w14:val="none"/>
        </w:rPr>
        <w:t>These examples underscore the importance of pairing policy with data systems that track both formal and informal removals. Without systematic reporting, disparities remain hidden, and states cannot effectively target resources.</w:t>
      </w:r>
    </w:p>
    <w:p w14:paraId="02D03441" w14:textId="45311991" w:rsidR="4A956356" w:rsidRPr="00DA4DE2" w:rsidRDefault="4A956356" w:rsidP="00382BFC">
      <w:pPr>
        <w:spacing w:after="0" w:line="259" w:lineRule="auto"/>
        <w:rPr>
          <w:rFonts w:ascii="Aptos" w:eastAsia="Times New Roman" w:hAnsi="Aptos" w:cs="Times New Roman"/>
          <w:i/>
          <w:iCs/>
        </w:rPr>
      </w:pPr>
    </w:p>
    <w:p w14:paraId="27AECEB2" w14:textId="77777777" w:rsidR="00510CDD" w:rsidRPr="00125CA2" w:rsidRDefault="00510CDD" w:rsidP="00382BFC">
      <w:pPr>
        <w:spacing w:after="0" w:line="259" w:lineRule="auto"/>
        <w:rPr>
          <w:rFonts w:ascii="Aptos" w:eastAsia="Times New Roman" w:hAnsi="Aptos" w:cs="Times New Roman"/>
          <w:b/>
          <w:bCs/>
          <w:i/>
          <w:iCs/>
          <w:kern w:val="0"/>
          <w14:ligatures w14:val="none"/>
        </w:rPr>
      </w:pPr>
      <w:r w:rsidRPr="00125CA2">
        <w:rPr>
          <w:rFonts w:ascii="Aptos" w:eastAsia="Times New Roman" w:hAnsi="Aptos" w:cs="Times New Roman"/>
          <w:b/>
          <w:bCs/>
          <w:i/>
          <w:iCs/>
          <w:kern w:val="0"/>
          <w14:ligatures w14:val="none"/>
        </w:rPr>
        <w:t>Leveraging CCDBG Quality Funds</w:t>
      </w:r>
    </w:p>
    <w:p w14:paraId="783C4712" w14:textId="77777777" w:rsidR="00510CDD" w:rsidRPr="00DA4DE2" w:rsidRDefault="00510CDD" w:rsidP="00382BFC">
      <w:pPr>
        <w:spacing w:after="0" w:line="259" w:lineRule="auto"/>
        <w:rPr>
          <w:rFonts w:ascii="Aptos" w:eastAsia="Times New Roman" w:hAnsi="Aptos" w:cs="Times New Roman"/>
          <w:kern w:val="0"/>
          <w14:ligatures w14:val="none"/>
        </w:rPr>
      </w:pPr>
      <w:r w:rsidRPr="00DA4DE2">
        <w:rPr>
          <w:rFonts w:ascii="Aptos" w:eastAsia="Times New Roman" w:hAnsi="Aptos" w:cs="Times New Roman"/>
          <w:kern w:val="0"/>
          <w14:ligatures w14:val="none"/>
        </w:rPr>
        <w:t>Some states have strategically used Child Care and Development Block Grant (CCDBG) quality funds to expand preventive supports.</w:t>
      </w:r>
    </w:p>
    <w:p w14:paraId="3B7F7786" w14:textId="77777777" w:rsidR="00510CDD" w:rsidRPr="00DA4DE2" w:rsidRDefault="00510CDD" w:rsidP="00382BFC">
      <w:pPr>
        <w:numPr>
          <w:ilvl w:val="0"/>
          <w:numId w:val="26"/>
        </w:numPr>
        <w:spacing w:before="100" w:beforeAutospacing="1" w:after="100" w:afterAutospacing="1" w:line="259" w:lineRule="auto"/>
        <w:rPr>
          <w:rFonts w:ascii="Aptos" w:eastAsia="Times New Roman" w:hAnsi="Aptos" w:cs="Times New Roman"/>
          <w:kern w:val="0"/>
          <w14:ligatures w14:val="none"/>
        </w:rPr>
      </w:pPr>
      <w:r w:rsidRPr="00DA4DE2">
        <w:rPr>
          <w:rFonts w:ascii="Aptos" w:eastAsia="Times New Roman" w:hAnsi="Aptos" w:cs="Times New Roman"/>
          <w:kern w:val="0"/>
          <w14:ligatures w14:val="none"/>
        </w:rPr>
        <w:t>Colorado invested CCDBG funds to strengthen its statewide Infant–Early Childhood Mental Health Consultation (IECMHC) system, embedding consultation into QRIS benchmarks (Colorado Office of Early Childhood, 2020).</w:t>
      </w:r>
    </w:p>
    <w:p w14:paraId="24191E6E" w14:textId="77777777" w:rsidR="00510CDD" w:rsidRPr="00DA4DE2" w:rsidRDefault="00510CDD" w:rsidP="00382BFC">
      <w:pPr>
        <w:numPr>
          <w:ilvl w:val="0"/>
          <w:numId w:val="26"/>
        </w:numPr>
        <w:spacing w:before="100" w:beforeAutospacing="1" w:after="100" w:afterAutospacing="1" w:line="259" w:lineRule="auto"/>
        <w:rPr>
          <w:rFonts w:ascii="Aptos" w:eastAsia="Times New Roman" w:hAnsi="Aptos" w:cs="Times New Roman"/>
          <w:kern w:val="0"/>
          <w14:ligatures w14:val="none"/>
        </w:rPr>
      </w:pPr>
      <w:r w:rsidRPr="00DA4DE2">
        <w:rPr>
          <w:rFonts w:ascii="Aptos" w:eastAsia="Times New Roman" w:hAnsi="Aptos" w:cs="Times New Roman"/>
          <w:kern w:val="0"/>
          <w14:ligatures w14:val="none"/>
        </w:rPr>
        <w:t>Michigan directed CCDBG quality dollars toward preventive coaching models, requiring programs to access consultation and coaching supports before considering exclusion (Michigan Department of Education, 2021).</w:t>
      </w:r>
    </w:p>
    <w:p w14:paraId="72B13820" w14:textId="77777777" w:rsidR="00510CDD" w:rsidRPr="00DA4DE2" w:rsidRDefault="77CF330E" w:rsidP="00382BFC">
      <w:pPr>
        <w:spacing w:before="100" w:beforeAutospacing="1" w:after="100" w:afterAutospacing="1" w:line="259" w:lineRule="auto"/>
        <w:rPr>
          <w:rFonts w:ascii="Aptos" w:eastAsia="Times New Roman" w:hAnsi="Aptos" w:cs="Times New Roman"/>
          <w:kern w:val="0"/>
          <w14:ligatures w14:val="none"/>
        </w:rPr>
      </w:pPr>
      <w:r w:rsidRPr="00DA4DE2">
        <w:rPr>
          <w:rFonts w:ascii="Aptos" w:eastAsia="Times New Roman" w:hAnsi="Aptos" w:cs="Times New Roman"/>
          <w:kern w:val="0"/>
          <w14:ligatures w14:val="none"/>
        </w:rPr>
        <w:t>These approaches ensure that quality improvement resources are directly tied to inclusion and prevention of exclusionary discipline.</w:t>
      </w:r>
    </w:p>
    <w:p w14:paraId="14D373E8" w14:textId="72A4F80D" w:rsidR="4A956356" w:rsidRPr="00DA4DE2" w:rsidRDefault="4A956356" w:rsidP="00382BFC">
      <w:pPr>
        <w:spacing w:after="0" w:line="259" w:lineRule="auto"/>
        <w:rPr>
          <w:rFonts w:ascii="Aptos" w:eastAsia="Times New Roman" w:hAnsi="Aptos" w:cs="Times New Roman"/>
          <w:i/>
          <w:iCs/>
        </w:rPr>
      </w:pPr>
    </w:p>
    <w:p w14:paraId="13C31F7C" w14:textId="77777777" w:rsidR="00510CDD" w:rsidRPr="00125CA2" w:rsidRDefault="00510CDD" w:rsidP="00382BFC">
      <w:pPr>
        <w:spacing w:after="0" w:line="259" w:lineRule="auto"/>
        <w:rPr>
          <w:rFonts w:ascii="Aptos" w:eastAsia="Times New Roman" w:hAnsi="Aptos" w:cs="Times New Roman"/>
          <w:b/>
          <w:bCs/>
          <w:i/>
          <w:iCs/>
          <w:kern w:val="0"/>
          <w14:ligatures w14:val="none"/>
        </w:rPr>
      </w:pPr>
      <w:r w:rsidRPr="00125CA2">
        <w:rPr>
          <w:rFonts w:ascii="Aptos" w:eastAsia="Times New Roman" w:hAnsi="Aptos" w:cs="Times New Roman"/>
          <w:b/>
          <w:bCs/>
          <w:i/>
          <w:iCs/>
          <w:kern w:val="0"/>
          <w14:ligatures w14:val="none"/>
        </w:rPr>
        <w:lastRenderedPageBreak/>
        <w:t>Effectiveness of IECMHC</w:t>
      </w:r>
    </w:p>
    <w:p w14:paraId="3F9B9543" w14:textId="77777777" w:rsidR="00510CDD" w:rsidRPr="00DA4DE2" w:rsidRDefault="00510CDD" w:rsidP="00382BFC">
      <w:pPr>
        <w:spacing w:after="0" w:line="259" w:lineRule="auto"/>
        <w:rPr>
          <w:rFonts w:ascii="Aptos" w:eastAsia="Times New Roman" w:hAnsi="Aptos" w:cs="Times New Roman"/>
          <w:kern w:val="0"/>
          <w14:ligatures w14:val="none"/>
        </w:rPr>
      </w:pPr>
      <w:r w:rsidRPr="00DA4DE2">
        <w:rPr>
          <w:rFonts w:ascii="Aptos" w:eastAsia="Times New Roman" w:hAnsi="Aptos" w:cs="Times New Roman"/>
          <w:kern w:val="0"/>
          <w14:ligatures w14:val="none"/>
        </w:rPr>
        <w:t>Research from multiple states demonstrates that IECMHC reduces preschool expulsion and improves teacher well-being.</w:t>
      </w:r>
    </w:p>
    <w:p w14:paraId="4EBA148A" w14:textId="77777777" w:rsidR="00510CDD" w:rsidRPr="00DA4DE2" w:rsidRDefault="00510CDD" w:rsidP="00382BFC">
      <w:pPr>
        <w:numPr>
          <w:ilvl w:val="0"/>
          <w:numId w:val="27"/>
        </w:numPr>
        <w:spacing w:before="100" w:beforeAutospacing="1" w:after="100" w:afterAutospacing="1" w:line="259" w:lineRule="auto"/>
        <w:rPr>
          <w:rFonts w:ascii="Aptos" w:eastAsia="Times New Roman" w:hAnsi="Aptos" w:cs="Times New Roman"/>
          <w:kern w:val="0"/>
          <w14:ligatures w14:val="none"/>
        </w:rPr>
      </w:pPr>
      <w:r w:rsidRPr="00DA4DE2">
        <w:rPr>
          <w:rFonts w:ascii="Aptos" w:eastAsia="Times New Roman" w:hAnsi="Aptos" w:cs="Times New Roman"/>
          <w:kern w:val="0"/>
          <w14:ligatures w14:val="none"/>
        </w:rPr>
        <w:t>In Connecticut, the Early Childhood Consultation Partnership (ECCP) has been rigorously evaluated and linked to lower expulsion rates, stronger teacher-child relationships, and reduced teacher stress (Gilliam, 2007; Perry et al., 2010).</w:t>
      </w:r>
    </w:p>
    <w:p w14:paraId="53B2CCDF" w14:textId="77777777" w:rsidR="00510CDD" w:rsidRPr="00DA4DE2" w:rsidRDefault="00510CDD" w:rsidP="35D8FE5C">
      <w:pPr>
        <w:numPr>
          <w:ilvl w:val="0"/>
          <w:numId w:val="27"/>
        </w:numPr>
        <w:spacing w:before="100" w:beforeAutospacing="1" w:after="100" w:afterAutospacing="1" w:line="259" w:lineRule="auto"/>
        <w:rPr>
          <w:rFonts w:ascii="Aptos" w:eastAsia="Times New Roman" w:hAnsi="Aptos" w:cs="Times New Roman"/>
          <w:kern w:val="0"/>
          <w14:ligatures w14:val="none"/>
        </w:rPr>
      </w:pPr>
      <w:r w:rsidRPr="00DA4DE2">
        <w:rPr>
          <w:rFonts w:ascii="Aptos" w:eastAsia="Times New Roman" w:hAnsi="Aptos" w:cs="Times New Roman"/>
          <w:kern w:val="0"/>
          <w14:ligatures w14:val="none"/>
        </w:rPr>
        <w:t xml:space="preserve">Arkansas expanded IECMHC statewide, embedding consultants in both center-based and family </w:t>
      </w:r>
      <w:proofErr w:type="gramStart"/>
      <w:r w:rsidRPr="00DA4DE2">
        <w:rPr>
          <w:rFonts w:ascii="Aptos" w:eastAsia="Times New Roman" w:hAnsi="Aptos" w:cs="Times New Roman"/>
          <w:kern w:val="0"/>
          <w14:ligatures w14:val="none"/>
        </w:rPr>
        <w:t>child care</w:t>
      </w:r>
      <w:proofErr w:type="gramEnd"/>
      <w:r w:rsidRPr="00DA4DE2">
        <w:rPr>
          <w:rFonts w:ascii="Aptos" w:eastAsia="Times New Roman" w:hAnsi="Aptos" w:cs="Times New Roman"/>
          <w:kern w:val="0"/>
          <w14:ligatures w14:val="none"/>
        </w:rPr>
        <w:t xml:space="preserve"> settings, with evidence of improved classroom climate and reduced removals (Conners-Burrow et al., 2017).</w:t>
      </w:r>
    </w:p>
    <w:p w14:paraId="0D6A5F95" w14:textId="77777777" w:rsidR="00510CDD" w:rsidRDefault="00510CDD" w:rsidP="00382BFC">
      <w:pPr>
        <w:spacing w:before="100" w:beforeAutospacing="1" w:after="100" w:afterAutospacing="1" w:line="259" w:lineRule="auto"/>
        <w:rPr>
          <w:rFonts w:ascii="Aptos" w:eastAsia="Times New Roman" w:hAnsi="Aptos" w:cs="Times New Roman"/>
          <w:kern w:val="0"/>
          <w14:ligatures w14:val="none"/>
        </w:rPr>
      </w:pPr>
      <w:r w:rsidRPr="00DA4DE2">
        <w:rPr>
          <w:rFonts w:ascii="Aptos" w:eastAsia="Times New Roman" w:hAnsi="Aptos" w:cs="Times New Roman"/>
          <w:kern w:val="0"/>
          <w14:ligatures w14:val="none"/>
        </w:rPr>
        <w:t>The evidence base shows that consultation supports both child development and educator stability, making it one of the most effective levers for reform.</w:t>
      </w:r>
    </w:p>
    <w:p w14:paraId="44E17F11" w14:textId="77777777" w:rsidR="00510CDD" w:rsidRPr="00125CA2" w:rsidRDefault="00510CDD" w:rsidP="00382BFC">
      <w:pPr>
        <w:spacing w:after="0" w:line="259" w:lineRule="auto"/>
        <w:rPr>
          <w:rFonts w:ascii="Aptos" w:eastAsia="Times New Roman" w:hAnsi="Aptos" w:cs="Times New Roman"/>
          <w:b/>
          <w:bCs/>
          <w:i/>
          <w:iCs/>
          <w:kern w:val="0"/>
          <w14:ligatures w14:val="none"/>
        </w:rPr>
      </w:pPr>
      <w:r w:rsidRPr="00125CA2">
        <w:rPr>
          <w:rFonts w:ascii="Aptos" w:eastAsia="Times New Roman" w:hAnsi="Aptos" w:cs="Times New Roman"/>
          <w:b/>
          <w:bCs/>
          <w:i/>
          <w:iCs/>
          <w:kern w:val="0"/>
          <w14:ligatures w14:val="none"/>
        </w:rPr>
        <w:t>Restorative and Community-Based Approaches</w:t>
      </w:r>
    </w:p>
    <w:p w14:paraId="19D481E6" w14:textId="77777777" w:rsidR="00510CDD" w:rsidRPr="00DA4DE2" w:rsidRDefault="00510CDD" w:rsidP="00382BFC">
      <w:pPr>
        <w:spacing w:after="0" w:line="259" w:lineRule="auto"/>
        <w:rPr>
          <w:rFonts w:ascii="Aptos" w:eastAsia="Times New Roman" w:hAnsi="Aptos" w:cs="Times New Roman"/>
          <w:kern w:val="0"/>
          <w14:ligatures w14:val="none"/>
        </w:rPr>
      </w:pPr>
      <w:r w:rsidRPr="00DA4DE2">
        <w:rPr>
          <w:rFonts w:ascii="Aptos" w:eastAsia="Times New Roman" w:hAnsi="Aptos" w:cs="Times New Roman"/>
          <w:kern w:val="0"/>
          <w14:ligatures w14:val="none"/>
        </w:rPr>
        <w:t>States are also piloting restorative practices and family-inclusive planning models.</w:t>
      </w:r>
    </w:p>
    <w:p w14:paraId="08881C6A" w14:textId="77777777" w:rsidR="00510CDD" w:rsidRPr="00DA4DE2" w:rsidRDefault="00510CDD" w:rsidP="00382BFC">
      <w:pPr>
        <w:numPr>
          <w:ilvl w:val="0"/>
          <w:numId w:val="28"/>
        </w:numPr>
        <w:spacing w:before="100" w:beforeAutospacing="1" w:after="100" w:afterAutospacing="1" w:line="259" w:lineRule="auto"/>
        <w:rPr>
          <w:rFonts w:ascii="Aptos" w:eastAsia="Times New Roman" w:hAnsi="Aptos" w:cs="Times New Roman"/>
          <w:kern w:val="0"/>
          <w14:ligatures w14:val="none"/>
        </w:rPr>
      </w:pPr>
      <w:r w:rsidRPr="00DA4DE2">
        <w:rPr>
          <w:rFonts w:ascii="Aptos" w:eastAsia="Times New Roman" w:hAnsi="Aptos" w:cs="Times New Roman"/>
          <w:kern w:val="0"/>
          <w14:ligatures w14:val="none"/>
        </w:rPr>
        <w:t>California has integrated restorative practices in preschool and transitional kindergarten programs, emphasizing relationship repair and conflict resolution (California Department of Education, 2020).</w:t>
      </w:r>
    </w:p>
    <w:p w14:paraId="68B6C966" w14:textId="77777777" w:rsidR="00510CDD" w:rsidRPr="00DA4DE2" w:rsidRDefault="00510CDD" w:rsidP="00382BFC">
      <w:pPr>
        <w:numPr>
          <w:ilvl w:val="0"/>
          <w:numId w:val="28"/>
        </w:numPr>
        <w:spacing w:before="100" w:beforeAutospacing="1" w:after="100" w:afterAutospacing="1" w:line="259" w:lineRule="auto"/>
        <w:rPr>
          <w:rFonts w:ascii="Aptos" w:eastAsia="Times New Roman" w:hAnsi="Aptos" w:cs="Times New Roman"/>
          <w:kern w:val="0"/>
          <w14:ligatures w14:val="none"/>
        </w:rPr>
      </w:pPr>
      <w:r w:rsidRPr="00DA4DE2">
        <w:rPr>
          <w:rFonts w:ascii="Aptos" w:eastAsia="Times New Roman" w:hAnsi="Aptos" w:cs="Times New Roman"/>
          <w:kern w:val="0"/>
          <w14:ligatures w14:val="none"/>
        </w:rPr>
        <w:t xml:space="preserve">Oregon embedded family-inclusive behavior planning into community-based teams, ensuring parents, educators, and specialists collaborate on </w:t>
      </w:r>
      <w:proofErr w:type="gramStart"/>
      <w:r w:rsidRPr="00DA4DE2">
        <w:rPr>
          <w:rFonts w:ascii="Aptos" w:eastAsia="Times New Roman" w:hAnsi="Aptos" w:cs="Times New Roman"/>
          <w:kern w:val="0"/>
          <w14:ligatures w14:val="none"/>
        </w:rPr>
        <w:t>supports</w:t>
      </w:r>
      <w:proofErr w:type="gramEnd"/>
      <w:r w:rsidRPr="00DA4DE2">
        <w:rPr>
          <w:rFonts w:ascii="Aptos" w:eastAsia="Times New Roman" w:hAnsi="Aptos" w:cs="Times New Roman"/>
          <w:kern w:val="0"/>
          <w14:ligatures w14:val="none"/>
        </w:rPr>
        <w:t xml:space="preserve"> rather than defaulting to exclusion (Oregon Early Learning Division, 2019).</w:t>
      </w:r>
    </w:p>
    <w:p w14:paraId="0F6459E9" w14:textId="6DA82536" w:rsidR="4A956356" w:rsidRDefault="77CF330E" w:rsidP="00125CA2">
      <w:pPr>
        <w:spacing w:before="100" w:beforeAutospacing="1" w:after="100" w:afterAutospacing="1" w:line="259" w:lineRule="auto"/>
        <w:rPr>
          <w:rFonts w:ascii="Aptos" w:eastAsia="Times New Roman" w:hAnsi="Aptos" w:cs="Times New Roman"/>
          <w:kern w:val="0"/>
          <w14:ligatures w14:val="none"/>
        </w:rPr>
      </w:pPr>
      <w:r w:rsidRPr="00DA4DE2">
        <w:rPr>
          <w:rFonts w:ascii="Aptos" w:eastAsia="Times New Roman" w:hAnsi="Aptos" w:cs="Times New Roman"/>
          <w:kern w:val="0"/>
          <w14:ligatures w14:val="none"/>
        </w:rPr>
        <w:t>These models highlight how interdisciplinary, restorative approaches reduce suspensions while strengthening trust</w:t>
      </w:r>
      <w:r w:rsidR="00125CA2">
        <w:rPr>
          <w:rFonts w:ascii="Aptos" w:eastAsia="Times New Roman" w:hAnsi="Aptos" w:cs="Times New Roman"/>
          <w:kern w:val="0"/>
          <w14:ligatures w14:val="none"/>
        </w:rPr>
        <w:t xml:space="preserve"> </w:t>
      </w:r>
      <w:r w:rsidRPr="00DA4DE2">
        <w:rPr>
          <w:rFonts w:ascii="Aptos" w:eastAsia="Times New Roman" w:hAnsi="Aptos" w:cs="Times New Roman"/>
          <w:kern w:val="0"/>
          <w14:ligatures w14:val="none"/>
        </w:rPr>
        <w:t>and partnership with families.</w:t>
      </w:r>
    </w:p>
    <w:p w14:paraId="4BB55987" w14:textId="77777777" w:rsidR="009B1C1C" w:rsidRDefault="009B1C1C" w:rsidP="00125CA2">
      <w:pPr>
        <w:spacing w:before="100" w:beforeAutospacing="1" w:after="100" w:afterAutospacing="1" w:line="259" w:lineRule="auto"/>
        <w:rPr>
          <w:rFonts w:ascii="Aptos" w:eastAsia="Times New Roman" w:hAnsi="Aptos" w:cs="Times New Roman"/>
          <w:kern w:val="0"/>
          <w14:ligatures w14:val="none"/>
        </w:rPr>
      </w:pPr>
    </w:p>
    <w:p w14:paraId="4D5EE719" w14:textId="77777777" w:rsidR="009B1C1C" w:rsidRDefault="009B1C1C" w:rsidP="00125CA2">
      <w:pPr>
        <w:spacing w:before="100" w:beforeAutospacing="1" w:after="100" w:afterAutospacing="1" w:line="259" w:lineRule="auto"/>
        <w:rPr>
          <w:rFonts w:ascii="Aptos" w:eastAsia="Times New Roman" w:hAnsi="Aptos" w:cs="Times New Roman"/>
          <w:kern w:val="0"/>
          <w14:ligatures w14:val="none"/>
        </w:rPr>
      </w:pPr>
    </w:p>
    <w:p w14:paraId="0E491842" w14:textId="77777777" w:rsidR="009B1C1C" w:rsidRDefault="009B1C1C" w:rsidP="00125CA2">
      <w:pPr>
        <w:spacing w:before="100" w:beforeAutospacing="1" w:after="100" w:afterAutospacing="1" w:line="259" w:lineRule="auto"/>
        <w:rPr>
          <w:rFonts w:ascii="Aptos" w:eastAsia="Times New Roman" w:hAnsi="Aptos" w:cs="Times New Roman"/>
          <w:kern w:val="0"/>
          <w14:ligatures w14:val="none"/>
        </w:rPr>
      </w:pPr>
    </w:p>
    <w:p w14:paraId="61C4F33A" w14:textId="77777777" w:rsidR="009B1C1C" w:rsidRDefault="009B1C1C" w:rsidP="00125CA2">
      <w:pPr>
        <w:spacing w:before="100" w:beforeAutospacing="1" w:after="100" w:afterAutospacing="1" w:line="259" w:lineRule="auto"/>
        <w:rPr>
          <w:rFonts w:ascii="Aptos" w:eastAsia="Times New Roman" w:hAnsi="Aptos" w:cs="Times New Roman"/>
          <w:kern w:val="0"/>
          <w14:ligatures w14:val="none"/>
        </w:rPr>
      </w:pPr>
    </w:p>
    <w:p w14:paraId="1E435567" w14:textId="77777777" w:rsidR="009B1C1C" w:rsidRDefault="009B1C1C" w:rsidP="00125CA2">
      <w:pPr>
        <w:spacing w:before="100" w:beforeAutospacing="1" w:after="100" w:afterAutospacing="1" w:line="259" w:lineRule="auto"/>
        <w:rPr>
          <w:rFonts w:ascii="Aptos" w:eastAsia="Times New Roman" w:hAnsi="Aptos" w:cs="Times New Roman"/>
          <w:kern w:val="0"/>
          <w14:ligatures w14:val="none"/>
        </w:rPr>
      </w:pPr>
    </w:p>
    <w:p w14:paraId="07A19C61" w14:textId="77777777" w:rsidR="009B1C1C" w:rsidRDefault="009B1C1C" w:rsidP="00125CA2">
      <w:pPr>
        <w:spacing w:before="100" w:beforeAutospacing="1" w:after="100" w:afterAutospacing="1" w:line="259" w:lineRule="auto"/>
        <w:rPr>
          <w:rFonts w:ascii="Aptos" w:eastAsia="Times New Roman" w:hAnsi="Aptos" w:cs="Times New Roman"/>
          <w:kern w:val="0"/>
          <w14:ligatures w14:val="none"/>
        </w:rPr>
      </w:pPr>
    </w:p>
    <w:p w14:paraId="33DEA54E" w14:textId="77777777" w:rsidR="009B1C1C" w:rsidRDefault="009B1C1C" w:rsidP="00125CA2">
      <w:pPr>
        <w:spacing w:before="100" w:beforeAutospacing="1" w:after="100" w:afterAutospacing="1" w:line="259" w:lineRule="auto"/>
        <w:rPr>
          <w:rFonts w:ascii="Aptos" w:eastAsia="Times New Roman" w:hAnsi="Aptos" w:cs="Times New Roman"/>
          <w:kern w:val="0"/>
          <w14:ligatures w14:val="none"/>
        </w:rPr>
      </w:pPr>
    </w:p>
    <w:p w14:paraId="4A6552AD" w14:textId="77777777" w:rsidR="009B1C1C" w:rsidRPr="00DA4DE2" w:rsidRDefault="009B1C1C" w:rsidP="00125CA2">
      <w:pPr>
        <w:spacing w:before="100" w:beforeAutospacing="1" w:after="100" w:afterAutospacing="1" w:line="259" w:lineRule="auto"/>
        <w:rPr>
          <w:rFonts w:ascii="Aptos" w:eastAsia="Times New Roman" w:hAnsi="Aptos" w:cs="Times New Roman"/>
          <w:b/>
          <w:bCs/>
          <w:color w:val="000000" w:themeColor="text1"/>
        </w:rPr>
      </w:pPr>
    </w:p>
    <w:p w14:paraId="73D3FCA4" w14:textId="0FF755D6" w:rsidR="00CA339D" w:rsidRDefault="000A06F8" w:rsidP="00125CA2">
      <w:pPr>
        <w:spacing w:after="0" w:line="240" w:lineRule="auto"/>
        <w:outlineLvl w:val="1"/>
        <w:rPr>
          <w:rFonts w:ascii="Aptos" w:eastAsia="Times New Roman" w:hAnsi="Aptos" w:cs="Times New Roman"/>
          <w:color w:val="156082" w:themeColor="accent1"/>
          <w:kern w:val="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pPr>
      <w:r w:rsidRPr="00E01F65">
        <w:rPr>
          <w:rFonts w:ascii="Aptos" w:eastAsia="Times New Roman" w:hAnsi="Aptos" w:cs="Times New Roman"/>
          <w:b/>
          <w:bCs/>
          <w:color w:val="215E99" w:themeColor="text2" w:themeTint="BF"/>
          <w:kern w:val="0"/>
          <w:sz w:val="36"/>
          <w:szCs w:val="36"/>
          <w14:textOutline w14:w="0" w14:cap="flat" w14:cmpd="sng" w14:algn="ctr">
            <w14:noFill/>
            <w14:prstDash w14:val="solid"/>
            <w14:round/>
          </w14:textOutline>
          <w14:props3d w14:extrusionH="57150" w14:contourW="0" w14:prstMaterial="softEdge">
            <w14:bevelT w14:w="25400" w14:h="38100" w14:prst="circle"/>
          </w14:props3d>
          <w14:ligatures w14:val="none"/>
        </w:rPr>
        <w:lastRenderedPageBreak/>
        <w:t>P</w:t>
      </w:r>
      <w:r>
        <w:rPr>
          <w:rFonts w:ascii="Aptos" w:eastAsia="Times New Roman" w:hAnsi="Aptos" w:cs="Times New Roman"/>
          <w:b/>
          <w:bCs/>
          <w:color w:val="215E99" w:themeColor="text2" w:themeTint="BF"/>
          <w:kern w:val="0"/>
          <w:sz w:val="36"/>
          <w:szCs w:val="36"/>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olicy Roadmap for Reducing Exclusionary Discipline in Pennsylvania </w:t>
      </w:r>
    </w:p>
    <w:p w14:paraId="3C2B5B29" w14:textId="77777777" w:rsidR="00E01F65" w:rsidRDefault="00E01F65" w:rsidP="00E01F65">
      <w:pPr>
        <w:spacing w:after="0" w:line="240" w:lineRule="auto"/>
        <w:rPr>
          <w:rFonts w:ascii="Aptos" w:hAnsi="Aptos" w:cs="Times New Roman"/>
          <w:color w:val="000000" w:themeColor="text1"/>
        </w:rPr>
      </w:pPr>
    </w:p>
    <w:p w14:paraId="41D1D2AE" w14:textId="4448E94F" w:rsidR="002D4E15" w:rsidRDefault="4129F633" w:rsidP="00E01F65">
      <w:pPr>
        <w:spacing w:after="0" w:line="240" w:lineRule="auto"/>
        <w:rPr>
          <w:rFonts w:ascii="Aptos" w:hAnsi="Aptos" w:cs="Times New Roman"/>
          <w:color w:val="000000" w:themeColor="text1"/>
        </w:rPr>
      </w:pPr>
      <w:r w:rsidRPr="00DA4DE2">
        <w:rPr>
          <w:rFonts w:ascii="Aptos" w:hAnsi="Aptos" w:cs="Times New Roman"/>
          <w:color w:val="000000" w:themeColor="text1"/>
        </w:rPr>
        <w:t>These findings highlight the need for immediate and long-term reforms. The following roadmap outlines short-term actions to meet urgent needs and long-term strategies to build sustainable change.</w:t>
      </w:r>
    </w:p>
    <w:p w14:paraId="067EC30A" w14:textId="77777777" w:rsidR="00E01F65" w:rsidRDefault="00E01F65" w:rsidP="00E01F65">
      <w:pPr>
        <w:spacing w:after="0" w:line="240" w:lineRule="auto"/>
        <w:rPr>
          <w:rFonts w:ascii="Aptos" w:hAnsi="Aptos" w:cs="Times New Roman"/>
          <w:b/>
          <w:bCs/>
          <w:color w:val="156082" w:themeColor="accent1"/>
        </w:rPr>
      </w:pPr>
    </w:p>
    <w:p w14:paraId="01C4118C" w14:textId="64989E06" w:rsidR="00CA339D" w:rsidRPr="00125CA2" w:rsidRDefault="00CA339D" w:rsidP="00382BFC">
      <w:pPr>
        <w:spacing w:before="100" w:beforeAutospacing="1" w:after="100" w:afterAutospacing="1" w:line="259" w:lineRule="auto"/>
        <w:rPr>
          <w:rFonts w:ascii="Aptos" w:eastAsia="Times New Roman" w:hAnsi="Aptos" w:cs="Times New Roman"/>
          <w:b/>
          <w:bCs/>
          <w:color w:val="156082" w:themeColor="accent1"/>
          <w:kern w:val="0"/>
          <w14:ligatures w14:val="none"/>
        </w:rPr>
      </w:pPr>
      <w:r w:rsidRPr="00125CA2">
        <w:rPr>
          <w:rFonts w:ascii="Aptos" w:hAnsi="Aptos" w:cs="Times New Roman"/>
          <w:b/>
          <w:bCs/>
          <w:color w:val="156082" w:themeColor="accent1"/>
        </w:rPr>
        <w:t>Short-Term Policy Recommendations (1–3 Years)</w:t>
      </w:r>
    </w:p>
    <w:tbl>
      <w:tblPr>
        <w:tblStyle w:val="TableGrid"/>
        <w:tblW w:w="9630" w:type="dxa"/>
        <w:tblInd w:w="-5" w:type="dxa"/>
        <w:tblLook w:val="04A0" w:firstRow="1" w:lastRow="0" w:firstColumn="1" w:lastColumn="0" w:noHBand="0" w:noVBand="1"/>
      </w:tblPr>
      <w:tblGrid>
        <w:gridCol w:w="1620"/>
        <w:gridCol w:w="2926"/>
        <w:gridCol w:w="3020"/>
        <w:gridCol w:w="2064"/>
      </w:tblGrid>
      <w:tr w:rsidR="00F445CD" w:rsidRPr="00DA4DE2" w14:paraId="10DFDD2D" w14:textId="77777777" w:rsidTr="00924956">
        <w:tc>
          <w:tcPr>
            <w:tcW w:w="1620" w:type="dxa"/>
          </w:tcPr>
          <w:p w14:paraId="59E1CC46" w14:textId="77777777" w:rsidR="00CA339D" w:rsidRPr="00A46B8E" w:rsidRDefault="00CA339D" w:rsidP="00382BFC">
            <w:pPr>
              <w:spacing w:before="100" w:beforeAutospacing="1" w:after="100" w:afterAutospacing="1" w:line="259" w:lineRule="auto"/>
              <w:outlineLvl w:val="1"/>
              <w:rPr>
                <w:rFonts w:ascii="Aptos" w:eastAsia="Times New Roman" w:hAnsi="Aptos" w:cs="Times New Roman"/>
                <w:b/>
                <w:bCs/>
                <w:kern w:val="0"/>
                <w:sz w:val="22"/>
                <w:szCs w:val="22"/>
                <w14:ligatures w14:val="none"/>
              </w:rPr>
            </w:pPr>
            <w:r w:rsidRPr="00A46B8E">
              <w:rPr>
                <w:rFonts w:ascii="Aptos" w:hAnsi="Aptos" w:cs="Times New Roman"/>
                <w:b/>
                <w:bCs/>
                <w:color w:val="000000"/>
                <w:sz w:val="22"/>
                <w:szCs w:val="22"/>
              </w:rPr>
              <w:t>Priority Area</w:t>
            </w:r>
          </w:p>
        </w:tc>
        <w:tc>
          <w:tcPr>
            <w:tcW w:w="2926" w:type="dxa"/>
          </w:tcPr>
          <w:p w14:paraId="46667DE9" w14:textId="77777777" w:rsidR="00CA339D" w:rsidRPr="00A46B8E" w:rsidRDefault="00CA339D" w:rsidP="00382BFC">
            <w:pPr>
              <w:spacing w:before="100" w:beforeAutospacing="1" w:after="100" w:afterAutospacing="1" w:line="259" w:lineRule="auto"/>
              <w:outlineLvl w:val="1"/>
              <w:rPr>
                <w:rFonts w:ascii="Aptos" w:eastAsia="Times New Roman" w:hAnsi="Aptos" w:cs="Times New Roman"/>
                <w:b/>
                <w:bCs/>
                <w:kern w:val="0"/>
                <w:sz w:val="22"/>
                <w:szCs w:val="22"/>
                <w14:ligatures w14:val="none"/>
              </w:rPr>
            </w:pPr>
            <w:r w:rsidRPr="00A46B8E">
              <w:rPr>
                <w:rFonts w:ascii="Aptos" w:hAnsi="Aptos" w:cs="Times New Roman"/>
                <w:b/>
                <w:bCs/>
                <w:color w:val="000000"/>
                <w:sz w:val="22"/>
                <w:szCs w:val="22"/>
              </w:rPr>
              <w:t>Key Actions</w:t>
            </w:r>
          </w:p>
        </w:tc>
        <w:tc>
          <w:tcPr>
            <w:tcW w:w="3020" w:type="dxa"/>
          </w:tcPr>
          <w:p w14:paraId="64F93460" w14:textId="77777777" w:rsidR="00CA339D" w:rsidRPr="00A46B8E" w:rsidRDefault="00CA339D" w:rsidP="00382BFC">
            <w:pPr>
              <w:spacing w:before="100" w:beforeAutospacing="1" w:after="100" w:afterAutospacing="1" w:line="259" w:lineRule="auto"/>
              <w:outlineLvl w:val="1"/>
              <w:rPr>
                <w:rFonts w:ascii="Aptos" w:eastAsia="Times New Roman" w:hAnsi="Aptos" w:cs="Times New Roman"/>
                <w:b/>
                <w:bCs/>
                <w:kern w:val="0"/>
                <w:sz w:val="22"/>
                <w:szCs w:val="22"/>
                <w14:ligatures w14:val="none"/>
              </w:rPr>
            </w:pPr>
            <w:r w:rsidRPr="00A46B8E">
              <w:rPr>
                <w:rFonts w:ascii="Aptos" w:hAnsi="Aptos" w:cs="Times New Roman"/>
                <w:b/>
                <w:bCs/>
                <w:color w:val="000000"/>
                <w:sz w:val="22"/>
                <w:szCs w:val="22"/>
              </w:rPr>
              <w:t>Why This Matters</w:t>
            </w:r>
          </w:p>
        </w:tc>
        <w:tc>
          <w:tcPr>
            <w:tcW w:w="2064" w:type="dxa"/>
          </w:tcPr>
          <w:p w14:paraId="475B33D2" w14:textId="77777777" w:rsidR="00CA339D" w:rsidRPr="00A46B8E" w:rsidRDefault="00CA339D" w:rsidP="00382BFC">
            <w:pPr>
              <w:spacing w:before="100" w:beforeAutospacing="1" w:after="100" w:afterAutospacing="1" w:line="259" w:lineRule="auto"/>
              <w:outlineLvl w:val="1"/>
              <w:rPr>
                <w:rFonts w:ascii="Aptos" w:eastAsia="Times New Roman" w:hAnsi="Aptos" w:cs="Times New Roman"/>
                <w:b/>
                <w:bCs/>
                <w:kern w:val="0"/>
                <w:sz w:val="22"/>
                <w:szCs w:val="22"/>
                <w14:ligatures w14:val="none"/>
              </w:rPr>
            </w:pPr>
            <w:r w:rsidRPr="00A46B8E">
              <w:rPr>
                <w:rFonts w:ascii="Aptos" w:hAnsi="Aptos" w:cs="Times New Roman"/>
                <w:b/>
                <w:bCs/>
                <w:color w:val="000000"/>
                <w:sz w:val="22"/>
                <w:szCs w:val="22"/>
              </w:rPr>
              <w:t>Impact for Pennsylvania</w:t>
            </w:r>
          </w:p>
        </w:tc>
      </w:tr>
      <w:tr w:rsidR="00F445CD" w:rsidRPr="00DA4DE2" w14:paraId="0952BB66" w14:textId="77777777" w:rsidTr="00924956">
        <w:tc>
          <w:tcPr>
            <w:tcW w:w="1620" w:type="dxa"/>
          </w:tcPr>
          <w:p w14:paraId="7734D1AC" w14:textId="3FD0C803" w:rsidR="00CA339D" w:rsidRPr="00A46B8E" w:rsidRDefault="00CA339D" w:rsidP="00382BFC">
            <w:pPr>
              <w:spacing w:before="100" w:beforeAutospacing="1" w:after="100" w:afterAutospacing="1" w:line="259" w:lineRule="auto"/>
              <w:outlineLvl w:val="1"/>
              <w:rPr>
                <w:rFonts w:ascii="Aptos" w:eastAsia="Times New Roman" w:hAnsi="Aptos" w:cs="Times New Roman"/>
                <w:b/>
                <w:bCs/>
                <w:kern w:val="0"/>
                <w:sz w:val="22"/>
                <w:szCs w:val="22"/>
                <w14:ligatures w14:val="none"/>
              </w:rPr>
            </w:pPr>
            <w:r w:rsidRPr="00A46B8E">
              <w:rPr>
                <w:rFonts w:ascii="Aptos" w:hAnsi="Aptos" w:cs="Times New Roman"/>
                <w:color w:val="000000"/>
                <w:sz w:val="22"/>
                <w:szCs w:val="22"/>
              </w:rPr>
              <w:t xml:space="preserve">Reduce and </w:t>
            </w:r>
            <w:r w:rsidR="005E3E4D" w:rsidRPr="00A46B8E">
              <w:rPr>
                <w:rFonts w:ascii="Aptos" w:hAnsi="Aptos" w:cs="Times New Roman"/>
                <w:color w:val="000000"/>
                <w:sz w:val="22"/>
                <w:szCs w:val="22"/>
              </w:rPr>
              <w:t>Address</w:t>
            </w:r>
            <w:r w:rsidRPr="00A46B8E">
              <w:rPr>
                <w:rFonts w:ascii="Aptos" w:hAnsi="Aptos" w:cs="Times New Roman"/>
                <w:color w:val="000000"/>
                <w:sz w:val="22"/>
                <w:szCs w:val="22"/>
              </w:rPr>
              <w:t xml:space="preserve"> Exclusionary Discipline in ECE</w:t>
            </w:r>
          </w:p>
        </w:tc>
        <w:tc>
          <w:tcPr>
            <w:tcW w:w="2926" w:type="dxa"/>
          </w:tcPr>
          <w:p w14:paraId="405CBAE1" w14:textId="30186FFB" w:rsidR="00CA339D" w:rsidRPr="00A46B8E" w:rsidRDefault="00FC67D1" w:rsidP="00382BFC">
            <w:pPr>
              <w:pStyle w:val="p1"/>
              <w:spacing w:line="259" w:lineRule="auto"/>
              <w:rPr>
                <w:rFonts w:ascii="Aptos" w:hAnsi="Aptos"/>
                <w:sz w:val="22"/>
                <w:szCs w:val="22"/>
              </w:rPr>
            </w:pPr>
            <w:r w:rsidRPr="00A46B8E">
              <w:rPr>
                <w:rStyle w:val="s1"/>
                <w:rFonts w:ascii="Aptos" w:eastAsiaTheme="majorEastAsia" w:hAnsi="Aptos"/>
                <w:sz w:val="22"/>
                <w:szCs w:val="22"/>
              </w:rPr>
              <w:t>Require programs to document all exclusionary discipline decisions with re-entry plans and family-inclusive planning. Collect and track statewide data on suspension and expulsion across CCW, Head Start, and PKC, with accountability mechanisms such as OCDEL reporting, ELRC support, and program-level audits.</w:t>
            </w:r>
          </w:p>
        </w:tc>
        <w:tc>
          <w:tcPr>
            <w:tcW w:w="3020" w:type="dxa"/>
          </w:tcPr>
          <w:p w14:paraId="407A2C45" w14:textId="77777777" w:rsidR="00CA339D" w:rsidRPr="00A46B8E" w:rsidRDefault="00CA339D" w:rsidP="00382BFC">
            <w:pPr>
              <w:spacing w:before="100" w:beforeAutospacing="1" w:after="100" w:afterAutospacing="1" w:line="259" w:lineRule="auto"/>
              <w:outlineLvl w:val="1"/>
              <w:rPr>
                <w:rFonts w:ascii="Aptos" w:eastAsia="Times New Roman" w:hAnsi="Aptos" w:cs="Times New Roman"/>
                <w:b/>
                <w:bCs/>
                <w:kern w:val="0"/>
                <w:sz w:val="22"/>
                <w:szCs w:val="22"/>
                <w14:ligatures w14:val="none"/>
              </w:rPr>
            </w:pPr>
            <w:r w:rsidRPr="00A46B8E">
              <w:rPr>
                <w:rFonts w:ascii="Aptos" w:hAnsi="Aptos" w:cs="Times New Roman"/>
                <w:color w:val="000000"/>
                <w:sz w:val="22"/>
                <w:szCs w:val="22"/>
              </w:rPr>
              <w:t>Early suspensions/expulsions harm development and disproportionately affect Black boys and children with disabilities. Inclusive alternatives reduce reliance on exclusion.</w:t>
            </w:r>
          </w:p>
        </w:tc>
        <w:tc>
          <w:tcPr>
            <w:tcW w:w="2064" w:type="dxa"/>
          </w:tcPr>
          <w:p w14:paraId="2A012770" w14:textId="3B3EEB86" w:rsidR="00CA339D" w:rsidRPr="00A46B8E" w:rsidRDefault="000E2065" w:rsidP="00382BFC">
            <w:pPr>
              <w:spacing w:before="100" w:beforeAutospacing="1" w:after="100" w:afterAutospacing="1" w:line="259" w:lineRule="auto"/>
              <w:outlineLvl w:val="1"/>
              <w:rPr>
                <w:rFonts w:ascii="Aptos" w:eastAsia="Times New Roman" w:hAnsi="Aptos" w:cs="Times New Roman"/>
                <w:b/>
                <w:bCs/>
                <w:kern w:val="0"/>
                <w:sz w:val="22"/>
                <w:szCs w:val="22"/>
                <w14:ligatures w14:val="none"/>
              </w:rPr>
            </w:pPr>
            <w:r w:rsidRPr="00A46B8E">
              <w:rPr>
                <w:rFonts w:ascii="Aptos" w:hAnsi="Aptos" w:cs="Times New Roman"/>
                <w:color w:val="000000"/>
                <w:sz w:val="22"/>
                <w:szCs w:val="22"/>
              </w:rPr>
              <w:t>Creates accountability, ensures exclusion is rare, transparent, and paired with support.</w:t>
            </w:r>
          </w:p>
        </w:tc>
      </w:tr>
      <w:tr w:rsidR="00F445CD" w:rsidRPr="00DA4DE2" w14:paraId="560A1FA0" w14:textId="77777777" w:rsidTr="00924956">
        <w:tc>
          <w:tcPr>
            <w:tcW w:w="1620" w:type="dxa"/>
          </w:tcPr>
          <w:p w14:paraId="03FA9C38" w14:textId="77777777" w:rsidR="00CA339D" w:rsidRPr="00A46B8E" w:rsidRDefault="00086A40" w:rsidP="00382BFC">
            <w:pPr>
              <w:spacing w:line="259" w:lineRule="auto"/>
              <w:outlineLvl w:val="1"/>
              <w:rPr>
                <w:rFonts w:ascii="Aptos" w:hAnsi="Aptos" w:cs="Times New Roman"/>
                <w:color w:val="000000"/>
                <w:sz w:val="22"/>
                <w:szCs w:val="22"/>
              </w:rPr>
            </w:pPr>
            <w:r w:rsidRPr="00A46B8E">
              <w:rPr>
                <w:rFonts w:ascii="Aptos" w:hAnsi="Aptos" w:cs="Times New Roman"/>
                <w:color w:val="000000"/>
                <w:sz w:val="22"/>
                <w:szCs w:val="22"/>
              </w:rPr>
              <w:t xml:space="preserve">Expand Access and Funding </w:t>
            </w:r>
            <w:r w:rsidR="00D72BAB" w:rsidRPr="00A46B8E">
              <w:rPr>
                <w:rFonts w:ascii="Aptos" w:hAnsi="Aptos" w:cs="Times New Roman"/>
                <w:color w:val="000000"/>
                <w:sz w:val="22"/>
                <w:szCs w:val="22"/>
              </w:rPr>
              <w:t xml:space="preserve">and Funding for Family Support Services </w:t>
            </w:r>
          </w:p>
          <w:p w14:paraId="45EBE503" w14:textId="5E237895" w:rsidR="00A46B8E" w:rsidRPr="00A46B8E" w:rsidRDefault="00A46B8E" w:rsidP="00382BFC">
            <w:pPr>
              <w:spacing w:line="259" w:lineRule="auto"/>
              <w:outlineLvl w:val="1"/>
              <w:rPr>
                <w:rFonts w:ascii="Aptos" w:eastAsia="Times New Roman" w:hAnsi="Aptos" w:cs="Times New Roman"/>
                <w:kern w:val="0"/>
                <w:sz w:val="22"/>
                <w:szCs w:val="22"/>
                <w14:ligatures w14:val="none"/>
              </w:rPr>
            </w:pPr>
          </w:p>
        </w:tc>
        <w:tc>
          <w:tcPr>
            <w:tcW w:w="2926" w:type="dxa"/>
          </w:tcPr>
          <w:p w14:paraId="05BD7D55" w14:textId="53898796" w:rsidR="00CA339D" w:rsidRPr="00A46B8E" w:rsidRDefault="004851D3" w:rsidP="002D4E15">
            <w:pPr>
              <w:pStyle w:val="p1"/>
              <w:spacing w:line="259" w:lineRule="auto"/>
              <w:rPr>
                <w:rFonts w:ascii="Aptos" w:hAnsi="Aptos"/>
                <w:sz w:val="22"/>
                <w:szCs w:val="22"/>
              </w:rPr>
            </w:pPr>
            <w:r w:rsidRPr="00A46B8E">
              <w:rPr>
                <w:rStyle w:val="s1"/>
                <w:rFonts w:ascii="Aptos" w:eastAsiaTheme="majorEastAsia" w:hAnsi="Aptos"/>
                <w:sz w:val="22"/>
                <w:szCs w:val="22"/>
              </w:rPr>
              <w:t>Fund Rapid Response initiatives to ensure timely support for families and programs.</w:t>
            </w:r>
            <w:r w:rsidR="002D4E15">
              <w:rPr>
                <w:rStyle w:val="s1"/>
                <w:rFonts w:ascii="Aptos" w:eastAsiaTheme="majorEastAsia" w:hAnsi="Aptos"/>
                <w:sz w:val="22"/>
                <w:szCs w:val="22"/>
              </w:rPr>
              <w:t xml:space="preserve"> </w:t>
            </w:r>
            <w:r w:rsidRPr="00A46B8E">
              <w:rPr>
                <w:rStyle w:val="s1"/>
                <w:rFonts w:ascii="Aptos" w:eastAsiaTheme="majorEastAsia" w:hAnsi="Aptos"/>
                <w:sz w:val="22"/>
                <w:szCs w:val="22"/>
              </w:rPr>
              <w:t xml:space="preserve">Develop and expand a Family Navigator model (not currently state-funded) to guide families through </w:t>
            </w:r>
            <w:proofErr w:type="gramStart"/>
            <w:r w:rsidRPr="00A46B8E">
              <w:rPr>
                <w:rStyle w:val="s1"/>
                <w:rFonts w:ascii="Aptos" w:eastAsiaTheme="majorEastAsia" w:hAnsi="Aptos"/>
                <w:sz w:val="22"/>
                <w:szCs w:val="22"/>
              </w:rPr>
              <w:t>child care</w:t>
            </w:r>
            <w:proofErr w:type="gramEnd"/>
            <w:r w:rsidRPr="00A46B8E">
              <w:rPr>
                <w:rStyle w:val="s1"/>
                <w:rFonts w:ascii="Aptos" w:eastAsiaTheme="majorEastAsia" w:hAnsi="Aptos"/>
                <w:sz w:val="22"/>
                <w:szCs w:val="22"/>
              </w:rPr>
              <w:t xml:space="preserve"> subsidies, Early Intervention (EI), and community resources, paired with awareness strategies such as family-facing webinars, text campaigns, and partnerships with pediatricians and faith-based groups</w:t>
            </w:r>
            <w:r w:rsidR="002D4E15">
              <w:rPr>
                <w:rStyle w:val="s1"/>
                <w:rFonts w:ascii="Aptos" w:eastAsiaTheme="majorEastAsia" w:hAnsi="Aptos"/>
                <w:sz w:val="22"/>
                <w:szCs w:val="22"/>
              </w:rPr>
              <w:t>.</w:t>
            </w:r>
          </w:p>
        </w:tc>
        <w:tc>
          <w:tcPr>
            <w:tcW w:w="3020" w:type="dxa"/>
          </w:tcPr>
          <w:p w14:paraId="517DE62B" w14:textId="77777777" w:rsidR="00CA339D" w:rsidRPr="00A46B8E" w:rsidRDefault="00CA339D" w:rsidP="00382BFC">
            <w:pPr>
              <w:spacing w:line="259" w:lineRule="auto"/>
              <w:outlineLvl w:val="1"/>
              <w:rPr>
                <w:rFonts w:ascii="Aptos" w:eastAsia="Times New Roman" w:hAnsi="Aptos" w:cs="Times New Roman"/>
                <w:b/>
                <w:bCs/>
                <w:kern w:val="0"/>
                <w:sz w:val="22"/>
                <w:szCs w:val="22"/>
                <w14:ligatures w14:val="none"/>
              </w:rPr>
            </w:pPr>
            <w:r w:rsidRPr="00A46B8E">
              <w:rPr>
                <w:rFonts w:ascii="Aptos" w:hAnsi="Aptos" w:cs="Times New Roman"/>
                <w:color w:val="000000"/>
                <w:sz w:val="22"/>
                <w:szCs w:val="22"/>
              </w:rPr>
              <w:t xml:space="preserve">Family instability is a major driver of exclusion. Strengthening </w:t>
            </w:r>
            <w:proofErr w:type="gramStart"/>
            <w:r w:rsidRPr="00A46B8E">
              <w:rPr>
                <w:rFonts w:ascii="Aptos" w:hAnsi="Aptos" w:cs="Times New Roman"/>
                <w:color w:val="000000"/>
                <w:sz w:val="22"/>
                <w:szCs w:val="22"/>
              </w:rPr>
              <w:t>supports</w:t>
            </w:r>
            <w:proofErr w:type="gramEnd"/>
            <w:r w:rsidRPr="00A46B8E">
              <w:rPr>
                <w:rFonts w:ascii="Aptos" w:hAnsi="Aptos" w:cs="Times New Roman"/>
                <w:color w:val="000000"/>
                <w:sz w:val="22"/>
                <w:szCs w:val="22"/>
              </w:rPr>
              <w:t xml:space="preserve"> reduces stress, improves attendance, and stabilizes child participation.</w:t>
            </w:r>
          </w:p>
        </w:tc>
        <w:tc>
          <w:tcPr>
            <w:tcW w:w="2064" w:type="dxa"/>
          </w:tcPr>
          <w:p w14:paraId="65F3D39D" w14:textId="77777777" w:rsidR="00CA339D" w:rsidRPr="00A46B8E" w:rsidRDefault="00CA339D" w:rsidP="00382BFC">
            <w:pPr>
              <w:spacing w:line="259" w:lineRule="auto"/>
              <w:outlineLvl w:val="1"/>
              <w:rPr>
                <w:rFonts w:ascii="Aptos" w:eastAsia="Times New Roman" w:hAnsi="Aptos" w:cs="Times New Roman"/>
                <w:b/>
                <w:bCs/>
                <w:kern w:val="0"/>
                <w:sz w:val="22"/>
                <w:szCs w:val="22"/>
                <w14:ligatures w14:val="none"/>
              </w:rPr>
            </w:pPr>
            <w:r w:rsidRPr="00A46B8E">
              <w:rPr>
                <w:rFonts w:ascii="Aptos" w:hAnsi="Aptos" w:cs="Times New Roman"/>
                <w:color w:val="000000" w:themeColor="text1"/>
                <w:sz w:val="22"/>
                <w:szCs w:val="22"/>
              </w:rPr>
              <w:t xml:space="preserve">Families gain faster access to critical </w:t>
            </w:r>
            <w:bookmarkStart w:id="5" w:name="_Int_x6udajJg"/>
            <w:proofErr w:type="gramStart"/>
            <w:r w:rsidRPr="00A46B8E">
              <w:rPr>
                <w:rFonts w:ascii="Aptos" w:hAnsi="Aptos" w:cs="Times New Roman"/>
                <w:color w:val="000000" w:themeColor="text1"/>
                <w:sz w:val="22"/>
                <w:szCs w:val="22"/>
              </w:rPr>
              <w:t>supports</w:t>
            </w:r>
            <w:bookmarkEnd w:id="5"/>
            <w:proofErr w:type="gramEnd"/>
            <w:r w:rsidRPr="00A46B8E">
              <w:rPr>
                <w:rFonts w:ascii="Aptos" w:hAnsi="Aptos" w:cs="Times New Roman"/>
                <w:color w:val="000000" w:themeColor="text1"/>
                <w:sz w:val="22"/>
                <w:szCs w:val="22"/>
              </w:rPr>
              <w:t>, reducing disruptions in children’s learning.</w:t>
            </w:r>
          </w:p>
        </w:tc>
      </w:tr>
      <w:tr w:rsidR="00F445CD" w:rsidRPr="00DA4DE2" w14:paraId="434E98B9" w14:textId="77777777" w:rsidTr="00924956">
        <w:tc>
          <w:tcPr>
            <w:tcW w:w="1620" w:type="dxa"/>
          </w:tcPr>
          <w:p w14:paraId="5D6C250D" w14:textId="77777777" w:rsidR="00CA339D" w:rsidRPr="00A46B8E" w:rsidRDefault="00CA339D" w:rsidP="00382BFC">
            <w:pPr>
              <w:spacing w:before="100" w:beforeAutospacing="1" w:after="100" w:afterAutospacing="1" w:line="259" w:lineRule="auto"/>
              <w:outlineLvl w:val="1"/>
              <w:rPr>
                <w:rFonts w:ascii="Aptos" w:eastAsia="Times New Roman" w:hAnsi="Aptos" w:cs="Times New Roman"/>
                <w:b/>
                <w:bCs/>
                <w:kern w:val="0"/>
                <w:sz w:val="22"/>
                <w:szCs w:val="22"/>
                <w14:ligatures w14:val="none"/>
              </w:rPr>
            </w:pPr>
            <w:r w:rsidRPr="00A46B8E">
              <w:rPr>
                <w:rFonts w:ascii="Aptos" w:hAnsi="Aptos" w:cs="Times New Roman"/>
                <w:color w:val="000000"/>
                <w:sz w:val="22"/>
                <w:szCs w:val="22"/>
              </w:rPr>
              <w:lastRenderedPageBreak/>
              <w:t>Provide Add-On Payments for Programs Serving Children with IEPs/IFSPs</w:t>
            </w:r>
          </w:p>
        </w:tc>
        <w:tc>
          <w:tcPr>
            <w:tcW w:w="2926" w:type="dxa"/>
          </w:tcPr>
          <w:p w14:paraId="18D63B17" w14:textId="77777777" w:rsidR="00CA339D" w:rsidRPr="00A46B8E" w:rsidRDefault="00CA339D" w:rsidP="00382BFC">
            <w:pPr>
              <w:spacing w:line="259" w:lineRule="auto"/>
              <w:rPr>
                <w:rFonts w:ascii="Aptos" w:eastAsia="Times New Roman" w:hAnsi="Aptos" w:cs="Times New Roman"/>
                <w:sz w:val="22"/>
                <w:szCs w:val="22"/>
              </w:rPr>
            </w:pPr>
            <w:r w:rsidRPr="00A46B8E">
              <w:rPr>
                <w:rFonts w:ascii="Aptos" w:hAnsi="Aptos" w:cs="Times New Roman"/>
                <w:color w:val="000000" w:themeColor="text1"/>
                <w:sz w:val="22"/>
                <w:szCs w:val="22"/>
              </w:rPr>
              <w:t xml:space="preserve">Establish additional payments to offset </w:t>
            </w:r>
            <w:bookmarkStart w:id="6" w:name="_Int_EsFK7Jks"/>
            <w:r w:rsidRPr="00A46B8E">
              <w:rPr>
                <w:rFonts w:ascii="Aptos" w:hAnsi="Aptos" w:cs="Times New Roman"/>
                <w:color w:val="000000" w:themeColor="text1"/>
                <w:sz w:val="22"/>
                <w:szCs w:val="22"/>
              </w:rPr>
              <w:t>costs</w:t>
            </w:r>
            <w:bookmarkEnd w:id="6"/>
            <w:r w:rsidRPr="00A46B8E">
              <w:rPr>
                <w:rFonts w:ascii="Aptos" w:hAnsi="Aptos" w:cs="Times New Roman"/>
                <w:color w:val="000000" w:themeColor="text1"/>
                <w:sz w:val="22"/>
                <w:szCs w:val="22"/>
              </w:rPr>
              <w:t xml:space="preserve"> of serving children with disabilities.</w:t>
            </w:r>
          </w:p>
        </w:tc>
        <w:tc>
          <w:tcPr>
            <w:tcW w:w="3020" w:type="dxa"/>
          </w:tcPr>
          <w:p w14:paraId="6DA5B340" w14:textId="77777777" w:rsidR="00CA339D" w:rsidRPr="00A46B8E" w:rsidRDefault="00CA339D" w:rsidP="00382BFC">
            <w:pPr>
              <w:spacing w:before="100" w:beforeAutospacing="1" w:after="100" w:afterAutospacing="1" w:line="259" w:lineRule="auto"/>
              <w:outlineLvl w:val="1"/>
              <w:rPr>
                <w:rFonts w:ascii="Aptos" w:eastAsia="Times New Roman" w:hAnsi="Aptos" w:cs="Times New Roman"/>
                <w:b/>
                <w:bCs/>
                <w:kern w:val="0"/>
                <w:sz w:val="22"/>
                <w:szCs w:val="22"/>
                <w14:ligatures w14:val="none"/>
              </w:rPr>
            </w:pPr>
            <w:r w:rsidRPr="00A46B8E">
              <w:rPr>
                <w:rFonts w:ascii="Aptos" w:hAnsi="Aptos" w:cs="Times New Roman"/>
                <w:color w:val="000000"/>
                <w:sz w:val="22"/>
                <w:szCs w:val="22"/>
              </w:rPr>
              <w:t>Programs often exclude children with higher needs because of resource constraints</w:t>
            </w:r>
          </w:p>
        </w:tc>
        <w:tc>
          <w:tcPr>
            <w:tcW w:w="2064" w:type="dxa"/>
          </w:tcPr>
          <w:p w14:paraId="08DA8C8C" w14:textId="77777777" w:rsidR="00CA339D" w:rsidRPr="00A46B8E" w:rsidRDefault="00CA339D" w:rsidP="00382BFC">
            <w:pPr>
              <w:spacing w:before="100" w:beforeAutospacing="1" w:after="100" w:afterAutospacing="1" w:line="259" w:lineRule="auto"/>
              <w:outlineLvl w:val="1"/>
              <w:rPr>
                <w:rFonts w:ascii="Aptos" w:eastAsia="Times New Roman" w:hAnsi="Aptos" w:cs="Times New Roman"/>
                <w:b/>
                <w:bCs/>
                <w:kern w:val="0"/>
                <w:sz w:val="22"/>
                <w:szCs w:val="22"/>
                <w14:ligatures w14:val="none"/>
              </w:rPr>
            </w:pPr>
            <w:r w:rsidRPr="00A46B8E">
              <w:rPr>
                <w:rFonts w:ascii="Aptos" w:hAnsi="Aptos" w:cs="Times New Roman"/>
                <w:color w:val="000000"/>
                <w:sz w:val="22"/>
                <w:szCs w:val="22"/>
              </w:rPr>
              <w:t>Promotes inclusion, reduces exclusions, and ensures equitable access for children with disabilities.</w:t>
            </w:r>
          </w:p>
        </w:tc>
      </w:tr>
      <w:tr w:rsidR="00F445CD" w:rsidRPr="00DA4DE2" w14:paraId="03CF5CAA" w14:textId="77777777" w:rsidTr="00924956">
        <w:trPr>
          <w:trHeight w:val="1259"/>
        </w:trPr>
        <w:tc>
          <w:tcPr>
            <w:tcW w:w="1620" w:type="dxa"/>
          </w:tcPr>
          <w:p w14:paraId="3945BE16" w14:textId="77777777" w:rsidR="00CA339D" w:rsidRPr="00A46B8E" w:rsidRDefault="00CA339D" w:rsidP="00382BFC">
            <w:pPr>
              <w:spacing w:before="100" w:beforeAutospacing="1" w:after="100" w:afterAutospacing="1" w:line="259" w:lineRule="auto"/>
              <w:outlineLvl w:val="1"/>
              <w:rPr>
                <w:rFonts w:ascii="Aptos" w:eastAsia="Times New Roman" w:hAnsi="Aptos" w:cs="Times New Roman"/>
                <w:b/>
                <w:bCs/>
                <w:kern w:val="0"/>
                <w:sz w:val="22"/>
                <w:szCs w:val="22"/>
                <w14:ligatures w14:val="none"/>
              </w:rPr>
            </w:pPr>
            <w:r w:rsidRPr="00A46B8E">
              <w:rPr>
                <w:rFonts w:ascii="Aptos" w:hAnsi="Aptos" w:cs="Times New Roman"/>
                <w:color w:val="000000"/>
                <w:sz w:val="22"/>
                <w:szCs w:val="22"/>
              </w:rPr>
              <w:t>Expand Infant–Early Childhood Mental Health Consultation (IECMHC)</w:t>
            </w:r>
          </w:p>
        </w:tc>
        <w:tc>
          <w:tcPr>
            <w:tcW w:w="2926" w:type="dxa"/>
          </w:tcPr>
          <w:p w14:paraId="439A1368" w14:textId="2F4AEBD1" w:rsidR="00CA339D" w:rsidRPr="00A46B8E" w:rsidRDefault="00BF5F96" w:rsidP="00382BFC">
            <w:pPr>
              <w:pStyle w:val="p1"/>
              <w:spacing w:line="259" w:lineRule="auto"/>
              <w:rPr>
                <w:rFonts w:ascii="Aptos" w:hAnsi="Aptos"/>
                <w:sz w:val="22"/>
                <w:szCs w:val="22"/>
              </w:rPr>
            </w:pPr>
            <w:r w:rsidRPr="00A46B8E">
              <w:rPr>
                <w:rStyle w:val="s1"/>
                <w:rFonts w:ascii="Aptos" w:eastAsiaTheme="majorEastAsia" w:hAnsi="Aptos"/>
                <w:sz w:val="22"/>
                <w:szCs w:val="22"/>
              </w:rPr>
              <w:t>Use CCDBG quality funds and state dollars to expand regional IECMHC capacity and increase provider awareness. Require consultation prior to exclusion</w:t>
            </w:r>
          </w:p>
        </w:tc>
        <w:tc>
          <w:tcPr>
            <w:tcW w:w="3020" w:type="dxa"/>
          </w:tcPr>
          <w:p w14:paraId="08E74637" w14:textId="77777777" w:rsidR="00CA339D" w:rsidRPr="00A46B8E" w:rsidRDefault="00CA339D" w:rsidP="00382BFC">
            <w:pPr>
              <w:spacing w:before="100" w:beforeAutospacing="1" w:after="100" w:afterAutospacing="1" w:line="259" w:lineRule="auto"/>
              <w:outlineLvl w:val="1"/>
              <w:rPr>
                <w:rFonts w:ascii="Aptos" w:eastAsia="Times New Roman" w:hAnsi="Aptos" w:cs="Times New Roman"/>
                <w:b/>
                <w:bCs/>
                <w:kern w:val="0"/>
                <w:sz w:val="22"/>
                <w:szCs w:val="22"/>
                <w14:ligatures w14:val="none"/>
              </w:rPr>
            </w:pPr>
            <w:r w:rsidRPr="00A46B8E">
              <w:rPr>
                <w:rFonts w:ascii="Aptos" w:hAnsi="Aptos" w:cs="Times New Roman"/>
                <w:color w:val="000000"/>
                <w:sz w:val="22"/>
                <w:szCs w:val="22"/>
              </w:rPr>
              <w:t>IECMHC is proven to reduce expulsions, lower teacher stress, and strengthen child–teacher relationships.</w:t>
            </w:r>
          </w:p>
        </w:tc>
        <w:tc>
          <w:tcPr>
            <w:tcW w:w="2064" w:type="dxa"/>
          </w:tcPr>
          <w:p w14:paraId="2B7D5FC2" w14:textId="77777777" w:rsidR="00CA339D" w:rsidRPr="00A46B8E" w:rsidRDefault="00CA339D" w:rsidP="00382BFC">
            <w:pPr>
              <w:spacing w:before="100" w:beforeAutospacing="1" w:after="100" w:afterAutospacing="1" w:line="259" w:lineRule="auto"/>
              <w:outlineLvl w:val="1"/>
              <w:rPr>
                <w:rFonts w:ascii="Aptos" w:eastAsia="Times New Roman" w:hAnsi="Aptos" w:cs="Times New Roman"/>
                <w:b/>
                <w:bCs/>
                <w:kern w:val="0"/>
                <w:sz w:val="22"/>
                <w:szCs w:val="22"/>
                <w14:ligatures w14:val="none"/>
              </w:rPr>
            </w:pPr>
            <w:r w:rsidRPr="00A46B8E">
              <w:rPr>
                <w:rFonts w:ascii="Aptos" w:hAnsi="Aptos" w:cs="Times New Roman"/>
                <w:color w:val="000000"/>
                <w:sz w:val="22"/>
                <w:szCs w:val="22"/>
              </w:rPr>
              <w:t>Ensure every program can access rapid-response consultation before exclusion decisions.</w:t>
            </w:r>
          </w:p>
        </w:tc>
      </w:tr>
      <w:tr w:rsidR="00F445CD" w:rsidRPr="00DA4DE2" w14:paraId="08BC6B4B" w14:textId="77777777" w:rsidTr="00924956">
        <w:tc>
          <w:tcPr>
            <w:tcW w:w="1620" w:type="dxa"/>
          </w:tcPr>
          <w:p w14:paraId="706D4064" w14:textId="77777777" w:rsidR="00CA339D" w:rsidRDefault="00CA339D" w:rsidP="00382BFC">
            <w:pPr>
              <w:spacing w:before="100" w:beforeAutospacing="1" w:after="100" w:afterAutospacing="1" w:line="259" w:lineRule="auto"/>
              <w:outlineLvl w:val="1"/>
              <w:rPr>
                <w:rFonts w:ascii="Aptos" w:hAnsi="Aptos" w:cs="Times New Roman"/>
                <w:color w:val="000000"/>
                <w:sz w:val="22"/>
                <w:szCs w:val="22"/>
              </w:rPr>
            </w:pPr>
            <w:r w:rsidRPr="00A46B8E">
              <w:rPr>
                <w:rFonts w:ascii="Aptos" w:hAnsi="Aptos" w:cs="Times New Roman"/>
                <w:color w:val="000000"/>
                <w:sz w:val="22"/>
                <w:szCs w:val="22"/>
              </w:rPr>
              <w:t>Incentivize Professional Development for Educators</w:t>
            </w:r>
          </w:p>
          <w:p w14:paraId="4922A615" w14:textId="77777777" w:rsidR="00924956" w:rsidRDefault="00924956" w:rsidP="00382BFC">
            <w:pPr>
              <w:spacing w:before="100" w:beforeAutospacing="1" w:after="100" w:afterAutospacing="1" w:line="259" w:lineRule="auto"/>
              <w:outlineLvl w:val="1"/>
              <w:rPr>
                <w:rFonts w:cs="Times New Roman"/>
                <w:color w:val="000000"/>
                <w:sz w:val="22"/>
                <w:szCs w:val="22"/>
              </w:rPr>
            </w:pPr>
          </w:p>
          <w:p w14:paraId="2ACCE34B" w14:textId="77777777" w:rsidR="00924956" w:rsidRDefault="00924956" w:rsidP="00382BFC">
            <w:pPr>
              <w:spacing w:before="100" w:beforeAutospacing="1" w:after="100" w:afterAutospacing="1" w:line="259" w:lineRule="auto"/>
              <w:outlineLvl w:val="1"/>
              <w:rPr>
                <w:rFonts w:cs="Times New Roman"/>
                <w:color w:val="000000"/>
                <w:sz w:val="22"/>
                <w:szCs w:val="22"/>
              </w:rPr>
            </w:pPr>
          </w:p>
          <w:p w14:paraId="3EE9B39C" w14:textId="77777777" w:rsidR="00924956" w:rsidRDefault="00924956" w:rsidP="00382BFC">
            <w:pPr>
              <w:spacing w:before="100" w:beforeAutospacing="1" w:after="100" w:afterAutospacing="1" w:line="259" w:lineRule="auto"/>
              <w:outlineLvl w:val="1"/>
              <w:rPr>
                <w:rFonts w:cs="Times New Roman"/>
                <w:color w:val="000000"/>
                <w:sz w:val="22"/>
                <w:szCs w:val="22"/>
              </w:rPr>
            </w:pPr>
          </w:p>
          <w:p w14:paraId="693B5C84" w14:textId="77777777" w:rsidR="00924956" w:rsidRDefault="00924956" w:rsidP="00382BFC">
            <w:pPr>
              <w:spacing w:before="100" w:beforeAutospacing="1" w:after="100" w:afterAutospacing="1" w:line="259" w:lineRule="auto"/>
              <w:outlineLvl w:val="1"/>
              <w:rPr>
                <w:rFonts w:cs="Times New Roman"/>
                <w:color w:val="000000"/>
                <w:sz w:val="22"/>
                <w:szCs w:val="22"/>
              </w:rPr>
            </w:pPr>
          </w:p>
          <w:p w14:paraId="4522884D" w14:textId="0637185A" w:rsidR="00924956" w:rsidRPr="00A46B8E" w:rsidRDefault="00924956" w:rsidP="00382BFC">
            <w:pPr>
              <w:spacing w:before="100" w:beforeAutospacing="1" w:after="100" w:afterAutospacing="1" w:line="259" w:lineRule="auto"/>
              <w:outlineLvl w:val="1"/>
              <w:rPr>
                <w:rFonts w:ascii="Aptos" w:eastAsia="Times New Roman" w:hAnsi="Aptos" w:cs="Times New Roman"/>
                <w:b/>
                <w:bCs/>
                <w:kern w:val="0"/>
                <w:sz w:val="22"/>
                <w:szCs w:val="22"/>
                <w14:ligatures w14:val="none"/>
              </w:rPr>
            </w:pPr>
          </w:p>
        </w:tc>
        <w:tc>
          <w:tcPr>
            <w:tcW w:w="2926" w:type="dxa"/>
          </w:tcPr>
          <w:p w14:paraId="58D3C1B2" w14:textId="6309D598" w:rsidR="00CA339D" w:rsidRPr="00A46B8E" w:rsidRDefault="0019627B" w:rsidP="002D4E15">
            <w:pPr>
              <w:pStyle w:val="p1"/>
              <w:spacing w:line="259" w:lineRule="auto"/>
              <w:rPr>
                <w:rFonts w:ascii="Aptos" w:hAnsi="Aptos"/>
                <w:sz w:val="22"/>
                <w:szCs w:val="22"/>
              </w:rPr>
            </w:pPr>
            <w:r w:rsidRPr="00A46B8E">
              <w:rPr>
                <w:rStyle w:val="s1"/>
                <w:rFonts w:ascii="Aptos" w:eastAsiaTheme="majorEastAsia" w:hAnsi="Aptos"/>
                <w:sz w:val="22"/>
                <w:szCs w:val="22"/>
              </w:rPr>
              <w:t>Provide incentives for professional development in trauma-informed care, family engagement, EI navigation, and communication, using core content from the Supporting All Young Learners to Thrive training (developed from ICP indicators). Link training to Keystone STARS credentials and offer tiered options</w:t>
            </w:r>
            <w:r w:rsidR="00B45A9B" w:rsidRPr="00A46B8E">
              <w:rPr>
                <w:rStyle w:val="s1"/>
                <w:rFonts w:ascii="Aptos" w:eastAsiaTheme="majorEastAsia" w:hAnsi="Aptos"/>
                <w:sz w:val="22"/>
                <w:szCs w:val="22"/>
              </w:rPr>
              <w:t xml:space="preserve"> – </w:t>
            </w:r>
            <w:r w:rsidRPr="00A46B8E">
              <w:rPr>
                <w:rStyle w:val="s1"/>
                <w:rFonts w:ascii="Aptos" w:eastAsiaTheme="majorEastAsia" w:hAnsi="Aptos"/>
                <w:sz w:val="22"/>
                <w:szCs w:val="22"/>
              </w:rPr>
              <w:t>online, hybrid, and on-site</w:t>
            </w:r>
            <w:r w:rsidR="00B45A9B" w:rsidRPr="00A46B8E">
              <w:rPr>
                <w:rStyle w:val="s1"/>
                <w:rFonts w:ascii="Aptos" w:eastAsiaTheme="majorEastAsia" w:hAnsi="Aptos"/>
                <w:sz w:val="22"/>
                <w:szCs w:val="22"/>
              </w:rPr>
              <w:t xml:space="preserve"> – </w:t>
            </w:r>
            <w:r w:rsidRPr="00A46B8E">
              <w:rPr>
                <w:rStyle w:val="s1"/>
                <w:rFonts w:ascii="Aptos" w:eastAsiaTheme="majorEastAsia" w:hAnsi="Aptos"/>
                <w:sz w:val="22"/>
                <w:szCs w:val="22"/>
              </w:rPr>
              <w:t>paired with job-embedded coaching. ELRC Quality Coaches can support high-turnover programs through on-site coaching, staff mentoring, and integration of training into daily practice.</w:t>
            </w:r>
          </w:p>
        </w:tc>
        <w:tc>
          <w:tcPr>
            <w:tcW w:w="3020" w:type="dxa"/>
          </w:tcPr>
          <w:p w14:paraId="4EBAADB1" w14:textId="77777777" w:rsidR="00CA339D" w:rsidRPr="00A46B8E" w:rsidRDefault="00CA339D" w:rsidP="00382BFC">
            <w:pPr>
              <w:spacing w:before="100" w:beforeAutospacing="1" w:after="100" w:afterAutospacing="1" w:line="259" w:lineRule="auto"/>
              <w:outlineLvl w:val="1"/>
              <w:rPr>
                <w:rFonts w:ascii="Aptos" w:eastAsia="Times New Roman" w:hAnsi="Aptos" w:cs="Times New Roman"/>
                <w:b/>
                <w:bCs/>
                <w:kern w:val="0"/>
                <w:sz w:val="22"/>
                <w:szCs w:val="22"/>
                <w14:ligatures w14:val="none"/>
              </w:rPr>
            </w:pPr>
            <w:r w:rsidRPr="00A46B8E">
              <w:rPr>
                <w:rFonts w:ascii="Aptos" w:hAnsi="Aptos" w:cs="Times New Roman"/>
                <w:color w:val="000000"/>
                <w:sz w:val="22"/>
                <w:szCs w:val="22"/>
              </w:rPr>
              <w:t>One-off training does not change practice. Incentivized, sustained PD improves capacity for inclusive care.</w:t>
            </w:r>
          </w:p>
        </w:tc>
        <w:tc>
          <w:tcPr>
            <w:tcW w:w="2064" w:type="dxa"/>
          </w:tcPr>
          <w:p w14:paraId="6AA64BF2" w14:textId="77777777" w:rsidR="00CA339D" w:rsidRPr="00A46B8E" w:rsidRDefault="00CA339D" w:rsidP="00382BFC">
            <w:pPr>
              <w:spacing w:before="100" w:beforeAutospacing="1" w:after="100" w:afterAutospacing="1" w:line="259" w:lineRule="auto"/>
              <w:outlineLvl w:val="1"/>
              <w:rPr>
                <w:rFonts w:ascii="Aptos" w:eastAsia="Times New Roman" w:hAnsi="Aptos" w:cs="Times New Roman"/>
                <w:b/>
                <w:bCs/>
                <w:kern w:val="0"/>
                <w:sz w:val="22"/>
                <w:szCs w:val="22"/>
                <w14:ligatures w14:val="none"/>
              </w:rPr>
            </w:pPr>
            <w:proofErr w:type="gramStart"/>
            <w:r w:rsidRPr="00A46B8E">
              <w:rPr>
                <w:rFonts w:ascii="Aptos" w:hAnsi="Aptos" w:cs="Times New Roman"/>
                <w:color w:val="000000"/>
                <w:sz w:val="22"/>
                <w:szCs w:val="22"/>
              </w:rPr>
              <w:t>Builds</w:t>
            </w:r>
            <w:proofErr w:type="gramEnd"/>
            <w:r w:rsidRPr="00A46B8E">
              <w:rPr>
                <w:rFonts w:ascii="Aptos" w:hAnsi="Aptos" w:cs="Times New Roman"/>
                <w:color w:val="000000"/>
                <w:sz w:val="22"/>
                <w:szCs w:val="22"/>
              </w:rPr>
              <w:t xml:space="preserve"> a</w:t>
            </w:r>
            <w:r w:rsidRPr="00A46B8E">
              <w:rPr>
                <w:rStyle w:val="apple-converted-space"/>
                <w:rFonts w:ascii="Aptos" w:hAnsi="Aptos" w:cs="Times New Roman"/>
                <w:color w:val="000000"/>
                <w:sz w:val="22"/>
                <w:szCs w:val="22"/>
              </w:rPr>
              <w:t> </w:t>
            </w:r>
            <w:r w:rsidRPr="00A46B8E">
              <w:rPr>
                <w:rStyle w:val="Strong"/>
                <w:rFonts w:ascii="Aptos" w:hAnsi="Aptos" w:cs="Times New Roman"/>
                <w:b w:val="0"/>
                <w:bCs w:val="0"/>
                <w:color w:val="000000"/>
                <w:sz w:val="22"/>
                <w:szCs w:val="22"/>
              </w:rPr>
              <w:t>skilled, equity-driven workforce</w:t>
            </w:r>
            <w:r w:rsidRPr="00A46B8E">
              <w:rPr>
                <w:rStyle w:val="apple-converted-space"/>
                <w:rFonts w:ascii="Aptos" w:hAnsi="Aptos" w:cs="Times New Roman"/>
                <w:color w:val="000000"/>
                <w:sz w:val="22"/>
                <w:szCs w:val="22"/>
              </w:rPr>
              <w:t> </w:t>
            </w:r>
            <w:r w:rsidRPr="00A46B8E">
              <w:rPr>
                <w:rFonts w:ascii="Aptos" w:hAnsi="Aptos" w:cs="Times New Roman"/>
                <w:color w:val="000000"/>
                <w:sz w:val="22"/>
                <w:szCs w:val="22"/>
              </w:rPr>
              <w:t>prepared to prevent exclusion.</w:t>
            </w:r>
          </w:p>
        </w:tc>
      </w:tr>
      <w:tr w:rsidR="00F445CD" w:rsidRPr="00DA4DE2" w14:paraId="31884388" w14:textId="77777777" w:rsidTr="00924956">
        <w:trPr>
          <w:trHeight w:val="1484"/>
        </w:trPr>
        <w:tc>
          <w:tcPr>
            <w:tcW w:w="1620" w:type="dxa"/>
          </w:tcPr>
          <w:p w14:paraId="3F6CD0B2" w14:textId="6D6158C8" w:rsidR="00CA339D" w:rsidRPr="00A46B8E" w:rsidRDefault="0018115D" w:rsidP="00382BFC">
            <w:pPr>
              <w:pStyle w:val="p1"/>
              <w:spacing w:line="259" w:lineRule="auto"/>
              <w:rPr>
                <w:rFonts w:ascii="Aptos" w:hAnsi="Aptos"/>
                <w:sz w:val="22"/>
                <w:szCs w:val="22"/>
              </w:rPr>
            </w:pPr>
            <w:r w:rsidRPr="00A46B8E">
              <w:rPr>
                <w:rStyle w:val="s1"/>
                <w:rFonts w:ascii="Aptos" w:eastAsiaTheme="majorEastAsia" w:hAnsi="Aptos"/>
                <w:sz w:val="22"/>
                <w:szCs w:val="22"/>
              </w:rPr>
              <w:t>Develop Parent Resource Guides on Rights and Supports</w:t>
            </w:r>
          </w:p>
        </w:tc>
        <w:tc>
          <w:tcPr>
            <w:tcW w:w="2926" w:type="dxa"/>
          </w:tcPr>
          <w:p w14:paraId="4C8F1C32" w14:textId="5E6D7CDD" w:rsidR="00CA339D" w:rsidRPr="00A46B8E" w:rsidRDefault="007B301E" w:rsidP="00382BFC">
            <w:pPr>
              <w:pStyle w:val="p1"/>
              <w:spacing w:line="259" w:lineRule="auto"/>
              <w:rPr>
                <w:rFonts w:ascii="Aptos" w:hAnsi="Aptos"/>
                <w:sz w:val="22"/>
                <w:szCs w:val="22"/>
              </w:rPr>
            </w:pPr>
            <w:r w:rsidRPr="00A46B8E">
              <w:rPr>
                <w:rStyle w:val="s1"/>
                <w:rFonts w:ascii="Aptos" w:eastAsiaTheme="majorEastAsia" w:hAnsi="Aptos"/>
                <w:sz w:val="22"/>
                <w:szCs w:val="22"/>
              </w:rPr>
              <w:t>Develop standardized, multilingual family documents that combine “know your rights” guidance with proactive resource information to ensure families are informed before conflicts arise.</w:t>
            </w:r>
          </w:p>
        </w:tc>
        <w:tc>
          <w:tcPr>
            <w:tcW w:w="3020" w:type="dxa"/>
          </w:tcPr>
          <w:p w14:paraId="29399AB5" w14:textId="77777777" w:rsidR="00CA339D" w:rsidRPr="00A46B8E" w:rsidRDefault="00CA339D" w:rsidP="00382BFC">
            <w:pPr>
              <w:spacing w:before="100" w:beforeAutospacing="1" w:after="100" w:afterAutospacing="1" w:line="259" w:lineRule="auto"/>
              <w:outlineLvl w:val="1"/>
              <w:rPr>
                <w:rFonts w:ascii="Aptos" w:hAnsi="Aptos" w:cs="Times New Roman"/>
                <w:color w:val="000000"/>
                <w:sz w:val="22"/>
                <w:szCs w:val="22"/>
              </w:rPr>
            </w:pPr>
            <w:r w:rsidRPr="00A46B8E">
              <w:rPr>
                <w:rFonts w:ascii="Aptos" w:hAnsi="Aptos" w:cs="Times New Roman"/>
                <w:color w:val="000000"/>
                <w:sz w:val="22"/>
                <w:szCs w:val="22"/>
              </w:rPr>
              <w:t>Families often face exclusion without knowing their rights or appeal options.</w:t>
            </w:r>
          </w:p>
        </w:tc>
        <w:tc>
          <w:tcPr>
            <w:tcW w:w="2064" w:type="dxa"/>
          </w:tcPr>
          <w:p w14:paraId="21F0E4DA" w14:textId="77777777" w:rsidR="00CA339D" w:rsidRPr="00A46B8E" w:rsidRDefault="00CA339D" w:rsidP="00382BFC">
            <w:pPr>
              <w:spacing w:before="100" w:beforeAutospacing="1" w:after="100" w:afterAutospacing="1" w:line="259" w:lineRule="auto"/>
              <w:outlineLvl w:val="1"/>
              <w:rPr>
                <w:rFonts w:ascii="Aptos" w:hAnsi="Aptos" w:cs="Times New Roman"/>
                <w:color w:val="000000"/>
                <w:sz w:val="22"/>
                <w:szCs w:val="22"/>
              </w:rPr>
            </w:pPr>
            <w:r w:rsidRPr="00A46B8E">
              <w:rPr>
                <w:rFonts w:ascii="Aptos" w:hAnsi="Aptos" w:cs="Times New Roman"/>
                <w:color w:val="000000"/>
                <w:sz w:val="22"/>
                <w:szCs w:val="22"/>
              </w:rPr>
              <w:t>Empowers parents to advocate for their children and demand fair treatment.</w:t>
            </w:r>
          </w:p>
        </w:tc>
      </w:tr>
      <w:tr w:rsidR="00F445CD" w:rsidRPr="00DA4DE2" w14:paraId="7C71FC2F" w14:textId="77777777" w:rsidTr="00924956">
        <w:tc>
          <w:tcPr>
            <w:tcW w:w="1620" w:type="dxa"/>
          </w:tcPr>
          <w:p w14:paraId="5393850F" w14:textId="77777777" w:rsidR="00CA339D" w:rsidRPr="00A46B8E" w:rsidRDefault="00CA339D" w:rsidP="00382BFC">
            <w:pPr>
              <w:spacing w:before="100" w:beforeAutospacing="1" w:after="100" w:afterAutospacing="1" w:line="259" w:lineRule="auto"/>
              <w:outlineLvl w:val="1"/>
              <w:rPr>
                <w:rFonts w:ascii="Aptos" w:hAnsi="Aptos" w:cs="Times New Roman"/>
                <w:color w:val="000000"/>
                <w:sz w:val="22"/>
                <w:szCs w:val="22"/>
              </w:rPr>
            </w:pPr>
            <w:proofErr w:type="gramStart"/>
            <w:r w:rsidRPr="00A46B8E">
              <w:rPr>
                <w:rFonts w:ascii="Aptos" w:hAnsi="Aptos" w:cs="Times New Roman"/>
                <w:color w:val="000000"/>
                <w:sz w:val="22"/>
                <w:szCs w:val="22"/>
              </w:rPr>
              <w:lastRenderedPageBreak/>
              <w:t>Strengthen</w:t>
            </w:r>
            <w:proofErr w:type="gramEnd"/>
            <w:r w:rsidRPr="00A46B8E">
              <w:rPr>
                <w:rFonts w:ascii="Aptos" w:hAnsi="Aptos" w:cs="Times New Roman"/>
                <w:color w:val="000000"/>
                <w:sz w:val="22"/>
                <w:szCs w:val="22"/>
              </w:rPr>
              <w:t xml:space="preserve"> Parent Intake Processes</w:t>
            </w:r>
          </w:p>
        </w:tc>
        <w:tc>
          <w:tcPr>
            <w:tcW w:w="2926" w:type="dxa"/>
          </w:tcPr>
          <w:p w14:paraId="5D646352" w14:textId="16057CF5" w:rsidR="00CA339D" w:rsidRPr="00A46B8E" w:rsidRDefault="00635161" w:rsidP="00382BFC">
            <w:pPr>
              <w:pStyle w:val="p1"/>
              <w:spacing w:line="259" w:lineRule="auto"/>
              <w:rPr>
                <w:rFonts w:ascii="Aptos" w:hAnsi="Aptos"/>
                <w:sz w:val="22"/>
                <w:szCs w:val="22"/>
              </w:rPr>
            </w:pPr>
            <w:r w:rsidRPr="00A46B8E">
              <w:rPr>
                <w:rStyle w:val="s1"/>
                <w:rFonts w:ascii="Aptos" w:eastAsiaTheme="majorEastAsia" w:hAnsi="Aptos"/>
                <w:sz w:val="22"/>
                <w:szCs w:val="22"/>
              </w:rPr>
              <w:t>Require programs to hold intake meetings with families to review policies, discipline procedures, and a Family Rights and Resources guide. Modeled after the Head Start intake process.</w:t>
            </w:r>
          </w:p>
        </w:tc>
        <w:tc>
          <w:tcPr>
            <w:tcW w:w="3020" w:type="dxa"/>
          </w:tcPr>
          <w:p w14:paraId="6F431694" w14:textId="77777777" w:rsidR="00CA339D" w:rsidRPr="00A46B8E" w:rsidRDefault="00CA339D" w:rsidP="00382BFC">
            <w:pPr>
              <w:spacing w:before="100" w:beforeAutospacing="1" w:after="100" w:afterAutospacing="1" w:line="259" w:lineRule="auto"/>
              <w:outlineLvl w:val="1"/>
              <w:rPr>
                <w:rFonts w:ascii="Aptos" w:hAnsi="Aptos" w:cs="Times New Roman"/>
                <w:color w:val="000000"/>
                <w:sz w:val="22"/>
                <w:szCs w:val="22"/>
              </w:rPr>
            </w:pPr>
            <w:r w:rsidRPr="00A46B8E">
              <w:rPr>
                <w:rFonts w:ascii="Aptos" w:hAnsi="Aptos" w:cs="Times New Roman"/>
                <w:color w:val="000000"/>
                <w:sz w:val="22"/>
                <w:szCs w:val="22"/>
              </w:rPr>
              <w:t>Clear expectations build trust and prevent misunderstandings that lead to exclusion.</w:t>
            </w:r>
          </w:p>
        </w:tc>
        <w:tc>
          <w:tcPr>
            <w:tcW w:w="2064" w:type="dxa"/>
          </w:tcPr>
          <w:p w14:paraId="7BC62B24" w14:textId="77777777" w:rsidR="00CA339D" w:rsidRPr="00A46B8E" w:rsidRDefault="00CA339D" w:rsidP="00382BFC">
            <w:pPr>
              <w:spacing w:before="100" w:beforeAutospacing="1" w:after="100" w:afterAutospacing="1" w:line="259" w:lineRule="auto"/>
              <w:outlineLvl w:val="1"/>
              <w:rPr>
                <w:rFonts w:ascii="Aptos" w:hAnsi="Aptos" w:cs="Times New Roman"/>
                <w:color w:val="000000"/>
                <w:sz w:val="22"/>
                <w:szCs w:val="22"/>
              </w:rPr>
            </w:pPr>
            <w:r w:rsidRPr="00A46B8E">
              <w:rPr>
                <w:rFonts w:ascii="Aptos" w:hAnsi="Aptos" w:cs="Times New Roman"/>
                <w:color w:val="000000"/>
                <w:sz w:val="22"/>
                <w:szCs w:val="22"/>
              </w:rPr>
              <w:t>Stronger partnerships between families and providers; greater transparency.</w:t>
            </w:r>
          </w:p>
        </w:tc>
      </w:tr>
      <w:tr w:rsidR="00F445CD" w:rsidRPr="00DA4DE2" w14:paraId="7DC7B955" w14:textId="77777777" w:rsidTr="00924956">
        <w:trPr>
          <w:trHeight w:val="1664"/>
        </w:trPr>
        <w:tc>
          <w:tcPr>
            <w:tcW w:w="1620" w:type="dxa"/>
          </w:tcPr>
          <w:p w14:paraId="3BE49DDF" w14:textId="77777777" w:rsidR="00CA339D" w:rsidRPr="00A46B8E" w:rsidRDefault="00CA339D" w:rsidP="00382BFC">
            <w:pPr>
              <w:spacing w:before="100" w:beforeAutospacing="1" w:after="100" w:afterAutospacing="1" w:line="259" w:lineRule="auto"/>
              <w:outlineLvl w:val="1"/>
              <w:rPr>
                <w:rFonts w:ascii="Aptos" w:hAnsi="Aptos" w:cs="Times New Roman"/>
                <w:color w:val="000000"/>
                <w:sz w:val="22"/>
                <w:szCs w:val="22"/>
              </w:rPr>
            </w:pPr>
            <w:bookmarkStart w:id="7" w:name="_Hlk209736528"/>
            <w:r w:rsidRPr="00A46B8E">
              <w:rPr>
                <w:rFonts w:ascii="Aptos" w:hAnsi="Aptos" w:cs="Times New Roman"/>
                <w:color w:val="000000"/>
                <w:sz w:val="22"/>
                <w:szCs w:val="22"/>
              </w:rPr>
              <w:t>Streamline Early Intervention Referrals</w:t>
            </w:r>
          </w:p>
        </w:tc>
        <w:tc>
          <w:tcPr>
            <w:tcW w:w="2926" w:type="dxa"/>
          </w:tcPr>
          <w:p w14:paraId="408B8C8B" w14:textId="77777777" w:rsidR="001E2FA9" w:rsidRPr="00A46B8E" w:rsidRDefault="001E2FA9" w:rsidP="00382BFC">
            <w:pPr>
              <w:pStyle w:val="p1"/>
              <w:spacing w:line="259" w:lineRule="auto"/>
              <w:rPr>
                <w:rFonts w:ascii="Aptos" w:hAnsi="Aptos"/>
                <w:sz w:val="22"/>
                <w:szCs w:val="22"/>
              </w:rPr>
            </w:pPr>
            <w:r w:rsidRPr="00A46B8E">
              <w:rPr>
                <w:rStyle w:val="s1"/>
                <w:rFonts w:ascii="Aptos" w:eastAsiaTheme="majorEastAsia" w:hAnsi="Aptos"/>
                <w:sz w:val="22"/>
                <w:szCs w:val="22"/>
              </w:rPr>
              <w:t>Reinforce existing IDEA benchmarks (timely evaluations, IFSP-to-IEP transitions) by strengthening compliance monitoring already in place. Expand bilingual staff and translated materials to meet language access obligations.</w:t>
            </w:r>
          </w:p>
          <w:p w14:paraId="4C894529" w14:textId="018759C5" w:rsidR="00CA339D" w:rsidRPr="00A46B8E" w:rsidRDefault="00CA339D" w:rsidP="00382BFC">
            <w:pPr>
              <w:pStyle w:val="p1"/>
              <w:spacing w:line="259" w:lineRule="auto"/>
              <w:rPr>
                <w:rFonts w:ascii="Aptos" w:hAnsi="Aptos"/>
                <w:sz w:val="22"/>
                <w:szCs w:val="22"/>
              </w:rPr>
            </w:pPr>
          </w:p>
        </w:tc>
        <w:tc>
          <w:tcPr>
            <w:tcW w:w="3020" w:type="dxa"/>
          </w:tcPr>
          <w:p w14:paraId="492F04DE" w14:textId="2FB05964" w:rsidR="00CA339D" w:rsidRPr="00A46B8E" w:rsidRDefault="00CA339D" w:rsidP="00382BFC">
            <w:pPr>
              <w:spacing w:before="100" w:beforeAutospacing="1" w:after="100" w:afterAutospacing="1" w:line="259" w:lineRule="auto"/>
              <w:outlineLvl w:val="1"/>
              <w:rPr>
                <w:rFonts w:ascii="Aptos" w:hAnsi="Aptos" w:cs="Times New Roman"/>
                <w:color w:val="000000"/>
                <w:sz w:val="22"/>
                <w:szCs w:val="22"/>
              </w:rPr>
            </w:pPr>
            <w:r w:rsidRPr="00A46B8E">
              <w:rPr>
                <w:rFonts w:ascii="Aptos" w:hAnsi="Aptos" w:cs="Times New Roman"/>
                <w:color w:val="000000"/>
                <w:sz w:val="22"/>
                <w:szCs w:val="22"/>
              </w:rPr>
              <w:t>Long delays (</w:t>
            </w:r>
            <w:r w:rsidR="002E020C" w:rsidRPr="00A46B8E">
              <w:rPr>
                <w:rFonts w:ascii="Aptos" w:hAnsi="Aptos" w:cs="Times New Roman"/>
                <w:color w:val="000000"/>
                <w:sz w:val="22"/>
                <w:szCs w:val="22"/>
              </w:rPr>
              <w:t xml:space="preserve">six – 12 </w:t>
            </w:r>
            <w:r w:rsidRPr="00A46B8E">
              <w:rPr>
                <w:rFonts w:ascii="Aptos" w:hAnsi="Aptos" w:cs="Times New Roman"/>
                <w:color w:val="000000"/>
                <w:sz w:val="22"/>
                <w:szCs w:val="22"/>
              </w:rPr>
              <w:t xml:space="preserve">months) in EI access fuel exclusion. Early </w:t>
            </w:r>
            <w:proofErr w:type="gramStart"/>
            <w:r w:rsidRPr="00A46B8E">
              <w:rPr>
                <w:rFonts w:ascii="Aptos" w:hAnsi="Aptos" w:cs="Times New Roman"/>
                <w:color w:val="000000"/>
                <w:sz w:val="22"/>
                <w:szCs w:val="22"/>
              </w:rPr>
              <w:t>supports are</w:t>
            </w:r>
            <w:proofErr w:type="gramEnd"/>
            <w:r w:rsidRPr="00A46B8E">
              <w:rPr>
                <w:rFonts w:ascii="Aptos" w:hAnsi="Aptos" w:cs="Times New Roman"/>
                <w:color w:val="000000"/>
                <w:sz w:val="22"/>
                <w:szCs w:val="22"/>
              </w:rPr>
              <w:t xml:space="preserve"> critical for success.</w:t>
            </w:r>
          </w:p>
        </w:tc>
        <w:tc>
          <w:tcPr>
            <w:tcW w:w="2064" w:type="dxa"/>
          </w:tcPr>
          <w:p w14:paraId="2BDAA3B9" w14:textId="77777777" w:rsidR="00CA339D" w:rsidRPr="00A46B8E" w:rsidRDefault="00CA339D" w:rsidP="00382BFC">
            <w:pPr>
              <w:spacing w:before="100" w:beforeAutospacing="1" w:after="100" w:afterAutospacing="1" w:line="259" w:lineRule="auto"/>
              <w:outlineLvl w:val="1"/>
              <w:rPr>
                <w:rFonts w:ascii="Aptos" w:hAnsi="Aptos" w:cs="Times New Roman"/>
                <w:color w:val="000000"/>
                <w:sz w:val="22"/>
                <w:szCs w:val="22"/>
              </w:rPr>
            </w:pPr>
            <w:r w:rsidRPr="00A46B8E">
              <w:rPr>
                <w:rFonts w:ascii="Aptos" w:hAnsi="Aptos" w:cs="Times New Roman"/>
                <w:color w:val="000000"/>
                <w:sz w:val="22"/>
                <w:szCs w:val="22"/>
              </w:rPr>
              <w:t>Children receive services faster, reducing risk of exclusion and developmental harm.</w:t>
            </w:r>
          </w:p>
        </w:tc>
      </w:tr>
      <w:bookmarkEnd w:id="7"/>
    </w:tbl>
    <w:p w14:paraId="6288F60B" w14:textId="623966DA" w:rsidR="4A956356" w:rsidRDefault="4A956356" w:rsidP="00382BFC">
      <w:pPr>
        <w:spacing w:beforeAutospacing="1" w:afterAutospacing="1" w:line="259" w:lineRule="auto"/>
        <w:outlineLvl w:val="1"/>
        <w:rPr>
          <w:rFonts w:ascii="Aptos" w:hAnsi="Aptos" w:cs="Times New Roman"/>
          <w:color w:val="000000" w:themeColor="text1"/>
        </w:rPr>
      </w:pPr>
    </w:p>
    <w:p w14:paraId="5FB5AFC7" w14:textId="77777777" w:rsidR="00831C77" w:rsidRDefault="00831C77" w:rsidP="00382BFC">
      <w:pPr>
        <w:spacing w:before="100" w:beforeAutospacing="1" w:after="100" w:afterAutospacing="1" w:line="259" w:lineRule="auto"/>
        <w:outlineLvl w:val="1"/>
        <w:rPr>
          <w:rFonts w:ascii="Aptos" w:hAnsi="Aptos" w:cs="Times New Roman"/>
          <w:b/>
          <w:bCs/>
          <w:color w:val="156082" w:themeColor="accent1"/>
        </w:rPr>
      </w:pPr>
    </w:p>
    <w:p w14:paraId="2ABFF06A" w14:textId="1A0C2A0B" w:rsidR="00221A07" w:rsidRPr="00924956" w:rsidRDefault="00CA339D" w:rsidP="00382BFC">
      <w:pPr>
        <w:spacing w:before="100" w:beforeAutospacing="1" w:after="100" w:afterAutospacing="1" w:line="259" w:lineRule="auto"/>
        <w:outlineLvl w:val="1"/>
        <w:rPr>
          <w:rFonts w:ascii="Aptos" w:hAnsi="Aptos" w:cs="Times New Roman"/>
          <w:b/>
          <w:bCs/>
          <w:color w:val="156082" w:themeColor="accent1"/>
        </w:rPr>
      </w:pPr>
      <w:r w:rsidRPr="00924956">
        <w:rPr>
          <w:rFonts w:ascii="Aptos" w:hAnsi="Aptos" w:cs="Times New Roman"/>
          <w:b/>
          <w:bCs/>
          <w:color w:val="156082" w:themeColor="accent1"/>
        </w:rPr>
        <w:t>Long-Term Policy Recommendations (3–5 Years)</w:t>
      </w:r>
    </w:p>
    <w:tbl>
      <w:tblPr>
        <w:tblStyle w:val="TableGrid"/>
        <w:tblW w:w="9630" w:type="dxa"/>
        <w:tblInd w:w="-5" w:type="dxa"/>
        <w:tblLook w:val="04A0" w:firstRow="1" w:lastRow="0" w:firstColumn="1" w:lastColumn="0" w:noHBand="0" w:noVBand="1"/>
      </w:tblPr>
      <w:tblGrid>
        <w:gridCol w:w="2070"/>
        <w:gridCol w:w="2430"/>
        <w:gridCol w:w="3060"/>
        <w:gridCol w:w="2070"/>
      </w:tblGrid>
      <w:tr w:rsidR="00F445CD" w:rsidRPr="00DA4DE2" w14:paraId="37CE8448" w14:textId="77777777" w:rsidTr="00924956">
        <w:trPr>
          <w:trHeight w:val="530"/>
        </w:trPr>
        <w:tc>
          <w:tcPr>
            <w:tcW w:w="2070" w:type="dxa"/>
          </w:tcPr>
          <w:p w14:paraId="4A7BAEEB" w14:textId="0D919682" w:rsidR="00221A07" w:rsidRPr="00924956" w:rsidRDefault="00221A07" w:rsidP="00382BFC">
            <w:pPr>
              <w:spacing w:before="100" w:beforeAutospacing="1" w:after="100" w:afterAutospacing="1" w:line="259" w:lineRule="auto"/>
              <w:outlineLvl w:val="1"/>
              <w:rPr>
                <w:rFonts w:ascii="Aptos" w:hAnsi="Aptos" w:cs="Times New Roman"/>
                <w:b/>
                <w:bCs/>
                <w:color w:val="000000"/>
                <w:sz w:val="22"/>
                <w:szCs w:val="22"/>
              </w:rPr>
            </w:pPr>
            <w:r w:rsidRPr="00924956">
              <w:rPr>
                <w:rFonts w:ascii="Aptos" w:hAnsi="Aptos" w:cs="Times New Roman"/>
                <w:b/>
                <w:bCs/>
                <w:color w:val="000000"/>
                <w:sz w:val="22"/>
                <w:szCs w:val="22"/>
              </w:rPr>
              <w:t>Priority Area</w:t>
            </w:r>
          </w:p>
        </w:tc>
        <w:tc>
          <w:tcPr>
            <w:tcW w:w="2430" w:type="dxa"/>
          </w:tcPr>
          <w:p w14:paraId="05F23D19" w14:textId="51B899F4" w:rsidR="00221A07" w:rsidRPr="00924956" w:rsidRDefault="00221A07" w:rsidP="00382BFC">
            <w:pPr>
              <w:spacing w:before="100" w:beforeAutospacing="1" w:after="100" w:afterAutospacing="1" w:line="259" w:lineRule="auto"/>
              <w:outlineLvl w:val="1"/>
              <w:rPr>
                <w:rFonts w:ascii="Aptos" w:hAnsi="Aptos" w:cs="Times New Roman"/>
                <w:b/>
                <w:bCs/>
                <w:color w:val="000000"/>
                <w:sz w:val="22"/>
                <w:szCs w:val="22"/>
              </w:rPr>
            </w:pPr>
            <w:r w:rsidRPr="00924956">
              <w:rPr>
                <w:rFonts w:ascii="Aptos" w:hAnsi="Aptos" w:cs="Times New Roman"/>
                <w:b/>
                <w:bCs/>
                <w:color w:val="000000"/>
                <w:sz w:val="22"/>
                <w:szCs w:val="22"/>
              </w:rPr>
              <w:t>Key Actions</w:t>
            </w:r>
          </w:p>
        </w:tc>
        <w:tc>
          <w:tcPr>
            <w:tcW w:w="3060" w:type="dxa"/>
          </w:tcPr>
          <w:p w14:paraId="391EA5C0" w14:textId="31F70FE4" w:rsidR="00221A07" w:rsidRPr="00924956" w:rsidRDefault="00221A07" w:rsidP="00382BFC">
            <w:pPr>
              <w:spacing w:before="100" w:beforeAutospacing="1" w:after="100" w:afterAutospacing="1" w:line="259" w:lineRule="auto"/>
              <w:outlineLvl w:val="1"/>
              <w:rPr>
                <w:rFonts w:ascii="Aptos" w:hAnsi="Aptos" w:cs="Times New Roman"/>
                <w:b/>
                <w:bCs/>
                <w:color w:val="000000"/>
                <w:sz w:val="22"/>
                <w:szCs w:val="22"/>
              </w:rPr>
            </w:pPr>
            <w:r w:rsidRPr="00924956">
              <w:rPr>
                <w:rFonts w:ascii="Aptos" w:hAnsi="Aptos" w:cs="Times New Roman"/>
                <w:b/>
                <w:bCs/>
                <w:color w:val="000000"/>
                <w:sz w:val="22"/>
                <w:szCs w:val="22"/>
              </w:rPr>
              <w:t>Why This Matters</w:t>
            </w:r>
          </w:p>
        </w:tc>
        <w:tc>
          <w:tcPr>
            <w:tcW w:w="2070" w:type="dxa"/>
          </w:tcPr>
          <w:p w14:paraId="67C97D08" w14:textId="6E296708" w:rsidR="00221A07" w:rsidRPr="00924956" w:rsidRDefault="00221A07" w:rsidP="00382BFC">
            <w:pPr>
              <w:spacing w:before="100" w:beforeAutospacing="1" w:after="100" w:afterAutospacing="1" w:line="259" w:lineRule="auto"/>
              <w:outlineLvl w:val="1"/>
              <w:rPr>
                <w:rFonts w:ascii="Aptos" w:hAnsi="Aptos" w:cs="Times New Roman"/>
                <w:b/>
                <w:bCs/>
                <w:color w:val="000000"/>
                <w:sz w:val="22"/>
                <w:szCs w:val="22"/>
              </w:rPr>
            </w:pPr>
            <w:r w:rsidRPr="00924956">
              <w:rPr>
                <w:rFonts w:ascii="Aptos" w:hAnsi="Aptos" w:cs="Times New Roman"/>
                <w:b/>
                <w:bCs/>
                <w:color w:val="000000"/>
                <w:sz w:val="22"/>
                <w:szCs w:val="22"/>
              </w:rPr>
              <w:t>Impact for Pennsylvania</w:t>
            </w:r>
          </w:p>
        </w:tc>
      </w:tr>
      <w:tr w:rsidR="00F445CD" w:rsidRPr="00DA4DE2" w14:paraId="1A880F3B" w14:textId="77777777" w:rsidTr="00924956">
        <w:tc>
          <w:tcPr>
            <w:tcW w:w="2070" w:type="dxa"/>
          </w:tcPr>
          <w:p w14:paraId="50CCDC8E" w14:textId="77777777" w:rsidR="00162C48" w:rsidRPr="00924956" w:rsidRDefault="00162C48" w:rsidP="00382BFC">
            <w:pPr>
              <w:spacing w:before="100" w:beforeAutospacing="1" w:after="100" w:afterAutospacing="1" w:line="259" w:lineRule="auto"/>
              <w:outlineLvl w:val="1"/>
              <w:rPr>
                <w:rFonts w:ascii="Aptos" w:eastAsia="Times New Roman" w:hAnsi="Aptos" w:cs="Times New Roman"/>
                <w:kern w:val="0"/>
                <w:sz w:val="22"/>
                <w:szCs w:val="22"/>
                <w14:ligatures w14:val="none"/>
              </w:rPr>
            </w:pPr>
            <w:r w:rsidRPr="00924956">
              <w:rPr>
                <w:rStyle w:val="Strong"/>
                <w:rFonts w:ascii="Aptos" w:hAnsi="Aptos" w:cs="Times New Roman"/>
                <w:b w:val="0"/>
                <w:bCs w:val="0"/>
                <w:color w:val="000000"/>
                <w:sz w:val="22"/>
                <w:szCs w:val="22"/>
              </w:rPr>
              <w:t>Compensation, Recruitment, and Retention</w:t>
            </w:r>
            <w:r w:rsidRPr="00924956">
              <w:rPr>
                <w:rStyle w:val="apple-converted-space"/>
                <w:rFonts w:ascii="Aptos" w:hAnsi="Aptos" w:cs="Times New Roman"/>
                <w:color w:val="000000"/>
                <w:sz w:val="22"/>
                <w:szCs w:val="22"/>
              </w:rPr>
              <w:t> </w:t>
            </w:r>
            <w:r w:rsidRPr="00924956">
              <w:rPr>
                <w:rStyle w:val="Emphasis"/>
                <w:rFonts w:ascii="Aptos" w:hAnsi="Aptos" w:cs="Times New Roman"/>
                <w:color w:val="000000"/>
                <w:sz w:val="22"/>
                <w:szCs w:val="22"/>
              </w:rPr>
              <w:t>(System-Wide Challenge)</w:t>
            </w:r>
          </w:p>
        </w:tc>
        <w:tc>
          <w:tcPr>
            <w:tcW w:w="2430" w:type="dxa"/>
          </w:tcPr>
          <w:p w14:paraId="5E360AA7" w14:textId="340D045E" w:rsidR="00162C48" w:rsidRPr="00924956" w:rsidRDefault="0087489B" w:rsidP="00382BFC">
            <w:pPr>
              <w:pStyle w:val="p1"/>
              <w:spacing w:line="259" w:lineRule="auto"/>
              <w:rPr>
                <w:rFonts w:ascii="Aptos" w:hAnsi="Aptos"/>
                <w:sz w:val="22"/>
                <w:szCs w:val="22"/>
              </w:rPr>
            </w:pPr>
            <w:r w:rsidRPr="00924956">
              <w:rPr>
                <w:rStyle w:val="s1"/>
                <w:rFonts w:ascii="Aptos" w:eastAsiaTheme="majorEastAsia" w:hAnsi="Aptos"/>
                <w:sz w:val="22"/>
                <w:szCs w:val="22"/>
              </w:rPr>
              <w:t>Establish competitive compensation and pay parity across ECE and K–12 settings; offer retention bonuses, benefits, and targeted recruitment supports; expand career pathways with reflective supervision and wellness supports; and increase EI provider reimbursement rates to stabilize the workforce.</w:t>
            </w:r>
          </w:p>
        </w:tc>
        <w:tc>
          <w:tcPr>
            <w:tcW w:w="3060" w:type="dxa"/>
          </w:tcPr>
          <w:p w14:paraId="5A43850E" w14:textId="79CEAF8B" w:rsidR="00162C48" w:rsidRPr="00924956" w:rsidRDefault="00800504" w:rsidP="00382BFC">
            <w:pPr>
              <w:spacing w:before="100" w:beforeAutospacing="1" w:after="100" w:afterAutospacing="1" w:line="259" w:lineRule="auto"/>
              <w:outlineLvl w:val="1"/>
              <w:rPr>
                <w:rFonts w:ascii="Aptos" w:eastAsia="Times New Roman" w:hAnsi="Aptos" w:cs="Times New Roman"/>
                <w:kern w:val="0"/>
                <w:sz w:val="22"/>
                <w:szCs w:val="22"/>
                <w14:ligatures w14:val="none"/>
              </w:rPr>
            </w:pPr>
            <w:r w:rsidRPr="00924956">
              <w:rPr>
                <w:rFonts w:ascii="Aptos" w:hAnsi="Aptos" w:cs="Times New Roman"/>
                <w:color w:val="000000"/>
                <w:sz w:val="22"/>
                <w:szCs w:val="22"/>
              </w:rPr>
              <w:t>Workforce instability drives exclusion when programs lack staff or cannot retain qualified educators. Low pay is a leading cause of turnover.</w:t>
            </w:r>
          </w:p>
        </w:tc>
        <w:tc>
          <w:tcPr>
            <w:tcW w:w="2070" w:type="dxa"/>
          </w:tcPr>
          <w:p w14:paraId="6B544280" w14:textId="4A73AA7E" w:rsidR="00162C48" w:rsidRPr="00924956" w:rsidRDefault="00800504" w:rsidP="00382BFC">
            <w:pPr>
              <w:spacing w:before="100" w:beforeAutospacing="1" w:after="100" w:afterAutospacing="1" w:line="259" w:lineRule="auto"/>
              <w:outlineLvl w:val="1"/>
              <w:rPr>
                <w:rFonts w:ascii="Aptos" w:eastAsia="Times New Roman" w:hAnsi="Aptos" w:cs="Times New Roman"/>
                <w:kern w:val="0"/>
                <w:sz w:val="22"/>
                <w:szCs w:val="22"/>
                <w14:ligatures w14:val="none"/>
              </w:rPr>
            </w:pPr>
            <w:r w:rsidRPr="00924956">
              <w:rPr>
                <w:rFonts w:ascii="Aptos" w:hAnsi="Aptos" w:cs="Times New Roman"/>
                <w:color w:val="000000"/>
                <w:sz w:val="22"/>
                <w:szCs w:val="22"/>
              </w:rPr>
              <w:t>Stabilized workforce, stronger capacity for inclusion, and equitable access to qualified educators across the state</w:t>
            </w:r>
            <w:r w:rsidRPr="00924956">
              <w:rPr>
                <w:rFonts w:ascii="Aptos" w:hAnsi="Aptos"/>
                <w:color w:val="000000"/>
                <w:sz w:val="22"/>
                <w:szCs w:val="22"/>
              </w:rPr>
              <w:t>.</w:t>
            </w:r>
          </w:p>
        </w:tc>
      </w:tr>
      <w:tr w:rsidR="00F445CD" w:rsidRPr="00DA4DE2" w14:paraId="310CECD1" w14:textId="77777777" w:rsidTr="00924956">
        <w:tc>
          <w:tcPr>
            <w:tcW w:w="2070" w:type="dxa"/>
          </w:tcPr>
          <w:p w14:paraId="195A9091" w14:textId="77777777" w:rsidR="00CA339D" w:rsidRPr="00924956" w:rsidRDefault="00CA339D" w:rsidP="00382BFC">
            <w:pPr>
              <w:spacing w:before="100" w:beforeAutospacing="1" w:after="100" w:afterAutospacing="1" w:line="259" w:lineRule="auto"/>
              <w:outlineLvl w:val="1"/>
              <w:rPr>
                <w:rFonts w:ascii="Aptos" w:eastAsia="Times New Roman" w:hAnsi="Aptos" w:cs="Times New Roman"/>
                <w:kern w:val="0"/>
                <w:sz w:val="22"/>
                <w:szCs w:val="22"/>
                <w14:ligatures w14:val="none"/>
              </w:rPr>
            </w:pPr>
            <w:r w:rsidRPr="00924956">
              <w:rPr>
                <w:rFonts w:ascii="Aptos" w:hAnsi="Aptos" w:cs="Times New Roman"/>
                <w:color w:val="000000"/>
                <w:sz w:val="22"/>
                <w:szCs w:val="22"/>
              </w:rPr>
              <w:lastRenderedPageBreak/>
              <w:t>Mandate Data Tracking of Suspension and Expulsion</w:t>
            </w:r>
          </w:p>
        </w:tc>
        <w:tc>
          <w:tcPr>
            <w:tcW w:w="2430" w:type="dxa"/>
          </w:tcPr>
          <w:p w14:paraId="4268C4F8" w14:textId="7852096D" w:rsidR="00CA339D" w:rsidRPr="00924956" w:rsidRDefault="4DDBBD83" w:rsidP="00382BFC">
            <w:pPr>
              <w:spacing w:before="100" w:beforeAutospacing="1" w:after="100" w:afterAutospacing="1" w:line="259" w:lineRule="auto"/>
              <w:rPr>
                <w:rFonts w:ascii="Aptos" w:hAnsi="Aptos" w:cs="Times New Roman"/>
                <w:sz w:val="22"/>
                <w:szCs w:val="22"/>
              </w:rPr>
            </w:pPr>
            <w:r w:rsidRPr="00924956">
              <w:rPr>
                <w:rFonts w:ascii="Aptos" w:eastAsia="Times New Roman" w:hAnsi="Aptos" w:cs="Times New Roman"/>
                <w:color w:val="000000" w:themeColor="text1"/>
                <w:sz w:val="22"/>
                <w:szCs w:val="22"/>
              </w:rPr>
              <w:t xml:space="preserve">Require standardized data reporting across all </w:t>
            </w:r>
            <w:proofErr w:type="gramStart"/>
            <w:r w:rsidRPr="00924956">
              <w:rPr>
                <w:rFonts w:ascii="Aptos" w:eastAsia="Times New Roman" w:hAnsi="Aptos" w:cs="Times New Roman"/>
                <w:color w:val="000000" w:themeColor="text1"/>
                <w:sz w:val="22"/>
                <w:szCs w:val="22"/>
              </w:rPr>
              <w:t>child care</w:t>
            </w:r>
            <w:proofErr w:type="gramEnd"/>
            <w:r w:rsidRPr="00924956">
              <w:rPr>
                <w:rFonts w:ascii="Aptos" w:eastAsia="Times New Roman" w:hAnsi="Aptos" w:cs="Times New Roman"/>
                <w:color w:val="000000" w:themeColor="text1"/>
                <w:sz w:val="22"/>
                <w:szCs w:val="22"/>
              </w:rPr>
              <w:t xml:space="preserve"> and preschool settings, including informal removals, with data disaggregated by race, disability, age, and program type. Pair this mandate with dedicated funding to ensure feasibility. Data should be used not only to track disparities after they occur but also to inform targeted responses</w:t>
            </w:r>
            <w:r w:rsidR="00B45A9B" w:rsidRPr="00924956">
              <w:rPr>
                <w:rFonts w:ascii="Aptos" w:eastAsia="Times New Roman" w:hAnsi="Aptos" w:cs="Times New Roman"/>
                <w:color w:val="000000" w:themeColor="text1"/>
                <w:sz w:val="22"/>
                <w:szCs w:val="22"/>
              </w:rPr>
              <w:t xml:space="preserve"> – </w:t>
            </w:r>
            <w:r w:rsidRPr="00924956">
              <w:rPr>
                <w:rFonts w:ascii="Aptos" w:eastAsia="Times New Roman" w:hAnsi="Aptos" w:cs="Times New Roman"/>
                <w:color w:val="000000" w:themeColor="text1"/>
                <w:sz w:val="22"/>
                <w:szCs w:val="22"/>
              </w:rPr>
              <w:t>such as training, technical assistance, or resource allocation</w:t>
            </w:r>
            <w:r w:rsidR="00B45A9B" w:rsidRPr="00924956">
              <w:rPr>
                <w:rFonts w:ascii="Aptos" w:eastAsia="Times New Roman" w:hAnsi="Aptos" w:cs="Times New Roman"/>
                <w:color w:val="000000" w:themeColor="text1"/>
                <w:sz w:val="22"/>
                <w:szCs w:val="22"/>
              </w:rPr>
              <w:t xml:space="preserve"> – </w:t>
            </w:r>
            <w:r w:rsidRPr="00924956">
              <w:rPr>
                <w:rFonts w:ascii="Aptos" w:eastAsia="Times New Roman" w:hAnsi="Aptos" w:cs="Times New Roman"/>
                <w:color w:val="000000" w:themeColor="text1"/>
                <w:sz w:val="22"/>
                <w:szCs w:val="22"/>
              </w:rPr>
              <w:t>when concerning trends emerge.</w:t>
            </w:r>
          </w:p>
        </w:tc>
        <w:tc>
          <w:tcPr>
            <w:tcW w:w="3060" w:type="dxa"/>
          </w:tcPr>
          <w:p w14:paraId="48594412" w14:textId="77777777" w:rsidR="00CA339D" w:rsidRPr="00924956" w:rsidRDefault="00CA339D" w:rsidP="00382BFC">
            <w:pPr>
              <w:spacing w:before="100" w:beforeAutospacing="1" w:after="100" w:afterAutospacing="1" w:line="259" w:lineRule="auto"/>
              <w:outlineLvl w:val="1"/>
              <w:rPr>
                <w:rFonts w:ascii="Aptos" w:eastAsia="Times New Roman" w:hAnsi="Aptos" w:cs="Times New Roman"/>
                <w:kern w:val="0"/>
                <w:sz w:val="22"/>
                <w:szCs w:val="22"/>
                <w14:ligatures w14:val="none"/>
              </w:rPr>
            </w:pPr>
            <w:r w:rsidRPr="00924956">
              <w:rPr>
                <w:rFonts w:ascii="Aptos" w:hAnsi="Aptos" w:cs="Times New Roman"/>
                <w:color w:val="000000"/>
                <w:sz w:val="22"/>
                <w:szCs w:val="22"/>
              </w:rPr>
              <w:t>Without consistent statewide data, exclusion remains invisible. A proactive system allows early identification and correction of inequities.</w:t>
            </w:r>
          </w:p>
        </w:tc>
        <w:tc>
          <w:tcPr>
            <w:tcW w:w="2070" w:type="dxa"/>
          </w:tcPr>
          <w:p w14:paraId="2395488C" w14:textId="77777777" w:rsidR="00CA339D" w:rsidRPr="00924956" w:rsidRDefault="00CA339D" w:rsidP="00382BFC">
            <w:pPr>
              <w:spacing w:before="100" w:beforeAutospacing="1" w:after="100" w:afterAutospacing="1" w:line="259" w:lineRule="auto"/>
              <w:outlineLvl w:val="1"/>
              <w:rPr>
                <w:rFonts w:ascii="Aptos" w:eastAsia="Times New Roman" w:hAnsi="Aptos" w:cs="Times New Roman"/>
                <w:kern w:val="0"/>
                <w:sz w:val="22"/>
                <w:szCs w:val="22"/>
                <w14:ligatures w14:val="none"/>
              </w:rPr>
            </w:pPr>
            <w:r w:rsidRPr="00924956">
              <w:rPr>
                <w:rFonts w:ascii="Aptos" w:hAnsi="Aptos" w:cs="Times New Roman"/>
                <w:color w:val="000000"/>
                <w:sz w:val="22"/>
                <w:szCs w:val="22"/>
              </w:rPr>
              <w:t>Build a</w:t>
            </w:r>
            <w:r w:rsidRPr="00924956">
              <w:rPr>
                <w:rStyle w:val="apple-converted-space"/>
                <w:rFonts w:ascii="Aptos" w:hAnsi="Aptos" w:cs="Times New Roman"/>
                <w:color w:val="000000"/>
                <w:sz w:val="22"/>
                <w:szCs w:val="22"/>
              </w:rPr>
              <w:t> </w:t>
            </w:r>
            <w:r w:rsidRPr="00924956">
              <w:rPr>
                <w:rStyle w:val="Strong"/>
                <w:rFonts w:ascii="Aptos" w:hAnsi="Aptos" w:cs="Times New Roman"/>
                <w:color w:val="000000"/>
                <w:sz w:val="22"/>
                <w:szCs w:val="22"/>
              </w:rPr>
              <w:t>comprehensive monitoring system</w:t>
            </w:r>
            <w:r w:rsidRPr="00924956">
              <w:rPr>
                <w:rStyle w:val="apple-converted-space"/>
                <w:rFonts w:ascii="Aptos" w:hAnsi="Aptos" w:cs="Times New Roman"/>
                <w:b/>
                <w:bCs/>
                <w:color w:val="000000"/>
                <w:sz w:val="22"/>
                <w:szCs w:val="22"/>
              </w:rPr>
              <w:t> </w:t>
            </w:r>
            <w:r w:rsidRPr="00924956">
              <w:rPr>
                <w:rFonts w:ascii="Aptos" w:hAnsi="Aptos" w:cs="Times New Roman"/>
                <w:color w:val="000000"/>
                <w:sz w:val="22"/>
                <w:szCs w:val="22"/>
              </w:rPr>
              <w:t>that drives equity and accountability.</w:t>
            </w:r>
          </w:p>
        </w:tc>
      </w:tr>
      <w:tr w:rsidR="00F445CD" w:rsidRPr="00DA4DE2" w14:paraId="0FEFF28F" w14:textId="77777777" w:rsidTr="00924956">
        <w:trPr>
          <w:trHeight w:val="341"/>
        </w:trPr>
        <w:tc>
          <w:tcPr>
            <w:tcW w:w="2070" w:type="dxa"/>
          </w:tcPr>
          <w:p w14:paraId="57E5CC1D" w14:textId="77777777" w:rsidR="00CA339D" w:rsidRPr="00924956" w:rsidRDefault="00CA339D" w:rsidP="00382BFC">
            <w:pPr>
              <w:spacing w:before="100" w:beforeAutospacing="1" w:after="100" w:afterAutospacing="1" w:line="259" w:lineRule="auto"/>
              <w:outlineLvl w:val="1"/>
              <w:rPr>
                <w:rFonts w:ascii="Aptos" w:eastAsia="Times New Roman" w:hAnsi="Aptos" w:cs="Times New Roman"/>
                <w:kern w:val="0"/>
                <w:sz w:val="22"/>
                <w:szCs w:val="22"/>
                <w14:ligatures w14:val="none"/>
              </w:rPr>
            </w:pPr>
            <w:r w:rsidRPr="00924956">
              <w:rPr>
                <w:rFonts w:ascii="Aptos" w:hAnsi="Aptos" w:cs="Times New Roman"/>
                <w:color w:val="000000"/>
                <w:sz w:val="22"/>
                <w:szCs w:val="22"/>
              </w:rPr>
              <w:t>Mandate Training on Core Competencies</w:t>
            </w:r>
          </w:p>
        </w:tc>
        <w:tc>
          <w:tcPr>
            <w:tcW w:w="2430" w:type="dxa"/>
          </w:tcPr>
          <w:p w14:paraId="25D46B99" w14:textId="5FE5D2B4" w:rsidR="00CA339D" w:rsidRPr="00924956" w:rsidRDefault="00A20B00" w:rsidP="00382BFC">
            <w:pPr>
              <w:pStyle w:val="p1"/>
              <w:spacing w:before="0" w:beforeAutospacing="0" w:after="0" w:afterAutospacing="0" w:line="259" w:lineRule="auto"/>
              <w:rPr>
                <w:rFonts w:ascii="Aptos" w:hAnsi="Aptos"/>
                <w:sz w:val="22"/>
                <w:szCs w:val="22"/>
              </w:rPr>
            </w:pPr>
            <w:r w:rsidRPr="00924956">
              <w:rPr>
                <w:rStyle w:val="s1"/>
                <w:rFonts w:ascii="Aptos" w:eastAsiaTheme="majorEastAsia" w:hAnsi="Aptos"/>
                <w:sz w:val="22"/>
                <w:szCs w:val="22"/>
              </w:rPr>
              <w:t>Require all ECE educators to complete training in trauma-informed practice, family engagement, EI navigation, and effective family communication. Core training content should be standardized across the state, informed by data from ICP and aligned with evidence-based resources such as those developed by NCPMI.</w:t>
            </w:r>
          </w:p>
        </w:tc>
        <w:tc>
          <w:tcPr>
            <w:tcW w:w="3060" w:type="dxa"/>
          </w:tcPr>
          <w:p w14:paraId="6130981C" w14:textId="77777777" w:rsidR="00CA339D" w:rsidRPr="00924956" w:rsidRDefault="00CA339D" w:rsidP="00382BFC">
            <w:pPr>
              <w:spacing w:before="100" w:beforeAutospacing="1" w:after="100" w:afterAutospacing="1" w:line="259" w:lineRule="auto"/>
              <w:outlineLvl w:val="1"/>
              <w:rPr>
                <w:rFonts w:ascii="Aptos" w:eastAsia="Times New Roman" w:hAnsi="Aptos" w:cs="Times New Roman"/>
                <w:kern w:val="0"/>
                <w:sz w:val="22"/>
                <w:szCs w:val="22"/>
                <w14:ligatures w14:val="none"/>
              </w:rPr>
            </w:pPr>
            <w:r w:rsidRPr="00924956">
              <w:rPr>
                <w:rFonts w:ascii="Aptos" w:hAnsi="Aptos" w:cs="Times New Roman"/>
                <w:color w:val="000000"/>
                <w:sz w:val="22"/>
                <w:szCs w:val="22"/>
              </w:rPr>
              <w:t>Embedding competencies ensures consistency across the workforce.</w:t>
            </w:r>
          </w:p>
        </w:tc>
        <w:tc>
          <w:tcPr>
            <w:tcW w:w="2070" w:type="dxa"/>
          </w:tcPr>
          <w:p w14:paraId="2048479C" w14:textId="77777777" w:rsidR="00CA339D" w:rsidRPr="00924956" w:rsidRDefault="00CA339D" w:rsidP="00382BFC">
            <w:pPr>
              <w:spacing w:before="100" w:beforeAutospacing="1" w:after="100" w:afterAutospacing="1" w:line="259" w:lineRule="auto"/>
              <w:outlineLvl w:val="1"/>
              <w:rPr>
                <w:rFonts w:ascii="Aptos" w:eastAsia="Times New Roman" w:hAnsi="Aptos" w:cs="Times New Roman"/>
                <w:kern w:val="0"/>
                <w:sz w:val="22"/>
                <w:szCs w:val="22"/>
                <w14:ligatures w14:val="none"/>
              </w:rPr>
            </w:pPr>
            <w:r w:rsidRPr="00924956">
              <w:rPr>
                <w:rFonts w:ascii="Aptos" w:hAnsi="Aptos" w:cs="Times New Roman"/>
                <w:color w:val="000000"/>
                <w:sz w:val="22"/>
                <w:szCs w:val="22"/>
              </w:rPr>
              <w:t>Creates</w:t>
            </w:r>
            <w:r w:rsidRPr="00831C77">
              <w:rPr>
                <w:rFonts w:ascii="Aptos" w:hAnsi="Aptos" w:cs="Times New Roman"/>
                <w:color w:val="000000"/>
                <w:sz w:val="22"/>
                <w:szCs w:val="22"/>
              </w:rPr>
              <w:t xml:space="preserve"> a</w:t>
            </w:r>
            <w:r w:rsidRPr="00924956">
              <w:rPr>
                <w:rStyle w:val="apple-converted-space"/>
                <w:rFonts w:ascii="Aptos" w:hAnsi="Aptos" w:cs="Times New Roman"/>
                <w:b/>
                <w:bCs/>
                <w:color w:val="000000"/>
                <w:sz w:val="22"/>
                <w:szCs w:val="22"/>
              </w:rPr>
              <w:t> </w:t>
            </w:r>
            <w:r w:rsidRPr="00924956">
              <w:rPr>
                <w:rStyle w:val="Strong"/>
                <w:rFonts w:ascii="Aptos" w:hAnsi="Aptos" w:cs="Times New Roman"/>
                <w:b w:val="0"/>
                <w:bCs w:val="0"/>
                <w:color w:val="000000"/>
                <w:sz w:val="22"/>
                <w:szCs w:val="22"/>
              </w:rPr>
              <w:t>highly skilled, equity-centered workforce.</w:t>
            </w:r>
          </w:p>
        </w:tc>
      </w:tr>
      <w:tr w:rsidR="00831C77" w:rsidRPr="00DA4DE2" w14:paraId="5B099C40" w14:textId="77777777" w:rsidTr="00924956">
        <w:tc>
          <w:tcPr>
            <w:tcW w:w="2070" w:type="dxa"/>
          </w:tcPr>
          <w:p w14:paraId="495D0A5F" w14:textId="77777777" w:rsidR="00831C77" w:rsidRDefault="00831C77" w:rsidP="00831C77">
            <w:pPr>
              <w:spacing w:before="100" w:beforeAutospacing="1" w:after="100" w:afterAutospacing="1" w:line="259" w:lineRule="auto"/>
              <w:outlineLvl w:val="1"/>
              <w:rPr>
                <w:rFonts w:ascii="Aptos" w:hAnsi="Aptos" w:cs="Times New Roman"/>
                <w:color w:val="000000" w:themeColor="text1"/>
                <w:sz w:val="22"/>
                <w:szCs w:val="22"/>
              </w:rPr>
            </w:pPr>
            <w:proofErr w:type="gramStart"/>
            <w:r w:rsidRPr="00924956">
              <w:rPr>
                <w:rFonts w:ascii="Aptos" w:hAnsi="Aptos" w:cs="Times New Roman"/>
                <w:color w:val="000000" w:themeColor="text1"/>
                <w:sz w:val="22"/>
                <w:szCs w:val="22"/>
              </w:rPr>
              <w:t>Standardize</w:t>
            </w:r>
            <w:proofErr w:type="gramEnd"/>
            <w:r w:rsidRPr="00924956">
              <w:rPr>
                <w:rFonts w:ascii="Aptos" w:hAnsi="Aptos" w:cs="Times New Roman"/>
                <w:color w:val="000000" w:themeColor="text1"/>
                <w:sz w:val="22"/>
                <w:szCs w:val="22"/>
              </w:rPr>
              <w:t xml:space="preserve"> Higher Education Preservice Requirements</w:t>
            </w:r>
            <w:r>
              <w:rPr>
                <w:rFonts w:ascii="Aptos" w:hAnsi="Aptos" w:cs="Times New Roman"/>
                <w:color w:val="000000" w:themeColor="text1"/>
                <w:sz w:val="22"/>
                <w:szCs w:val="22"/>
              </w:rPr>
              <w:t xml:space="preserve"> </w:t>
            </w:r>
          </w:p>
          <w:p w14:paraId="033904FC" w14:textId="0161564D" w:rsidR="00831C77" w:rsidRPr="00924956" w:rsidRDefault="00831C77" w:rsidP="00831C77">
            <w:pPr>
              <w:spacing w:before="100" w:beforeAutospacing="1" w:after="100" w:afterAutospacing="1" w:line="259" w:lineRule="auto"/>
              <w:outlineLvl w:val="1"/>
              <w:rPr>
                <w:rFonts w:ascii="Aptos" w:eastAsia="Times New Roman" w:hAnsi="Aptos" w:cs="Times New Roman"/>
                <w:kern w:val="0"/>
                <w:sz w:val="22"/>
                <w:szCs w:val="22"/>
                <w14:ligatures w14:val="none"/>
              </w:rPr>
            </w:pPr>
            <w:proofErr w:type="gramStart"/>
            <w:r w:rsidRPr="00924956">
              <w:rPr>
                <w:rFonts w:ascii="Aptos" w:hAnsi="Aptos" w:cs="Times New Roman"/>
                <w:color w:val="000000" w:themeColor="text1"/>
                <w:sz w:val="22"/>
                <w:szCs w:val="22"/>
              </w:rPr>
              <w:lastRenderedPageBreak/>
              <w:t>Standardize</w:t>
            </w:r>
            <w:proofErr w:type="gramEnd"/>
            <w:r w:rsidRPr="00924956">
              <w:rPr>
                <w:rFonts w:ascii="Aptos" w:hAnsi="Aptos" w:cs="Times New Roman"/>
                <w:color w:val="000000" w:themeColor="text1"/>
                <w:sz w:val="22"/>
                <w:szCs w:val="22"/>
              </w:rPr>
              <w:t xml:space="preserve"> Higher Education Preservice Requirements</w:t>
            </w:r>
            <w:r>
              <w:rPr>
                <w:rFonts w:ascii="Aptos" w:hAnsi="Aptos" w:cs="Times New Roman"/>
                <w:color w:val="000000" w:themeColor="text1"/>
                <w:sz w:val="22"/>
                <w:szCs w:val="22"/>
              </w:rPr>
              <w:t xml:space="preserve"> </w:t>
            </w:r>
            <w:r w:rsidRPr="00831C77">
              <w:rPr>
                <w:rFonts w:ascii="Aptos" w:hAnsi="Aptos" w:cs="Times New Roman"/>
                <w:b/>
                <w:bCs/>
                <w:i/>
                <w:iCs/>
                <w:color w:val="000000" w:themeColor="text1"/>
                <w:sz w:val="22"/>
                <w:szCs w:val="22"/>
              </w:rPr>
              <w:t>(continued)</w:t>
            </w:r>
          </w:p>
        </w:tc>
        <w:tc>
          <w:tcPr>
            <w:tcW w:w="2430" w:type="dxa"/>
          </w:tcPr>
          <w:p w14:paraId="5D09E87B" w14:textId="77777777" w:rsidR="00831C77" w:rsidRDefault="00831C77" w:rsidP="00831C77">
            <w:pPr>
              <w:spacing w:before="100" w:beforeAutospacing="1" w:after="100" w:afterAutospacing="1" w:line="259" w:lineRule="auto"/>
              <w:outlineLvl w:val="1"/>
              <w:rPr>
                <w:rFonts w:ascii="Aptos" w:hAnsi="Aptos" w:cs="Times New Roman"/>
                <w:color w:val="000000"/>
                <w:sz w:val="22"/>
                <w:szCs w:val="22"/>
              </w:rPr>
            </w:pPr>
            <w:r w:rsidRPr="00924956">
              <w:rPr>
                <w:rFonts w:ascii="Aptos" w:hAnsi="Aptos" w:cs="Times New Roman"/>
                <w:color w:val="000000"/>
                <w:sz w:val="22"/>
                <w:szCs w:val="22"/>
              </w:rPr>
              <w:lastRenderedPageBreak/>
              <w:t xml:space="preserve">Align ECE degree and certification programs statewide to include core competencies. </w:t>
            </w:r>
          </w:p>
          <w:p w14:paraId="3D80F164" w14:textId="64B3B3E9" w:rsidR="00831C77" w:rsidRPr="00924956" w:rsidRDefault="00831C77" w:rsidP="00831C77">
            <w:pPr>
              <w:spacing w:before="100" w:beforeAutospacing="1" w:after="100" w:afterAutospacing="1" w:line="259" w:lineRule="auto"/>
              <w:outlineLvl w:val="1"/>
              <w:rPr>
                <w:rFonts w:ascii="Aptos" w:hAnsi="Aptos" w:cs="Times New Roman"/>
                <w:color w:val="000000"/>
                <w:sz w:val="22"/>
                <w:szCs w:val="22"/>
              </w:rPr>
            </w:pPr>
            <w:r w:rsidRPr="00924956">
              <w:rPr>
                <w:rFonts w:ascii="Aptos" w:hAnsi="Aptos" w:cs="Times New Roman"/>
                <w:color w:val="000000"/>
                <w:sz w:val="22"/>
                <w:szCs w:val="22"/>
              </w:rPr>
              <w:lastRenderedPageBreak/>
              <w:t>(</w:t>
            </w:r>
            <w:r w:rsidRPr="00924956">
              <w:rPr>
                <w:rStyle w:val="s1"/>
                <w:rFonts w:ascii="Aptos" w:hAnsi="Aptos" w:cs="Times New Roman"/>
                <w:sz w:val="22"/>
                <w:szCs w:val="22"/>
              </w:rPr>
              <w:t>Note:</w:t>
            </w:r>
            <w:r w:rsidRPr="00924956">
              <w:rPr>
                <w:rStyle w:val="s2"/>
                <w:rFonts w:ascii="Aptos" w:hAnsi="Aptos" w:cs="Times New Roman"/>
                <w:sz w:val="22"/>
                <w:szCs w:val="22"/>
              </w:rPr>
              <w:t xml:space="preserve"> This is a </w:t>
            </w:r>
            <w:r w:rsidRPr="00924956">
              <w:rPr>
                <w:rStyle w:val="s1"/>
                <w:rFonts w:ascii="Aptos" w:hAnsi="Aptos" w:cs="Times New Roman"/>
                <w:sz w:val="22"/>
                <w:szCs w:val="22"/>
              </w:rPr>
              <w:t>long-term pipeline goal,</w:t>
            </w:r>
            <w:r w:rsidRPr="00924956">
              <w:rPr>
                <w:rStyle w:val="s2"/>
                <w:rFonts w:ascii="Aptos" w:hAnsi="Aptos" w:cs="Times New Roman"/>
                <w:sz w:val="22"/>
                <w:szCs w:val="22"/>
              </w:rPr>
              <w:t xml:space="preserve"> aligned with certification changes already underway in Pennsylvania.)</w:t>
            </w:r>
          </w:p>
        </w:tc>
        <w:tc>
          <w:tcPr>
            <w:tcW w:w="3060" w:type="dxa"/>
          </w:tcPr>
          <w:p w14:paraId="16B96BDD" w14:textId="77777777" w:rsidR="00831C77" w:rsidRPr="00924956" w:rsidRDefault="00831C77" w:rsidP="00831C77">
            <w:pPr>
              <w:spacing w:before="100" w:beforeAutospacing="1" w:after="100" w:afterAutospacing="1" w:line="259" w:lineRule="auto"/>
              <w:outlineLvl w:val="1"/>
              <w:rPr>
                <w:rFonts w:ascii="Aptos" w:eastAsia="Times New Roman" w:hAnsi="Aptos" w:cs="Times New Roman"/>
                <w:kern w:val="0"/>
                <w:sz w:val="22"/>
                <w:szCs w:val="22"/>
                <w14:ligatures w14:val="none"/>
              </w:rPr>
            </w:pPr>
            <w:r w:rsidRPr="00924956">
              <w:rPr>
                <w:rFonts w:ascii="Aptos" w:hAnsi="Aptos" w:cs="Times New Roman"/>
                <w:color w:val="000000"/>
                <w:sz w:val="22"/>
                <w:szCs w:val="22"/>
              </w:rPr>
              <w:lastRenderedPageBreak/>
              <w:t>Current preservice training is inconsistent, leaving new educators underprepared.</w:t>
            </w:r>
          </w:p>
        </w:tc>
        <w:tc>
          <w:tcPr>
            <w:tcW w:w="2070" w:type="dxa"/>
          </w:tcPr>
          <w:p w14:paraId="626BC24B" w14:textId="77777777" w:rsidR="00831C77" w:rsidRPr="00924956" w:rsidRDefault="00831C77" w:rsidP="00831C77">
            <w:pPr>
              <w:spacing w:before="100" w:beforeAutospacing="1" w:after="100" w:afterAutospacing="1" w:line="259" w:lineRule="auto"/>
              <w:outlineLvl w:val="1"/>
              <w:rPr>
                <w:rFonts w:ascii="Aptos" w:eastAsia="Times New Roman" w:hAnsi="Aptos" w:cs="Times New Roman"/>
                <w:kern w:val="0"/>
                <w:sz w:val="22"/>
                <w:szCs w:val="22"/>
                <w14:ligatures w14:val="none"/>
              </w:rPr>
            </w:pPr>
            <w:r w:rsidRPr="00924956">
              <w:rPr>
                <w:rFonts w:ascii="Aptos" w:hAnsi="Aptos" w:cs="Times New Roman"/>
                <w:color w:val="000000"/>
                <w:sz w:val="22"/>
                <w:szCs w:val="22"/>
              </w:rPr>
              <w:t xml:space="preserve">Strengthens the educator pipeline, improves instructional quality, and </w:t>
            </w:r>
            <w:r w:rsidRPr="00924956">
              <w:rPr>
                <w:rFonts w:ascii="Aptos" w:hAnsi="Aptos" w:cs="Times New Roman"/>
                <w:color w:val="000000"/>
                <w:sz w:val="22"/>
                <w:szCs w:val="22"/>
              </w:rPr>
              <w:lastRenderedPageBreak/>
              <w:t>elevates the profession.</w:t>
            </w:r>
          </w:p>
        </w:tc>
      </w:tr>
      <w:tr w:rsidR="00831C77" w:rsidRPr="00DA4DE2" w14:paraId="023C5F70" w14:textId="77777777" w:rsidTr="00924956">
        <w:tc>
          <w:tcPr>
            <w:tcW w:w="2070" w:type="dxa"/>
          </w:tcPr>
          <w:p w14:paraId="1ABC1766" w14:textId="77777777" w:rsidR="00831C77" w:rsidRPr="00924956" w:rsidRDefault="00831C77" w:rsidP="00831C77">
            <w:pPr>
              <w:spacing w:before="100" w:beforeAutospacing="1" w:after="100" w:afterAutospacing="1" w:line="259" w:lineRule="auto"/>
              <w:outlineLvl w:val="1"/>
              <w:rPr>
                <w:rFonts w:ascii="Aptos" w:eastAsia="Times New Roman" w:hAnsi="Aptos" w:cs="Times New Roman"/>
                <w:kern w:val="0"/>
                <w:sz w:val="22"/>
                <w:szCs w:val="22"/>
                <w14:ligatures w14:val="none"/>
              </w:rPr>
            </w:pPr>
            <w:r w:rsidRPr="00924956">
              <w:rPr>
                <w:rFonts w:ascii="Aptos" w:hAnsi="Aptos" w:cs="Times New Roman"/>
                <w:color w:val="000000"/>
                <w:sz w:val="22"/>
                <w:szCs w:val="22"/>
              </w:rPr>
              <w:lastRenderedPageBreak/>
              <w:t>Create a Centralized Entity for Coordinated Services</w:t>
            </w:r>
          </w:p>
        </w:tc>
        <w:tc>
          <w:tcPr>
            <w:tcW w:w="2430" w:type="dxa"/>
          </w:tcPr>
          <w:p w14:paraId="3CDA56DB" w14:textId="77777777" w:rsidR="00831C77" w:rsidRPr="00924956" w:rsidRDefault="00831C77" w:rsidP="00831C77">
            <w:pPr>
              <w:spacing w:before="100" w:beforeAutospacing="1" w:after="100" w:afterAutospacing="1" w:line="259" w:lineRule="auto"/>
              <w:outlineLvl w:val="1"/>
              <w:rPr>
                <w:rFonts w:ascii="Aptos" w:eastAsia="Times New Roman" w:hAnsi="Aptos" w:cs="Times New Roman"/>
                <w:kern w:val="0"/>
                <w:sz w:val="22"/>
                <w:szCs w:val="22"/>
                <w14:ligatures w14:val="none"/>
              </w:rPr>
            </w:pPr>
            <w:bookmarkStart w:id="8" w:name="OLE_LINK5"/>
            <w:r w:rsidRPr="00924956">
              <w:rPr>
                <w:rFonts w:ascii="Aptos" w:hAnsi="Aptos" w:cs="Times New Roman"/>
                <w:color w:val="000000" w:themeColor="text1"/>
                <w:sz w:val="22"/>
                <w:szCs w:val="22"/>
              </w:rPr>
              <w:t>Develop a “one-stop hub” to connect EI, IECMHC, behavioral health, and community supports with shared data systems.</w:t>
            </w:r>
            <w:bookmarkEnd w:id="8"/>
          </w:p>
        </w:tc>
        <w:tc>
          <w:tcPr>
            <w:tcW w:w="3060" w:type="dxa"/>
          </w:tcPr>
          <w:p w14:paraId="1F42EF3F" w14:textId="77777777" w:rsidR="00831C77" w:rsidRPr="00924956" w:rsidRDefault="00831C77" w:rsidP="00831C77">
            <w:pPr>
              <w:spacing w:before="100" w:beforeAutospacing="1" w:after="100" w:afterAutospacing="1" w:line="259" w:lineRule="auto"/>
              <w:outlineLvl w:val="1"/>
              <w:rPr>
                <w:rFonts w:ascii="Aptos" w:eastAsia="Times New Roman" w:hAnsi="Aptos" w:cs="Times New Roman"/>
                <w:kern w:val="0"/>
                <w:sz w:val="22"/>
                <w:szCs w:val="22"/>
                <w14:ligatures w14:val="none"/>
              </w:rPr>
            </w:pPr>
            <w:r w:rsidRPr="00924956">
              <w:rPr>
                <w:rFonts w:ascii="Aptos" w:hAnsi="Aptos" w:cs="Times New Roman"/>
                <w:color w:val="000000"/>
                <w:sz w:val="22"/>
                <w:szCs w:val="22"/>
              </w:rPr>
              <w:t>Families now face fragmented, inequitable referral pathways.</w:t>
            </w:r>
          </w:p>
        </w:tc>
        <w:tc>
          <w:tcPr>
            <w:tcW w:w="2070" w:type="dxa"/>
          </w:tcPr>
          <w:p w14:paraId="65E0F5A3" w14:textId="77777777" w:rsidR="00831C77" w:rsidRPr="00924956" w:rsidRDefault="00831C77" w:rsidP="00831C77">
            <w:pPr>
              <w:spacing w:before="100" w:beforeAutospacing="1" w:after="100" w:afterAutospacing="1" w:line="259" w:lineRule="auto"/>
              <w:outlineLvl w:val="1"/>
              <w:rPr>
                <w:rFonts w:ascii="Aptos" w:eastAsia="Times New Roman" w:hAnsi="Aptos" w:cs="Times New Roman"/>
                <w:kern w:val="0"/>
                <w:sz w:val="22"/>
                <w:szCs w:val="22"/>
                <w14:ligatures w14:val="none"/>
              </w:rPr>
            </w:pPr>
            <w:r w:rsidRPr="00924956">
              <w:rPr>
                <w:rFonts w:ascii="Aptos" w:hAnsi="Aptos" w:cs="Times New Roman"/>
                <w:color w:val="000000"/>
                <w:sz w:val="22"/>
                <w:szCs w:val="22"/>
              </w:rPr>
              <w:t>Reduces delays and improves outcomes with a seamless family navigation system.</w:t>
            </w:r>
          </w:p>
        </w:tc>
      </w:tr>
      <w:tr w:rsidR="00831C77" w:rsidRPr="00DA4DE2" w14:paraId="02B965C8" w14:textId="77777777" w:rsidTr="00924956">
        <w:tc>
          <w:tcPr>
            <w:tcW w:w="2070" w:type="dxa"/>
          </w:tcPr>
          <w:p w14:paraId="6B55D00D" w14:textId="77777777" w:rsidR="00831C77" w:rsidRPr="00924956" w:rsidRDefault="00831C77" w:rsidP="00831C77">
            <w:pPr>
              <w:spacing w:line="259" w:lineRule="auto"/>
              <w:outlineLvl w:val="1"/>
              <w:rPr>
                <w:rFonts w:ascii="Aptos" w:eastAsia="Times New Roman" w:hAnsi="Aptos" w:cs="Times New Roman"/>
                <w:kern w:val="0"/>
                <w:sz w:val="22"/>
                <w:szCs w:val="22"/>
                <w14:ligatures w14:val="none"/>
              </w:rPr>
            </w:pPr>
            <w:proofErr w:type="gramStart"/>
            <w:r w:rsidRPr="00924956">
              <w:rPr>
                <w:rFonts w:ascii="Aptos" w:hAnsi="Aptos" w:cs="Times New Roman"/>
                <w:color w:val="000000"/>
                <w:sz w:val="22"/>
                <w:szCs w:val="22"/>
              </w:rPr>
              <w:t>Strengthen</w:t>
            </w:r>
            <w:proofErr w:type="gramEnd"/>
            <w:r w:rsidRPr="00924956">
              <w:rPr>
                <w:rFonts w:ascii="Aptos" w:hAnsi="Aptos" w:cs="Times New Roman"/>
                <w:color w:val="000000"/>
                <w:sz w:val="22"/>
                <w:szCs w:val="22"/>
              </w:rPr>
              <w:t xml:space="preserve"> Accountability and Continuous Improvement</w:t>
            </w:r>
          </w:p>
        </w:tc>
        <w:tc>
          <w:tcPr>
            <w:tcW w:w="2430" w:type="dxa"/>
          </w:tcPr>
          <w:p w14:paraId="561B6ED8" w14:textId="3EE17265" w:rsidR="00831C77" w:rsidRPr="00924956" w:rsidRDefault="00831C77" w:rsidP="00831C77">
            <w:pPr>
              <w:spacing w:line="259" w:lineRule="auto"/>
              <w:outlineLvl w:val="1"/>
              <w:rPr>
                <w:rFonts w:ascii="Aptos" w:eastAsia="Times New Roman" w:hAnsi="Aptos" w:cs="Times New Roman"/>
                <w:kern w:val="0"/>
                <w:sz w:val="22"/>
                <w:szCs w:val="22"/>
                <w14:ligatures w14:val="none"/>
              </w:rPr>
            </w:pPr>
            <w:r w:rsidRPr="00924956">
              <w:rPr>
                <w:rFonts w:ascii="Aptos" w:hAnsi="Aptos" w:cs="Times New Roman"/>
                <w:color w:val="000000"/>
                <w:sz w:val="22"/>
                <w:szCs w:val="22"/>
              </w:rPr>
              <w:t>Use removal and inclusion data to drive improvement plans, not punishment. Fund research partnerships to test restorative practices, peer advocacy, and integrated consultation.</w:t>
            </w:r>
          </w:p>
        </w:tc>
        <w:tc>
          <w:tcPr>
            <w:tcW w:w="3060" w:type="dxa"/>
          </w:tcPr>
          <w:p w14:paraId="75783280" w14:textId="77777777" w:rsidR="00831C77" w:rsidRPr="00924956" w:rsidRDefault="00831C77" w:rsidP="00831C77">
            <w:pPr>
              <w:spacing w:line="259" w:lineRule="auto"/>
              <w:outlineLvl w:val="1"/>
              <w:rPr>
                <w:rFonts w:ascii="Aptos" w:eastAsia="Times New Roman" w:hAnsi="Aptos" w:cs="Times New Roman"/>
                <w:kern w:val="0"/>
                <w:sz w:val="22"/>
                <w:szCs w:val="22"/>
                <w14:ligatures w14:val="none"/>
              </w:rPr>
            </w:pPr>
            <w:r w:rsidRPr="00924956">
              <w:rPr>
                <w:rFonts w:ascii="Aptos" w:hAnsi="Aptos" w:cs="Times New Roman"/>
                <w:color w:val="000000"/>
                <w:sz w:val="22"/>
                <w:szCs w:val="22"/>
              </w:rPr>
              <w:t>Current compliance systems focus on penalties rather than solutions. Continuous improvement builds a learning system.</w:t>
            </w:r>
          </w:p>
        </w:tc>
        <w:tc>
          <w:tcPr>
            <w:tcW w:w="2070" w:type="dxa"/>
          </w:tcPr>
          <w:p w14:paraId="1F365722" w14:textId="77777777" w:rsidR="00831C77" w:rsidRPr="00924956" w:rsidRDefault="00831C77" w:rsidP="00831C77">
            <w:pPr>
              <w:spacing w:line="259" w:lineRule="auto"/>
              <w:outlineLvl w:val="1"/>
              <w:rPr>
                <w:rFonts w:ascii="Aptos" w:eastAsia="Times New Roman" w:hAnsi="Aptos" w:cs="Times New Roman"/>
                <w:kern w:val="0"/>
                <w:sz w:val="22"/>
                <w:szCs w:val="22"/>
                <w14:ligatures w14:val="none"/>
              </w:rPr>
            </w:pPr>
            <w:r w:rsidRPr="00924956">
              <w:rPr>
                <w:rFonts w:ascii="Aptos" w:hAnsi="Aptos" w:cs="Times New Roman"/>
                <w:color w:val="000000"/>
                <w:sz w:val="22"/>
                <w:szCs w:val="22"/>
              </w:rPr>
              <w:t>Shifts PA toward a</w:t>
            </w:r>
            <w:r w:rsidRPr="00924956">
              <w:rPr>
                <w:rStyle w:val="apple-converted-space"/>
                <w:rFonts w:ascii="Aptos" w:hAnsi="Aptos" w:cs="Times New Roman"/>
                <w:color w:val="000000"/>
                <w:sz w:val="22"/>
                <w:szCs w:val="22"/>
              </w:rPr>
              <w:t> </w:t>
            </w:r>
            <w:r w:rsidRPr="00924956">
              <w:rPr>
                <w:rStyle w:val="Strong"/>
                <w:rFonts w:ascii="Aptos" w:hAnsi="Aptos" w:cs="Times New Roman"/>
                <w:b w:val="0"/>
                <w:bCs w:val="0"/>
                <w:color w:val="000000"/>
                <w:sz w:val="22"/>
                <w:szCs w:val="22"/>
              </w:rPr>
              <w:t>supportive accountability culture</w:t>
            </w:r>
            <w:r w:rsidRPr="00924956">
              <w:rPr>
                <w:rStyle w:val="apple-converted-space"/>
                <w:rFonts w:ascii="Aptos" w:hAnsi="Aptos" w:cs="Times New Roman"/>
                <w:color w:val="000000"/>
                <w:sz w:val="22"/>
                <w:szCs w:val="22"/>
              </w:rPr>
              <w:t> </w:t>
            </w:r>
            <w:r w:rsidRPr="00924956">
              <w:rPr>
                <w:rFonts w:ascii="Aptos" w:hAnsi="Aptos" w:cs="Times New Roman"/>
                <w:color w:val="000000"/>
                <w:sz w:val="22"/>
                <w:szCs w:val="22"/>
              </w:rPr>
              <w:t>that reduces inequities and scales effective practices.</w:t>
            </w:r>
          </w:p>
        </w:tc>
      </w:tr>
    </w:tbl>
    <w:p w14:paraId="7A6063A1" w14:textId="77777777" w:rsidR="007C3A1C" w:rsidRPr="00DA4DE2" w:rsidRDefault="007C3A1C" w:rsidP="00382BFC">
      <w:pPr>
        <w:spacing w:after="0" w:line="259" w:lineRule="auto"/>
        <w:rPr>
          <w:rFonts w:ascii="Aptos" w:hAnsi="Aptos" w:cs="Times New Roman"/>
          <w:b/>
          <w:bCs/>
          <w:color w:val="000000"/>
        </w:rPr>
      </w:pPr>
    </w:p>
    <w:p w14:paraId="7802C07D" w14:textId="350237CC" w:rsidR="009827E6" w:rsidRDefault="007C3A1C" w:rsidP="00382BFC">
      <w:pPr>
        <w:pStyle w:val="NormalWeb"/>
        <w:spacing w:before="0" w:beforeAutospacing="0" w:after="0" w:afterAutospacing="0" w:line="259" w:lineRule="auto"/>
        <w:rPr>
          <w:rStyle w:val="Strong"/>
          <w:rFonts w:ascii="Aptos" w:eastAsiaTheme="majorEastAsia" w:hAnsi="Aptos"/>
          <w:b w:val="0"/>
          <w:bCs w:val="0"/>
          <w:color w:val="000000"/>
        </w:rPr>
      </w:pPr>
      <w:r w:rsidRPr="00DA4DE2">
        <w:rPr>
          <w:rStyle w:val="Strong"/>
          <w:rFonts w:ascii="Aptos" w:eastAsiaTheme="majorEastAsia" w:hAnsi="Aptos"/>
          <w:b w:val="0"/>
          <w:bCs w:val="0"/>
          <w:color w:val="000000"/>
        </w:rPr>
        <w:t xml:space="preserve">Together, these short- and long-term actions form a comprehensive roadmap for reducing exclusionary discipline across Pennsylvania’s early childhood system. By aligning policy, practice, and resources, the state can move toward an equitable future where all young children </w:t>
      </w:r>
      <w:proofErr w:type="gramStart"/>
      <w:r w:rsidRPr="00DA4DE2">
        <w:rPr>
          <w:rStyle w:val="Strong"/>
          <w:rFonts w:ascii="Aptos" w:eastAsiaTheme="majorEastAsia" w:hAnsi="Aptos"/>
          <w:b w:val="0"/>
          <w:bCs w:val="0"/>
          <w:color w:val="000000"/>
        </w:rPr>
        <w:t>have the opportunity to</w:t>
      </w:r>
      <w:proofErr w:type="gramEnd"/>
      <w:r w:rsidRPr="00DA4DE2">
        <w:rPr>
          <w:rStyle w:val="Strong"/>
          <w:rFonts w:ascii="Aptos" w:eastAsiaTheme="majorEastAsia" w:hAnsi="Aptos"/>
          <w:b w:val="0"/>
          <w:bCs w:val="0"/>
          <w:color w:val="000000"/>
        </w:rPr>
        <w:t xml:space="preserve"> learn, grow, and thrive.</w:t>
      </w:r>
    </w:p>
    <w:p w14:paraId="7D9D6E6F" w14:textId="77777777" w:rsidR="001379B7" w:rsidRDefault="001379B7" w:rsidP="00382BFC">
      <w:pPr>
        <w:pStyle w:val="NormalWeb"/>
        <w:spacing w:before="0" w:beforeAutospacing="0" w:after="0" w:afterAutospacing="0" w:line="259" w:lineRule="auto"/>
        <w:rPr>
          <w:rStyle w:val="Strong"/>
          <w:rFonts w:ascii="Aptos" w:eastAsiaTheme="majorEastAsia" w:hAnsi="Aptos"/>
          <w:b w:val="0"/>
          <w:bCs w:val="0"/>
          <w:color w:val="000000"/>
        </w:rPr>
      </w:pPr>
    </w:p>
    <w:p w14:paraId="4788C760" w14:textId="77777777" w:rsidR="001379B7" w:rsidRDefault="001379B7" w:rsidP="00382BFC">
      <w:pPr>
        <w:pStyle w:val="NormalWeb"/>
        <w:spacing w:before="0" w:beforeAutospacing="0" w:after="0" w:afterAutospacing="0" w:line="259" w:lineRule="auto"/>
        <w:rPr>
          <w:rStyle w:val="Strong"/>
          <w:rFonts w:ascii="Aptos" w:eastAsiaTheme="majorEastAsia" w:hAnsi="Aptos"/>
          <w:b w:val="0"/>
          <w:bCs w:val="0"/>
          <w:color w:val="000000"/>
        </w:rPr>
      </w:pPr>
    </w:p>
    <w:p w14:paraId="1F18D413" w14:textId="77777777" w:rsidR="001379B7" w:rsidRDefault="001379B7" w:rsidP="00382BFC">
      <w:pPr>
        <w:pStyle w:val="NormalWeb"/>
        <w:spacing w:before="0" w:beforeAutospacing="0" w:after="0" w:afterAutospacing="0" w:line="259" w:lineRule="auto"/>
        <w:rPr>
          <w:rStyle w:val="Strong"/>
          <w:rFonts w:ascii="Aptos" w:eastAsiaTheme="majorEastAsia" w:hAnsi="Aptos"/>
          <w:b w:val="0"/>
          <w:bCs w:val="0"/>
          <w:color w:val="000000"/>
        </w:rPr>
      </w:pPr>
    </w:p>
    <w:p w14:paraId="2C4BEB3A" w14:textId="77777777" w:rsidR="001379B7" w:rsidRDefault="001379B7" w:rsidP="00382BFC">
      <w:pPr>
        <w:pStyle w:val="NormalWeb"/>
        <w:spacing w:before="0" w:beforeAutospacing="0" w:after="0" w:afterAutospacing="0" w:line="259" w:lineRule="auto"/>
        <w:rPr>
          <w:rStyle w:val="Strong"/>
          <w:rFonts w:ascii="Aptos" w:eastAsiaTheme="majorEastAsia" w:hAnsi="Aptos"/>
          <w:b w:val="0"/>
          <w:bCs w:val="0"/>
          <w:color w:val="000000"/>
        </w:rPr>
      </w:pPr>
    </w:p>
    <w:p w14:paraId="4BB3972C" w14:textId="77777777" w:rsidR="001379B7" w:rsidRDefault="001379B7" w:rsidP="00382BFC">
      <w:pPr>
        <w:pStyle w:val="NormalWeb"/>
        <w:spacing w:before="0" w:beforeAutospacing="0" w:after="0" w:afterAutospacing="0" w:line="259" w:lineRule="auto"/>
        <w:rPr>
          <w:rStyle w:val="Strong"/>
          <w:rFonts w:ascii="Aptos" w:eastAsiaTheme="majorEastAsia" w:hAnsi="Aptos"/>
          <w:b w:val="0"/>
          <w:bCs w:val="0"/>
          <w:color w:val="000000"/>
        </w:rPr>
      </w:pPr>
    </w:p>
    <w:p w14:paraId="0453C2C2" w14:textId="77777777" w:rsidR="001379B7" w:rsidRDefault="001379B7" w:rsidP="00382BFC">
      <w:pPr>
        <w:pStyle w:val="NormalWeb"/>
        <w:spacing w:before="0" w:beforeAutospacing="0" w:after="0" w:afterAutospacing="0" w:line="259" w:lineRule="auto"/>
        <w:rPr>
          <w:rStyle w:val="Strong"/>
          <w:rFonts w:ascii="Aptos" w:eastAsiaTheme="majorEastAsia" w:hAnsi="Aptos"/>
          <w:b w:val="0"/>
          <w:bCs w:val="0"/>
          <w:color w:val="000000"/>
        </w:rPr>
      </w:pPr>
    </w:p>
    <w:p w14:paraId="26D2C2BA" w14:textId="77777777" w:rsidR="001379B7" w:rsidRDefault="001379B7" w:rsidP="00382BFC">
      <w:pPr>
        <w:pStyle w:val="NormalWeb"/>
        <w:spacing w:before="0" w:beforeAutospacing="0" w:after="0" w:afterAutospacing="0" w:line="259" w:lineRule="auto"/>
        <w:rPr>
          <w:rStyle w:val="Strong"/>
          <w:rFonts w:ascii="Aptos" w:eastAsiaTheme="majorEastAsia" w:hAnsi="Aptos"/>
          <w:b w:val="0"/>
          <w:bCs w:val="0"/>
          <w:color w:val="000000"/>
        </w:rPr>
      </w:pPr>
    </w:p>
    <w:p w14:paraId="56265F6C" w14:textId="77777777" w:rsidR="001379B7" w:rsidRDefault="001379B7" w:rsidP="00382BFC">
      <w:pPr>
        <w:pStyle w:val="NormalWeb"/>
        <w:spacing w:before="0" w:beforeAutospacing="0" w:after="0" w:afterAutospacing="0" w:line="259" w:lineRule="auto"/>
        <w:rPr>
          <w:rStyle w:val="Strong"/>
          <w:rFonts w:ascii="Aptos" w:eastAsiaTheme="majorEastAsia" w:hAnsi="Aptos"/>
          <w:b w:val="0"/>
          <w:bCs w:val="0"/>
          <w:color w:val="000000"/>
        </w:rPr>
      </w:pPr>
    </w:p>
    <w:p w14:paraId="1C0A9407" w14:textId="77777777" w:rsidR="001379B7" w:rsidRDefault="001379B7" w:rsidP="00382BFC">
      <w:pPr>
        <w:pStyle w:val="NormalWeb"/>
        <w:spacing w:before="0" w:beforeAutospacing="0" w:after="0" w:afterAutospacing="0" w:line="259" w:lineRule="auto"/>
        <w:rPr>
          <w:rStyle w:val="Strong"/>
          <w:rFonts w:ascii="Aptos" w:eastAsiaTheme="majorEastAsia" w:hAnsi="Aptos"/>
          <w:b w:val="0"/>
          <w:bCs w:val="0"/>
          <w:color w:val="000000"/>
        </w:rPr>
      </w:pPr>
    </w:p>
    <w:p w14:paraId="3A0A3AE2" w14:textId="77777777" w:rsidR="001379B7" w:rsidRDefault="001379B7" w:rsidP="00382BFC">
      <w:pPr>
        <w:pStyle w:val="NormalWeb"/>
        <w:spacing w:before="0" w:beforeAutospacing="0" w:after="0" w:afterAutospacing="0" w:line="259" w:lineRule="auto"/>
        <w:rPr>
          <w:rStyle w:val="Strong"/>
          <w:rFonts w:ascii="Aptos" w:eastAsiaTheme="majorEastAsia" w:hAnsi="Aptos"/>
          <w:b w:val="0"/>
          <w:bCs w:val="0"/>
          <w:color w:val="000000"/>
        </w:rPr>
      </w:pPr>
    </w:p>
    <w:p w14:paraId="50356853" w14:textId="77777777" w:rsidR="001379B7" w:rsidRDefault="001379B7" w:rsidP="00382BFC">
      <w:pPr>
        <w:pStyle w:val="NormalWeb"/>
        <w:spacing w:before="0" w:beforeAutospacing="0" w:after="0" w:afterAutospacing="0" w:line="259" w:lineRule="auto"/>
        <w:rPr>
          <w:rStyle w:val="Strong"/>
          <w:rFonts w:ascii="Aptos" w:eastAsiaTheme="majorEastAsia" w:hAnsi="Aptos"/>
          <w:b w:val="0"/>
          <w:bCs w:val="0"/>
          <w:color w:val="000000"/>
        </w:rPr>
      </w:pPr>
    </w:p>
    <w:p w14:paraId="348A47F6" w14:textId="77777777" w:rsidR="001379B7" w:rsidRDefault="001379B7" w:rsidP="00382BFC">
      <w:pPr>
        <w:pStyle w:val="NormalWeb"/>
        <w:spacing w:before="0" w:beforeAutospacing="0" w:after="0" w:afterAutospacing="0" w:line="259" w:lineRule="auto"/>
        <w:rPr>
          <w:rStyle w:val="Strong"/>
          <w:rFonts w:ascii="Aptos" w:eastAsiaTheme="majorEastAsia" w:hAnsi="Aptos"/>
          <w:b w:val="0"/>
          <w:bCs w:val="0"/>
          <w:color w:val="000000"/>
        </w:rPr>
      </w:pPr>
    </w:p>
    <w:p w14:paraId="2E5EF083" w14:textId="77777777" w:rsidR="001379B7" w:rsidRDefault="001379B7" w:rsidP="00382BFC">
      <w:pPr>
        <w:pStyle w:val="NormalWeb"/>
        <w:spacing w:before="0" w:beforeAutospacing="0" w:after="0" w:afterAutospacing="0" w:line="259" w:lineRule="auto"/>
        <w:rPr>
          <w:rStyle w:val="Strong"/>
          <w:rFonts w:ascii="Aptos" w:eastAsiaTheme="majorEastAsia" w:hAnsi="Aptos"/>
          <w:b w:val="0"/>
          <w:bCs w:val="0"/>
          <w:color w:val="000000"/>
        </w:rPr>
      </w:pPr>
    </w:p>
    <w:p w14:paraId="5609421A" w14:textId="77777777" w:rsidR="001379B7" w:rsidRPr="00DA4DE2" w:rsidRDefault="001379B7" w:rsidP="00382BFC">
      <w:pPr>
        <w:pStyle w:val="NormalWeb"/>
        <w:spacing w:before="0" w:beforeAutospacing="0" w:after="0" w:afterAutospacing="0" w:line="259" w:lineRule="auto"/>
        <w:rPr>
          <w:rStyle w:val="Strong"/>
          <w:rFonts w:ascii="Aptos" w:eastAsiaTheme="majorEastAsia" w:hAnsi="Aptos"/>
          <w:b w:val="0"/>
          <w:bCs w:val="0"/>
          <w:color w:val="000000"/>
        </w:rPr>
      </w:pPr>
    </w:p>
    <w:p w14:paraId="16808C55" w14:textId="77777777" w:rsidR="00EB7B42" w:rsidRPr="00A34C8E" w:rsidRDefault="00EB7B42" w:rsidP="00382BFC">
      <w:pPr>
        <w:pStyle w:val="NormalWeb"/>
        <w:spacing w:before="0" w:beforeAutospacing="0" w:after="0" w:afterAutospacing="0" w:line="259" w:lineRule="auto"/>
        <w:rPr>
          <w:rStyle w:val="Strong"/>
          <w:rFonts w:ascii="Aptos" w:eastAsiaTheme="majorEastAsia" w:hAnsi="Aptos"/>
          <w:b w:val="0"/>
          <w:bCs w:val="0"/>
          <w:i/>
          <w:iCs/>
          <w:color w:val="000000"/>
        </w:rPr>
      </w:pPr>
    </w:p>
    <w:p w14:paraId="42EE31F3" w14:textId="1A2AAA4F" w:rsidR="00EB7B42" w:rsidRPr="003C0E5E" w:rsidRDefault="00EB7B42" w:rsidP="00382BFC">
      <w:pPr>
        <w:pStyle w:val="NormalWeb"/>
        <w:spacing w:before="0" w:beforeAutospacing="0" w:after="0" w:afterAutospacing="0" w:line="259" w:lineRule="auto"/>
        <w:rPr>
          <w:rFonts w:ascii="Aptos" w:hAnsi="Aptos"/>
          <w:b/>
          <w:color w:val="215E99" w:themeColor="text2" w:themeTint="BF"/>
          <w:sz w:val="36"/>
          <w:szCs w:val="36"/>
          <w14:textOutline w14:w="0" w14:cap="flat" w14:cmpd="sng" w14:algn="ctr">
            <w14:noFill/>
            <w14:prstDash w14:val="solid"/>
            <w14:round/>
          </w14:textOutline>
          <w14:props3d w14:extrusionH="57150" w14:contourW="0" w14:prstMaterial="softEdge">
            <w14:bevelT w14:w="25400" w14:h="38100" w14:prst="circle"/>
          </w14:props3d>
        </w:rPr>
      </w:pPr>
      <w:r w:rsidRPr="003C0E5E">
        <w:rPr>
          <w:rStyle w:val="Strong"/>
          <w:rFonts w:ascii="Aptos" w:eastAsiaTheme="majorEastAsia" w:hAnsi="Aptos"/>
          <w:color w:val="215E99" w:themeColor="text2" w:themeTint="BF"/>
          <w:sz w:val="36"/>
          <w:szCs w:val="36"/>
          <w14:textOutline w14:w="0" w14:cap="flat" w14:cmpd="sng" w14:algn="ctr">
            <w14:noFill/>
            <w14:prstDash w14:val="solid"/>
            <w14:round/>
          </w14:textOutline>
          <w14:props3d w14:extrusionH="57150" w14:contourW="0" w14:prstMaterial="softEdge">
            <w14:bevelT w14:w="25400" w14:h="38100" w14:prst="circle"/>
          </w14:props3d>
        </w:rPr>
        <w:lastRenderedPageBreak/>
        <w:t>Discussions</w:t>
      </w:r>
      <w:r w:rsidR="00C41F2F" w:rsidRPr="003C0E5E">
        <w:rPr>
          <w:rStyle w:val="Strong"/>
          <w:rFonts w:ascii="Aptos" w:eastAsiaTheme="majorEastAsia" w:hAnsi="Aptos"/>
          <w:color w:val="215E99" w:themeColor="text2" w:themeTint="BF"/>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 &amp; Implications</w:t>
      </w:r>
    </w:p>
    <w:p w14:paraId="2A836FFB" w14:textId="679C48A5" w:rsidR="0012525D" w:rsidRDefault="00BE17E4" w:rsidP="00382BFC">
      <w:pPr>
        <w:pStyle w:val="NormalWeb"/>
        <w:spacing w:line="259" w:lineRule="auto"/>
        <w:rPr>
          <w:rFonts w:ascii="Aptos" w:hAnsi="Aptos"/>
          <w:color w:val="000000"/>
        </w:rPr>
      </w:pPr>
      <w:r w:rsidRPr="00DA4DE2">
        <w:rPr>
          <w:rFonts w:ascii="Aptos" w:hAnsi="Aptos"/>
          <w:color w:val="000000"/>
        </w:rPr>
        <w:t>While the policy roadmap provides clear strategies for action, it is equally important to understand the systemic barriers that make exclusionary discipline so persistent. Findings highlight how inequities in data, access, workforce stability, and referral systems contribute to the overuse of exclusionary practices. These challenges reinforce the urgent need for</w:t>
      </w:r>
      <w:r w:rsidRPr="00DA4DE2">
        <w:rPr>
          <w:rStyle w:val="apple-converted-space"/>
          <w:rFonts w:ascii="Aptos" w:eastAsiaTheme="majorEastAsia" w:hAnsi="Aptos"/>
          <w:color w:val="000000"/>
        </w:rPr>
        <w:t> </w:t>
      </w:r>
      <w:r w:rsidRPr="00DA4DE2">
        <w:rPr>
          <w:rStyle w:val="Strong"/>
          <w:rFonts w:ascii="Aptos" w:eastAsiaTheme="majorEastAsia" w:hAnsi="Aptos"/>
          <w:b w:val="0"/>
          <w:bCs w:val="0"/>
          <w:color w:val="000000"/>
        </w:rPr>
        <w:t>a statewide approach to reduce and address exclusionary discipline in ECE</w:t>
      </w:r>
      <w:r w:rsidR="00B45A9B" w:rsidRPr="00DA4DE2">
        <w:rPr>
          <w:rStyle w:val="Strong"/>
          <w:rFonts w:ascii="Aptos" w:eastAsiaTheme="majorEastAsia" w:hAnsi="Aptos"/>
          <w:b w:val="0"/>
          <w:bCs w:val="0"/>
          <w:color w:val="000000"/>
        </w:rPr>
        <w:t xml:space="preserve"> – </w:t>
      </w:r>
      <w:r w:rsidRPr="00DA4DE2">
        <w:rPr>
          <w:rStyle w:val="Strong"/>
          <w:rFonts w:ascii="Aptos" w:eastAsiaTheme="majorEastAsia" w:hAnsi="Aptos"/>
          <w:b w:val="0"/>
          <w:bCs w:val="0"/>
          <w:color w:val="000000"/>
        </w:rPr>
        <w:t>allowing only narrowly defined safety exceptions</w:t>
      </w:r>
      <w:r w:rsidR="00B45A9B" w:rsidRPr="00DA4DE2">
        <w:rPr>
          <w:rStyle w:val="Strong"/>
          <w:rFonts w:ascii="Aptos" w:eastAsiaTheme="majorEastAsia" w:hAnsi="Aptos"/>
          <w:b w:val="0"/>
          <w:bCs w:val="0"/>
          <w:color w:val="000000"/>
        </w:rPr>
        <w:t xml:space="preserve"> – </w:t>
      </w:r>
      <w:r w:rsidRPr="00DA4DE2">
        <w:rPr>
          <w:rStyle w:val="Strong"/>
          <w:rFonts w:ascii="Aptos" w:eastAsiaTheme="majorEastAsia" w:hAnsi="Aptos"/>
          <w:b w:val="0"/>
          <w:bCs w:val="0"/>
          <w:color w:val="000000"/>
        </w:rPr>
        <w:t>paired with inclusive supports and due-process protections.</w:t>
      </w:r>
      <w:r w:rsidRPr="00DA4DE2">
        <w:rPr>
          <w:rFonts w:ascii="Aptos" w:hAnsi="Aptos"/>
          <w:b/>
          <w:bCs/>
          <w:color w:val="000000"/>
        </w:rPr>
        <w:t xml:space="preserve"> </w:t>
      </w:r>
      <w:r w:rsidR="0012525D" w:rsidRPr="00DA4DE2">
        <w:rPr>
          <w:rFonts w:ascii="Aptos" w:hAnsi="Aptos"/>
          <w:color w:val="000000"/>
        </w:rPr>
        <w:t>The following discussion explores these challenges and their implications for children, families, providers, and policymakers.</w:t>
      </w:r>
    </w:p>
    <w:p w14:paraId="0F6BCB26" w14:textId="77777777" w:rsidR="0012525D" w:rsidRPr="001379B7" w:rsidRDefault="0012525D" w:rsidP="00382BFC">
      <w:pPr>
        <w:pStyle w:val="Heading3"/>
        <w:spacing w:line="259" w:lineRule="auto"/>
        <w:rPr>
          <w:rFonts w:ascii="Aptos" w:hAnsi="Aptos" w:cs="Times New Roman"/>
          <w:b/>
          <w:color w:val="156082"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379B7">
        <w:rPr>
          <w:rFonts w:ascii="Aptos" w:hAnsi="Aptos" w:cs="Times New Roman"/>
          <w:b/>
          <w:color w:val="156082"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System Challenges</w:t>
      </w:r>
    </w:p>
    <w:p w14:paraId="4604DBDA" w14:textId="668C6CC5" w:rsidR="00831C77" w:rsidRDefault="0012525D" w:rsidP="009033AA">
      <w:pPr>
        <w:pStyle w:val="NormalWeb"/>
        <w:numPr>
          <w:ilvl w:val="0"/>
          <w:numId w:val="32"/>
        </w:numPr>
        <w:spacing w:before="0" w:beforeAutospacing="0" w:after="0" w:afterAutospacing="0"/>
        <w:rPr>
          <w:rFonts w:ascii="Aptos" w:hAnsi="Aptos"/>
          <w:color w:val="000000"/>
        </w:rPr>
      </w:pPr>
      <w:r w:rsidRPr="00A34C8E">
        <w:rPr>
          <w:rStyle w:val="Strong"/>
          <w:rFonts w:ascii="Aptos" w:eastAsiaTheme="majorEastAsia" w:hAnsi="Aptos"/>
          <w:i/>
          <w:iCs/>
          <w:color w:val="000000"/>
        </w:rPr>
        <w:t>Lack of Statewide Exclusion Data</w:t>
      </w:r>
      <w:r w:rsidRPr="00DA4DE2">
        <w:rPr>
          <w:rFonts w:ascii="Aptos" w:hAnsi="Aptos"/>
          <w:color w:val="000000"/>
        </w:rPr>
        <w:br/>
        <w:t xml:space="preserve">Pennsylvania currently lacks a mandatory, statewide system to track exclusionary discipline across all ECE settings. While public schools collect some data, </w:t>
      </w:r>
      <w:proofErr w:type="gramStart"/>
      <w:r w:rsidRPr="00DA4DE2">
        <w:rPr>
          <w:rFonts w:ascii="Aptos" w:hAnsi="Aptos"/>
          <w:color w:val="000000"/>
        </w:rPr>
        <w:t>child care</w:t>
      </w:r>
      <w:proofErr w:type="gramEnd"/>
      <w:r w:rsidRPr="00DA4DE2">
        <w:rPr>
          <w:rFonts w:ascii="Aptos" w:hAnsi="Aptos"/>
          <w:color w:val="000000"/>
        </w:rPr>
        <w:t xml:space="preserve"> centers, family </w:t>
      </w:r>
      <w:proofErr w:type="gramStart"/>
      <w:r w:rsidRPr="00DA4DE2">
        <w:rPr>
          <w:rFonts w:ascii="Aptos" w:hAnsi="Aptos"/>
          <w:color w:val="000000"/>
        </w:rPr>
        <w:t>child care</w:t>
      </w:r>
      <w:proofErr w:type="gramEnd"/>
      <w:r w:rsidRPr="00DA4DE2">
        <w:rPr>
          <w:rFonts w:ascii="Aptos" w:hAnsi="Aptos"/>
          <w:color w:val="000000"/>
        </w:rPr>
        <w:t xml:space="preserve"> homes, and private preschool programs are not held to the same reporting requirements. Informal removals</w:t>
      </w:r>
      <w:r w:rsidR="00B45A9B" w:rsidRPr="00DA4DE2">
        <w:rPr>
          <w:rFonts w:ascii="Aptos" w:hAnsi="Aptos"/>
          <w:color w:val="000000"/>
        </w:rPr>
        <w:t xml:space="preserve"> – </w:t>
      </w:r>
      <w:r w:rsidRPr="00DA4DE2">
        <w:rPr>
          <w:rFonts w:ascii="Aptos" w:hAnsi="Aptos"/>
          <w:color w:val="000000"/>
        </w:rPr>
        <w:t>such as early pickups, shortened schedules, or discouragement from re-enrollment</w:t>
      </w:r>
      <w:r w:rsidR="00B45A9B" w:rsidRPr="00DA4DE2">
        <w:rPr>
          <w:rFonts w:ascii="Aptos" w:hAnsi="Aptos"/>
          <w:color w:val="000000"/>
        </w:rPr>
        <w:t xml:space="preserve"> – </w:t>
      </w:r>
      <w:r w:rsidRPr="00DA4DE2">
        <w:rPr>
          <w:rFonts w:ascii="Aptos" w:hAnsi="Aptos"/>
          <w:color w:val="000000"/>
        </w:rPr>
        <w:t>are rarely documented. Without standardized data, policymakers cannot monitor equity, identify trends, or hold programs accountable, leaving the true scale of exclusion largely invisible.</w:t>
      </w:r>
    </w:p>
    <w:p w14:paraId="50F2D131" w14:textId="77777777" w:rsidR="00831C77" w:rsidRPr="00831C77" w:rsidRDefault="00831C77" w:rsidP="009033AA">
      <w:pPr>
        <w:pStyle w:val="NormalWeb"/>
        <w:spacing w:before="0" w:beforeAutospacing="0" w:after="0" w:afterAutospacing="0"/>
        <w:ind w:left="360"/>
        <w:rPr>
          <w:rStyle w:val="Strong"/>
          <w:rFonts w:ascii="Aptos" w:hAnsi="Aptos"/>
          <w:b w:val="0"/>
          <w:bCs w:val="0"/>
          <w:color w:val="000000" w:themeColor="text1"/>
        </w:rPr>
      </w:pPr>
    </w:p>
    <w:p w14:paraId="778BA54B" w14:textId="77777777" w:rsidR="00831C77" w:rsidRPr="00831C77" w:rsidRDefault="4DDBBD83" w:rsidP="009033AA">
      <w:pPr>
        <w:pStyle w:val="NormalWeb"/>
        <w:numPr>
          <w:ilvl w:val="0"/>
          <w:numId w:val="32"/>
        </w:numPr>
        <w:spacing w:before="0" w:beforeAutospacing="0" w:after="0" w:afterAutospacing="0"/>
        <w:rPr>
          <w:rFonts w:ascii="Aptos" w:hAnsi="Aptos"/>
          <w:color w:val="000000"/>
        </w:rPr>
      </w:pPr>
      <w:r w:rsidRPr="00831C77">
        <w:rPr>
          <w:rStyle w:val="Strong"/>
          <w:rFonts w:ascii="Aptos" w:eastAsiaTheme="majorEastAsia" w:hAnsi="Aptos"/>
          <w:i/>
          <w:iCs/>
          <w:color w:val="000000" w:themeColor="text1"/>
        </w:rPr>
        <w:t>Access Bottlenecks to Supports</w:t>
      </w:r>
      <w:r w:rsidRPr="00831C77">
        <w:rPr>
          <w:rFonts w:ascii="Aptos" w:hAnsi="Aptos"/>
        </w:rPr>
        <w:br/>
      </w:r>
      <w:r w:rsidRPr="00831C77">
        <w:rPr>
          <w:rFonts w:ascii="Aptos" w:hAnsi="Aptos"/>
          <w:color w:val="000000" w:themeColor="text1"/>
        </w:rPr>
        <w:t xml:space="preserve">Providers consistently reported long delays in accessing Infant–Early Childhood Mental Health Consultation (IECMHC), Early Intervention (EI), and behavioral health services. From their perspective, wait times often stretched for months, leaving programs with few immediate options and contributing to exclusionary decisions. It remains unclear, however, whether these delays reflect true service waitlists or the reality that referral and intake processes are not designed as </w:t>
      </w:r>
      <w:proofErr w:type="gramStart"/>
      <w:r w:rsidRPr="00831C77">
        <w:rPr>
          <w:rFonts w:ascii="Aptos" w:hAnsi="Aptos"/>
          <w:color w:val="000000" w:themeColor="text1"/>
        </w:rPr>
        <w:t>rapid-response</w:t>
      </w:r>
      <w:proofErr w:type="gramEnd"/>
      <w:r w:rsidRPr="00831C77">
        <w:rPr>
          <w:rFonts w:ascii="Aptos" w:hAnsi="Aptos"/>
          <w:color w:val="000000" w:themeColor="text1"/>
        </w:rPr>
        <w:t xml:space="preserve"> systems. These challenges were described as most acute in under-resourced communities and for multilingual families, where pathways were slower and harder to navigate.</w:t>
      </w:r>
    </w:p>
    <w:p w14:paraId="31E6B60E" w14:textId="77777777" w:rsidR="00831C77" w:rsidRPr="00831C77" w:rsidRDefault="00831C77" w:rsidP="00FC2C00">
      <w:pPr>
        <w:pStyle w:val="NormalWeb"/>
        <w:spacing w:before="0" w:beforeAutospacing="0" w:after="0" w:afterAutospacing="0"/>
        <w:ind w:left="720"/>
        <w:rPr>
          <w:rStyle w:val="Strong"/>
          <w:rFonts w:ascii="Aptos" w:hAnsi="Aptos"/>
          <w:b w:val="0"/>
          <w:bCs w:val="0"/>
          <w:color w:val="000000"/>
        </w:rPr>
      </w:pPr>
    </w:p>
    <w:p w14:paraId="558790C2" w14:textId="17999697" w:rsidR="0012525D" w:rsidRDefault="0012525D" w:rsidP="00FC2C00">
      <w:pPr>
        <w:pStyle w:val="NormalWeb"/>
        <w:numPr>
          <w:ilvl w:val="0"/>
          <w:numId w:val="32"/>
        </w:numPr>
        <w:spacing w:before="0" w:beforeAutospacing="0" w:after="0" w:afterAutospacing="0"/>
        <w:rPr>
          <w:rFonts w:ascii="Aptos" w:hAnsi="Aptos"/>
          <w:color w:val="000000"/>
        </w:rPr>
      </w:pPr>
      <w:r w:rsidRPr="00831C77">
        <w:rPr>
          <w:rStyle w:val="Strong"/>
          <w:rFonts w:ascii="Aptos" w:eastAsiaTheme="majorEastAsia" w:hAnsi="Aptos"/>
          <w:i/>
          <w:iCs/>
          <w:color w:val="000000"/>
        </w:rPr>
        <w:t>Workforce Fragility</w:t>
      </w:r>
      <w:r w:rsidRPr="00831C77">
        <w:rPr>
          <w:rFonts w:ascii="Aptos" w:hAnsi="Aptos"/>
          <w:color w:val="000000"/>
        </w:rPr>
        <w:br/>
        <w:t xml:space="preserve">The ECE workforce remains fragile, marked by low wages, limited benefits, </w:t>
      </w:r>
      <w:r w:rsidR="00861931" w:rsidRPr="00831C77">
        <w:rPr>
          <w:rFonts w:ascii="Aptos" w:hAnsi="Aptos"/>
          <w:color w:val="000000"/>
        </w:rPr>
        <w:t xml:space="preserve">staff </w:t>
      </w:r>
      <w:r w:rsidR="00434282" w:rsidRPr="00831C77">
        <w:rPr>
          <w:rFonts w:ascii="Aptos" w:hAnsi="Aptos"/>
          <w:color w:val="000000"/>
        </w:rPr>
        <w:t>shortages</w:t>
      </w:r>
      <w:r w:rsidR="00861931" w:rsidRPr="00831C77">
        <w:rPr>
          <w:rFonts w:ascii="Aptos" w:hAnsi="Aptos"/>
          <w:color w:val="000000"/>
        </w:rPr>
        <w:t xml:space="preserve"> and</w:t>
      </w:r>
      <w:r w:rsidRPr="00831C77">
        <w:rPr>
          <w:rFonts w:ascii="Aptos" w:hAnsi="Aptos"/>
          <w:color w:val="000000"/>
        </w:rPr>
        <w:t xml:space="preserve"> high turnover. Educators often receive only minimal professional development each year</w:t>
      </w:r>
      <w:r w:rsidR="00B45A9B" w:rsidRPr="00831C77">
        <w:rPr>
          <w:rFonts w:ascii="Aptos" w:hAnsi="Aptos"/>
          <w:color w:val="000000"/>
        </w:rPr>
        <w:t xml:space="preserve"> – </w:t>
      </w:r>
      <w:r w:rsidRPr="00831C77">
        <w:rPr>
          <w:rFonts w:ascii="Aptos" w:hAnsi="Aptos"/>
          <w:color w:val="000000"/>
        </w:rPr>
        <w:t>insufficient for sustained change in practice. High turnover further erodes continuity, meaning investments in training are often lost when staff leave. This instability undermines program capacity to deliver consistent, high-quality, inclusive care.</w:t>
      </w:r>
    </w:p>
    <w:p w14:paraId="0A2C1F05" w14:textId="77777777" w:rsidR="00831C77" w:rsidRPr="00831C77" w:rsidRDefault="00831C77" w:rsidP="00FC2C00">
      <w:pPr>
        <w:pStyle w:val="NormalWeb"/>
        <w:spacing w:before="0" w:beforeAutospacing="0" w:after="0" w:afterAutospacing="0"/>
        <w:rPr>
          <w:rFonts w:ascii="Aptos" w:hAnsi="Aptos"/>
          <w:color w:val="000000"/>
        </w:rPr>
      </w:pPr>
    </w:p>
    <w:p w14:paraId="4CC94621" w14:textId="66DDA0AA" w:rsidR="0012525D" w:rsidRPr="00FC2C00" w:rsidRDefault="0012525D" w:rsidP="00FC2C00">
      <w:pPr>
        <w:pStyle w:val="NormalWeb"/>
        <w:numPr>
          <w:ilvl w:val="0"/>
          <w:numId w:val="32"/>
        </w:numPr>
        <w:spacing w:before="0" w:beforeAutospacing="0" w:after="0" w:afterAutospacing="0"/>
        <w:rPr>
          <w:rFonts w:ascii="Aptos" w:hAnsi="Aptos"/>
          <w:color w:val="000000"/>
        </w:rPr>
      </w:pPr>
      <w:r w:rsidRPr="00DA4DE2">
        <w:rPr>
          <w:rStyle w:val="Strong"/>
          <w:rFonts w:ascii="Aptos" w:eastAsiaTheme="majorEastAsia" w:hAnsi="Aptos"/>
          <w:color w:val="000000"/>
        </w:rPr>
        <w:lastRenderedPageBreak/>
        <w:t>Complex and Inequitable Referral Systems</w:t>
      </w:r>
      <w:r w:rsidRPr="00DA4DE2">
        <w:rPr>
          <w:rFonts w:ascii="Aptos" w:hAnsi="Aptos"/>
          <w:color w:val="000000"/>
        </w:rPr>
        <w:br/>
        <w:t>Families described referral systems for EI and behavioral health as confusing, fragmented, and inequitable. Navigating these systems requires persistence and resources that many families</w:t>
      </w:r>
      <w:r w:rsidR="00B45A9B" w:rsidRPr="00DA4DE2">
        <w:rPr>
          <w:rFonts w:ascii="Aptos" w:hAnsi="Aptos"/>
          <w:color w:val="000000"/>
        </w:rPr>
        <w:t xml:space="preserve"> – </w:t>
      </w:r>
      <w:r w:rsidRPr="00DA4DE2">
        <w:rPr>
          <w:rFonts w:ascii="Aptos" w:hAnsi="Aptos"/>
          <w:color w:val="000000"/>
        </w:rPr>
        <w:t>especially hourly workers, single-parent households, or families managing multiple stressors</w:t>
      </w:r>
      <w:r w:rsidR="00B45A9B" w:rsidRPr="00DA4DE2">
        <w:rPr>
          <w:rFonts w:ascii="Aptos" w:hAnsi="Aptos"/>
          <w:color w:val="000000"/>
        </w:rPr>
        <w:t xml:space="preserve"> – </w:t>
      </w:r>
      <w:r w:rsidRPr="00DA4DE2">
        <w:rPr>
          <w:rFonts w:ascii="Aptos" w:hAnsi="Aptos"/>
          <w:color w:val="000000"/>
        </w:rPr>
        <w:t xml:space="preserve">struggle to provide. Multilingual and non-English-speaking families faced additional barriers when interpretation services and culturally competent supports were limited. These inequities compound disparities and contribute to uneven access to needed </w:t>
      </w:r>
      <w:proofErr w:type="gramStart"/>
      <w:r w:rsidRPr="00DA4DE2">
        <w:rPr>
          <w:rFonts w:ascii="Aptos" w:hAnsi="Aptos"/>
          <w:color w:val="000000"/>
        </w:rPr>
        <w:t>supports</w:t>
      </w:r>
      <w:proofErr w:type="gramEnd"/>
      <w:r w:rsidRPr="00DA4DE2">
        <w:rPr>
          <w:rFonts w:ascii="Aptos" w:hAnsi="Aptos"/>
          <w:color w:val="000000"/>
        </w:rPr>
        <w:t>.</w:t>
      </w:r>
      <w:r w:rsidRPr="00DA4DE2">
        <w:rPr>
          <w:rFonts w:ascii="Aptos" w:hAnsi="Aptos"/>
          <w:i/>
          <w:color w:val="646464"/>
        </w:rPr>
        <w:t xml:space="preserve"> </w:t>
      </w:r>
    </w:p>
    <w:p w14:paraId="4A63E465" w14:textId="77777777" w:rsidR="00FC2C00" w:rsidRDefault="00FC2C00" w:rsidP="00FC2C00">
      <w:pPr>
        <w:pStyle w:val="ListParagraph"/>
        <w:rPr>
          <w:rFonts w:ascii="Aptos" w:hAnsi="Aptos"/>
          <w:color w:val="000000"/>
        </w:rPr>
      </w:pPr>
    </w:p>
    <w:p w14:paraId="60945027" w14:textId="6FA93688" w:rsidR="0012525D" w:rsidRDefault="0012525D" w:rsidP="00382BFC">
      <w:pPr>
        <w:pStyle w:val="NormalWeb"/>
        <w:numPr>
          <w:ilvl w:val="0"/>
          <w:numId w:val="32"/>
        </w:numPr>
        <w:spacing w:line="259" w:lineRule="auto"/>
        <w:rPr>
          <w:rFonts w:ascii="Aptos" w:hAnsi="Aptos"/>
          <w:color w:val="000000"/>
        </w:rPr>
      </w:pPr>
      <w:r w:rsidRPr="00DA4DE2">
        <w:rPr>
          <w:rStyle w:val="Strong"/>
          <w:rFonts w:ascii="Aptos" w:eastAsiaTheme="majorEastAsia" w:hAnsi="Aptos"/>
          <w:color w:val="000000"/>
        </w:rPr>
        <w:t>Bias and Policy Inconsistency</w:t>
      </w:r>
      <w:r w:rsidRPr="00DA4DE2">
        <w:rPr>
          <w:rFonts w:ascii="Aptos" w:hAnsi="Aptos"/>
          <w:color w:val="000000"/>
        </w:rPr>
        <w:br/>
        <w:t xml:space="preserve">Disproportionality in exclusionary discipline reflects both implicit bias and inconsistent program policies. Families of Black and </w:t>
      </w:r>
      <w:r w:rsidR="00D76883" w:rsidRPr="00DA4DE2">
        <w:rPr>
          <w:rFonts w:ascii="Aptos" w:hAnsi="Aptos"/>
          <w:color w:val="000000"/>
        </w:rPr>
        <w:t>Hispanic</w:t>
      </w:r>
      <w:r w:rsidRPr="00DA4DE2">
        <w:rPr>
          <w:rFonts w:ascii="Aptos" w:hAnsi="Aptos"/>
          <w:color w:val="000000"/>
        </w:rPr>
        <w:t xml:space="preserve"> boys reported higher rates of behavioral contacts and program discouragement, even when behaviors were no different from peers. Providers acknowledged the need for anti-bias and culturally responsive training, yet without clear statewide policy requirements, programs apply inconsistent standards. Some invest in inclusion, while others resort more quickly to exclusion</w:t>
      </w:r>
      <w:r w:rsidR="00B45A9B" w:rsidRPr="00DA4DE2">
        <w:rPr>
          <w:rFonts w:ascii="Aptos" w:hAnsi="Aptos"/>
          <w:color w:val="000000"/>
        </w:rPr>
        <w:t xml:space="preserve"> – </w:t>
      </w:r>
      <w:r w:rsidRPr="00DA4DE2">
        <w:rPr>
          <w:rFonts w:ascii="Aptos" w:hAnsi="Aptos"/>
          <w:color w:val="000000"/>
        </w:rPr>
        <w:t>creating inequitable experiences for children depending on where they are enrolled.</w:t>
      </w:r>
    </w:p>
    <w:p w14:paraId="616A0151" w14:textId="77777777" w:rsidR="00FC2C00" w:rsidRPr="00DA4DE2" w:rsidRDefault="00FC2C00" w:rsidP="00FC2C00">
      <w:pPr>
        <w:pStyle w:val="NormalWeb"/>
        <w:spacing w:before="0" w:beforeAutospacing="0" w:after="0" w:afterAutospacing="0"/>
        <w:rPr>
          <w:rFonts w:ascii="Aptos" w:hAnsi="Aptos"/>
          <w:color w:val="000000"/>
        </w:rPr>
      </w:pPr>
    </w:p>
    <w:p w14:paraId="34D3E526" w14:textId="77777777" w:rsidR="0012525D" w:rsidRPr="00DA4DE2" w:rsidRDefault="29FC08F2" w:rsidP="00FC2C00">
      <w:pPr>
        <w:pStyle w:val="NormalWeb"/>
        <w:numPr>
          <w:ilvl w:val="0"/>
          <w:numId w:val="32"/>
        </w:numPr>
        <w:spacing w:before="0" w:beforeAutospacing="0" w:after="0" w:afterAutospacing="0"/>
        <w:rPr>
          <w:rFonts w:ascii="Aptos" w:hAnsi="Aptos"/>
          <w:color w:val="000000"/>
        </w:rPr>
      </w:pPr>
      <w:r w:rsidRPr="00DA4DE2">
        <w:rPr>
          <w:rStyle w:val="Strong"/>
          <w:rFonts w:ascii="Aptos" w:eastAsiaTheme="majorEastAsia" w:hAnsi="Aptos"/>
          <w:color w:val="000000" w:themeColor="text1"/>
        </w:rPr>
        <w:t>Documentation Gaps and Lack of Due Process</w:t>
      </w:r>
      <w:r w:rsidR="0012525D" w:rsidRPr="00DA4DE2">
        <w:rPr>
          <w:rFonts w:ascii="Aptos" w:hAnsi="Aptos"/>
        </w:rPr>
        <w:br/>
      </w:r>
      <w:r w:rsidRPr="00DA4DE2">
        <w:rPr>
          <w:rFonts w:ascii="Aptos" w:hAnsi="Aptos"/>
          <w:color w:val="000000" w:themeColor="text1"/>
        </w:rPr>
        <w:t>Many exclusions occur without written documentation. Families are left with no clear pathway to appeal or advocate for their child, while policymakers lack actionable data to guide reforms or allocate resources effectively. Families described this as the “invisible visible” problem: exclusions were highly disruptive in daily life yet invisible in official records. Unless documentation requirements and due-process protections are strengthened, exclusionary practices will continue unchecked, eroding accountability and equity.</w:t>
      </w:r>
    </w:p>
    <w:p w14:paraId="473F3C4B" w14:textId="1F64BCDB" w:rsidR="4A956356" w:rsidRDefault="4A956356" w:rsidP="00382BFC">
      <w:pPr>
        <w:spacing w:beforeAutospacing="1" w:afterAutospacing="1" w:line="259" w:lineRule="auto"/>
        <w:outlineLvl w:val="1"/>
        <w:rPr>
          <w:rFonts w:ascii="Aptos" w:eastAsia="Times New Roman" w:hAnsi="Aptos" w:cs="Times New Roman"/>
          <w:b/>
          <w:bCs/>
        </w:rPr>
      </w:pPr>
      <w:bookmarkStart w:id="9" w:name="OLE_LINK8"/>
    </w:p>
    <w:p w14:paraId="697402FC" w14:textId="77777777" w:rsidR="001D1A91" w:rsidRDefault="001D1A91" w:rsidP="00382BFC">
      <w:pPr>
        <w:spacing w:beforeAutospacing="1" w:afterAutospacing="1" w:line="259" w:lineRule="auto"/>
        <w:outlineLvl w:val="1"/>
        <w:rPr>
          <w:rFonts w:ascii="Aptos" w:eastAsia="Times New Roman" w:hAnsi="Aptos" w:cs="Times New Roman"/>
          <w:b/>
          <w:bCs/>
        </w:rPr>
      </w:pPr>
    </w:p>
    <w:p w14:paraId="741F0BCD" w14:textId="77777777" w:rsidR="001D1A91" w:rsidRDefault="001D1A91" w:rsidP="00382BFC">
      <w:pPr>
        <w:spacing w:beforeAutospacing="1" w:afterAutospacing="1" w:line="259" w:lineRule="auto"/>
        <w:outlineLvl w:val="1"/>
        <w:rPr>
          <w:rFonts w:ascii="Aptos" w:eastAsia="Times New Roman" w:hAnsi="Aptos" w:cs="Times New Roman"/>
          <w:b/>
          <w:bCs/>
        </w:rPr>
      </w:pPr>
    </w:p>
    <w:p w14:paraId="40A11E95" w14:textId="77777777" w:rsidR="001D1A91" w:rsidRDefault="001D1A91" w:rsidP="00382BFC">
      <w:pPr>
        <w:spacing w:beforeAutospacing="1" w:afterAutospacing="1" w:line="259" w:lineRule="auto"/>
        <w:outlineLvl w:val="1"/>
        <w:rPr>
          <w:rFonts w:ascii="Aptos" w:eastAsia="Times New Roman" w:hAnsi="Aptos" w:cs="Times New Roman"/>
          <w:b/>
          <w:bCs/>
        </w:rPr>
      </w:pPr>
    </w:p>
    <w:p w14:paraId="42AFC9E1" w14:textId="77777777" w:rsidR="001D1A91" w:rsidRPr="00DA4DE2" w:rsidRDefault="001D1A91" w:rsidP="00382BFC">
      <w:pPr>
        <w:spacing w:beforeAutospacing="1" w:afterAutospacing="1" w:line="259" w:lineRule="auto"/>
        <w:outlineLvl w:val="1"/>
        <w:rPr>
          <w:rFonts w:ascii="Aptos" w:eastAsia="Times New Roman" w:hAnsi="Aptos" w:cs="Times New Roman"/>
          <w:b/>
          <w:bCs/>
        </w:rPr>
      </w:pPr>
    </w:p>
    <w:p w14:paraId="49A61D31" w14:textId="6F95C28B" w:rsidR="008F7EFF" w:rsidRPr="003C0E5E" w:rsidRDefault="00585BD0" w:rsidP="00382BFC">
      <w:pPr>
        <w:spacing w:before="100" w:beforeAutospacing="1" w:after="100" w:afterAutospacing="1" w:line="259" w:lineRule="auto"/>
        <w:outlineLvl w:val="1"/>
        <w:rPr>
          <w:rFonts w:ascii="Aptos" w:eastAsia="Times New Roman" w:hAnsi="Aptos" w:cs="Times New Roman"/>
          <w:b/>
          <w:bCs/>
          <w:color w:val="215E99" w:themeColor="text2" w:themeTint="BF"/>
          <w:kern w:val="0"/>
          <w:sz w:val="36"/>
          <w:szCs w:val="36"/>
          <w14:textOutline w14:w="0" w14:cap="flat" w14:cmpd="sng" w14:algn="ctr">
            <w14:noFill/>
            <w14:prstDash w14:val="solid"/>
            <w14:round/>
          </w14:textOutline>
          <w14:props3d w14:extrusionH="57150" w14:contourW="0" w14:prstMaterial="softEdge">
            <w14:bevelT w14:w="25400" w14:h="38100" w14:prst="circle"/>
          </w14:props3d>
          <w14:ligatures w14:val="none"/>
        </w:rPr>
      </w:pPr>
      <w:r w:rsidRPr="003C0E5E">
        <w:rPr>
          <w:rFonts w:ascii="Aptos" w:eastAsia="Times New Roman" w:hAnsi="Aptos" w:cs="Times New Roman"/>
          <w:b/>
          <w:bCs/>
          <w:color w:val="215E99" w:themeColor="text2" w:themeTint="BF"/>
          <w:kern w:val="0"/>
          <w:sz w:val="36"/>
          <w:szCs w:val="36"/>
          <w14:textOutline w14:w="0" w14:cap="flat" w14:cmpd="sng" w14:algn="ctr">
            <w14:noFill/>
            <w14:prstDash w14:val="solid"/>
            <w14:round/>
          </w14:textOutline>
          <w14:props3d w14:extrusionH="57150" w14:contourW="0" w14:prstMaterial="softEdge">
            <w14:bevelT w14:w="25400" w14:h="38100" w14:prst="circle"/>
          </w14:props3d>
          <w14:ligatures w14:val="none"/>
        </w:rPr>
        <w:lastRenderedPageBreak/>
        <w:t>Implementation C</w:t>
      </w:r>
      <w:r w:rsidR="00B257E2" w:rsidRPr="003C0E5E">
        <w:rPr>
          <w:rFonts w:ascii="Aptos" w:eastAsia="Times New Roman" w:hAnsi="Aptos" w:cs="Times New Roman"/>
          <w:b/>
          <w:bCs/>
          <w:color w:val="215E99" w:themeColor="text2" w:themeTint="BF"/>
          <w:kern w:val="0"/>
          <w:sz w:val="36"/>
          <w:szCs w:val="36"/>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onsiderations and </w:t>
      </w:r>
      <w:r w:rsidR="008F7EFF" w:rsidRPr="003C0E5E">
        <w:rPr>
          <w:rFonts w:ascii="Aptos" w:eastAsia="Times New Roman" w:hAnsi="Aptos" w:cs="Times New Roman"/>
          <w:b/>
          <w:bCs/>
          <w:color w:val="215E99" w:themeColor="text2" w:themeTint="BF"/>
          <w:kern w:val="0"/>
          <w:sz w:val="36"/>
          <w:szCs w:val="36"/>
          <w14:textOutline w14:w="0" w14:cap="flat" w14:cmpd="sng" w14:algn="ctr">
            <w14:noFill/>
            <w14:prstDash w14:val="solid"/>
            <w14:round/>
          </w14:textOutline>
          <w14:props3d w14:extrusionH="57150" w14:contourW="0" w14:prstMaterial="softEdge">
            <w14:bevelT w14:w="25400" w14:h="38100" w14:prst="circle"/>
          </w14:props3d>
          <w14:ligatures w14:val="none"/>
        </w:rPr>
        <w:t>Implications for Pennsylvania</w:t>
      </w:r>
    </w:p>
    <w:p w14:paraId="04BABC71" w14:textId="77777777" w:rsidR="008F7EFF" w:rsidRPr="00DA4DE2" w:rsidRDefault="1F79DDDB" w:rsidP="00382BFC">
      <w:pPr>
        <w:spacing w:before="100" w:beforeAutospacing="1" w:after="100" w:afterAutospacing="1" w:line="259" w:lineRule="auto"/>
        <w:rPr>
          <w:rFonts w:ascii="Aptos" w:eastAsia="Times New Roman" w:hAnsi="Aptos" w:cs="Times New Roman"/>
          <w:kern w:val="0"/>
          <w14:ligatures w14:val="none"/>
        </w:rPr>
      </w:pPr>
      <w:r w:rsidRPr="00DA4DE2">
        <w:rPr>
          <w:rFonts w:ascii="Aptos" w:eastAsia="Times New Roman" w:hAnsi="Aptos" w:cs="Times New Roman"/>
          <w:kern w:val="0"/>
          <w14:ligatures w14:val="none"/>
        </w:rPr>
        <w:t>Pennsylvania has an opportunity to build on the lessons emerging from other states by developing a comprehensive, statewide framework for discipline reform in early childhood programs. Key strategies include:</w:t>
      </w:r>
    </w:p>
    <w:bookmarkEnd w:id="9"/>
    <w:p w14:paraId="0ADBF426" w14:textId="77777777" w:rsidR="008F7EFF" w:rsidRPr="00DA4DE2" w:rsidRDefault="008F7EFF" w:rsidP="00382BFC">
      <w:pPr>
        <w:numPr>
          <w:ilvl w:val="0"/>
          <w:numId w:val="29"/>
        </w:numPr>
        <w:spacing w:before="100" w:beforeAutospacing="1" w:after="100" w:afterAutospacing="1" w:line="259" w:lineRule="auto"/>
        <w:rPr>
          <w:rFonts w:ascii="Aptos" w:eastAsia="Times New Roman" w:hAnsi="Aptos" w:cs="Times New Roman"/>
          <w:kern w:val="0"/>
          <w14:ligatures w14:val="none"/>
        </w:rPr>
      </w:pPr>
      <w:r w:rsidRPr="00DA4DE2">
        <w:rPr>
          <w:rFonts w:ascii="Aptos" w:eastAsia="Times New Roman" w:hAnsi="Aptos" w:cs="Times New Roman"/>
          <w:kern w:val="0"/>
          <w14:ligatures w14:val="none"/>
        </w:rPr>
        <w:t>Establishing a statewide IECMHC network modeled after Connecticut’s Early Childhood Consultation Partnership (ECCP) and Colorado’s consultation systems, ensuring consultation is accessible across all program types.</w:t>
      </w:r>
    </w:p>
    <w:p w14:paraId="33321904" w14:textId="77777777" w:rsidR="008F7EFF" w:rsidRPr="00DA4DE2" w:rsidRDefault="008F7EFF" w:rsidP="00382BFC">
      <w:pPr>
        <w:numPr>
          <w:ilvl w:val="0"/>
          <w:numId w:val="29"/>
        </w:numPr>
        <w:spacing w:before="100" w:beforeAutospacing="1" w:after="100" w:afterAutospacing="1" w:line="259" w:lineRule="auto"/>
        <w:rPr>
          <w:rFonts w:ascii="Aptos" w:eastAsia="Times New Roman" w:hAnsi="Aptos" w:cs="Times New Roman"/>
          <w:kern w:val="0"/>
          <w14:ligatures w14:val="none"/>
        </w:rPr>
      </w:pPr>
      <w:r w:rsidRPr="00DA4DE2">
        <w:rPr>
          <w:rFonts w:ascii="Aptos" w:eastAsia="Times New Roman" w:hAnsi="Aptos" w:cs="Times New Roman"/>
          <w:kern w:val="0"/>
          <w14:ligatures w14:val="none"/>
        </w:rPr>
        <w:t>Embedding consultation requirements prior to exclusion, following Illinois’ Early Childhood Expulsion Prevention Act, which mandates documented supports and referrals before any child is asked to leave.</w:t>
      </w:r>
    </w:p>
    <w:p w14:paraId="23F685AC" w14:textId="77777777" w:rsidR="008F7EFF" w:rsidRPr="00DA4DE2" w:rsidRDefault="008F7EFF" w:rsidP="00382BFC">
      <w:pPr>
        <w:numPr>
          <w:ilvl w:val="0"/>
          <w:numId w:val="29"/>
        </w:numPr>
        <w:spacing w:before="100" w:beforeAutospacing="1" w:after="100" w:afterAutospacing="1" w:line="259" w:lineRule="auto"/>
        <w:rPr>
          <w:rFonts w:ascii="Aptos" w:eastAsia="Times New Roman" w:hAnsi="Aptos" w:cs="Times New Roman"/>
          <w:kern w:val="0"/>
          <w14:ligatures w14:val="none"/>
        </w:rPr>
      </w:pPr>
      <w:r w:rsidRPr="00DA4DE2">
        <w:rPr>
          <w:rFonts w:ascii="Aptos" w:eastAsia="Times New Roman" w:hAnsi="Aptos" w:cs="Times New Roman"/>
          <w:kern w:val="0"/>
          <w14:ligatures w14:val="none"/>
        </w:rPr>
        <w:t>Aligning professional development and coaching with Keystone STARS and preservice pathways, as Michigan has done by integrating consultation and coaching into QRIS quality standards.</w:t>
      </w:r>
    </w:p>
    <w:p w14:paraId="4372DB72" w14:textId="77777777" w:rsidR="008F7EFF" w:rsidRPr="00DA4DE2" w:rsidRDefault="1F79DDDB" w:rsidP="00382BFC">
      <w:pPr>
        <w:numPr>
          <w:ilvl w:val="0"/>
          <w:numId w:val="29"/>
        </w:numPr>
        <w:spacing w:before="100" w:beforeAutospacing="1" w:after="100" w:afterAutospacing="1" w:line="259" w:lineRule="auto"/>
        <w:rPr>
          <w:rFonts w:ascii="Aptos" w:eastAsia="Times New Roman" w:hAnsi="Aptos" w:cs="Times New Roman"/>
          <w:kern w:val="0"/>
          <w14:ligatures w14:val="none"/>
        </w:rPr>
      </w:pPr>
      <w:r w:rsidRPr="00DA4DE2">
        <w:rPr>
          <w:rFonts w:ascii="Aptos" w:eastAsia="Times New Roman" w:hAnsi="Aptos" w:cs="Times New Roman"/>
          <w:kern w:val="0"/>
          <w14:ligatures w14:val="none"/>
        </w:rPr>
        <w:t>Exploring restorative and family-inclusive approaches that reflect Pennsylvania’s diverse communities, drawing on models from California and Oregon that emphasize relationship repair and shared decision-making with families.</w:t>
      </w:r>
    </w:p>
    <w:p w14:paraId="5602448A" w14:textId="5806EC19" w:rsidR="008F7EFF" w:rsidRPr="00DA4DE2" w:rsidRDefault="5E5DC26A" w:rsidP="00382BFC">
      <w:pPr>
        <w:spacing w:before="100" w:beforeAutospacing="1" w:after="100" w:afterAutospacing="1" w:line="259" w:lineRule="auto"/>
        <w:rPr>
          <w:rFonts w:ascii="Aptos" w:eastAsia="Times New Roman" w:hAnsi="Aptos" w:cs="Times New Roman"/>
          <w:kern w:val="0"/>
          <w14:ligatures w14:val="none"/>
        </w:rPr>
      </w:pPr>
      <w:r w:rsidRPr="00DA4DE2">
        <w:rPr>
          <w:rFonts w:ascii="Aptos" w:eastAsia="Times New Roman" w:hAnsi="Aptos" w:cs="Times New Roman"/>
          <w:kern w:val="0"/>
          <w14:ligatures w14:val="none"/>
        </w:rPr>
        <w:t>By drawing on these proven strategies, Pennsylvania can ensure that discipline reform is not only policy-driven but also practically supported, equitable, and sustainable.</w:t>
      </w:r>
    </w:p>
    <w:p w14:paraId="0CFC55A3" w14:textId="6CE0929B" w:rsidR="4A956356" w:rsidRDefault="001D1A91" w:rsidP="001D1A91">
      <w:pPr>
        <w:tabs>
          <w:tab w:val="left" w:pos="1716"/>
        </w:tabs>
        <w:spacing w:beforeAutospacing="1" w:afterAutospacing="1" w:line="259" w:lineRule="auto"/>
        <w:outlineLvl w:val="1"/>
        <w:rPr>
          <w:rFonts w:ascii="Aptos" w:eastAsia="Times New Roman" w:hAnsi="Aptos" w:cs="Times New Roman"/>
          <w:b/>
          <w:bCs/>
        </w:rPr>
      </w:pPr>
      <w:r>
        <w:rPr>
          <w:rFonts w:ascii="Aptos" w:eastAsia="Times New Roman" w:hAnsi="Aptos" w:cs="Times New Roman"/>
          <w:b/>
          <w:bCs/>
        </w:rPr>
        <w:tab/>
      </w:r>
    </w:p>
    <w:p w14:paraId="0B56061F" w14:textId="77777777" w:rsidR="001D1A91" w:rsidRDefault="001D1A91" w:rsidP="001D1A91">
      <w:pPr>
        <w:tabs>
          <w:tab w:val="left" w:pos="1716"/>
        </w:tabs>
        <w:spacing w:beforeAutospacing="1" w:afterAutospacing="1" w:line="259" w:lineRule="auto"/>
        <w:outlineLvl w:val="1"/>
        <w:rPr>
          <w:rFonts w:ascii="Aptos" w:eastAsia="Times New Roman" w:hAnsi="Aptos" w:cs="Times New Roman"/>
          <w:b/>
          <w:bCs/>
        </w:rPr>
      </w:pPr>
    </w:p>
    <w:p w14:paraId="64FDA3A9" w14:textId="77777777" w:rsidR="001D1A91" w:rsidRDefault="001D1A91" w:rsidP="001D1A91">
      <w:pPr>
        <w:tabs>
          <w:tab w:val="left" w:pos="1716"/>
        </w:tabs>
        <w:spacing w:beforeAutospacing="1" w:afterAutospacing="1" w:line="259" w:lineRule="auto"/>
        <w:outlineLvl w:val="1"/>
        <w:rPr>
          <w:rFonts w:ascii="Aptos" w:eastAsia="Times New Roman" w:hAnsi="Aptos" w:cs="Times New Roman"/>
          <w:b/>
          <w:bCs/>
        </w:rPr>
      </w:pPr>
    </w:p>
    <w:p w14:paraId="4E518A1F" w14:textId="77777777" w:rsidR="001D1A91" w:rsidRDefault="001D1A91" w:rsidP="001D1A91">
      <w:pPr>
        <w:tabs>
          <w:tab w:val="left" w:pos="1716"/>
        </w:tabs>
        <w:spacing w:beforeAutospacing="1" w:afterAutospacing="1" w:line="259" w:lineRule="auto"/>
        <w:outlineLvl w:val="1"/>
        <w:rPr>
          <w:rFonts w:ascii="Aptos" w:eastAsia="Times New Roman" w:hAnsi="Aptos" w:cs="Times New Roman"/>
          <w:b/>
          <w:bCs/>
        </w:rPr>
      </w:pPr>
    </w:p>
    <w:p w14:paraId="2FD13842" w14:textId="77777777" w:rsidR="001D1A91" w:rsidRDefault="001D1A91" w:rsidP="001D1A91">
      <w:pPr>
        <w:tabs>
          <w:tab w:val="left" w:pos="1716"/>
        </w:tabs>
        <w:spacing w:beforeAutospacing="1" w:afterAutospacing="1" w:line="259" w:lineRule="auto"/>
        <w:outlineLvl w:val="1"/>
        <w:rPr>
          <w:rFonts w:ascii="Aptos" w:eastAsia="Times New Roman" w:hAnsi="Aptos" w:cs="Times New Roman"/>
          <w:b/>
          <w:bCs/>
        </w:rPr>
      </w:pPr>
    </w:p>
    <w:p w14:paraId="18CCAA9F" w14:textId="77777777" w:rsidR="001D1A91" w:rsidRDefault="001D1A91" w:rsidP="001D1A91">
      <w:pPr>
        <w:tabs>
          <w:tab w:val="left" w:pos="1716"/>
        </w:tabs>
        <w:spacing w:beforeAutospacing="1" w:afterAutospacing="1" w:line="259" w:lineRule="auto"/>
        <w:outlineLvl w:val="1"/>
        <w:rPr>
          <w:rFonts w:ascii="Aptos" w:eastAsia="Times New Roman" w:hAnsi="Aptos" w:cs="Times New Roman"/>
          <w:b/>
          <w:bCs/>
        </w:rPr>
      </w:pPr>
    </w:p>
    <w:p w14:paraId="4EDFD511" w14:textId="77777777" w:rsidR="001D1A91" w:rsidRDefault="001D1A91" w:rsidP="001D1A91">
      <w:pPr>
        <w:tabs>
          <w:tab w:val="left" w:pos="1716"/>
        </w:tabs>
        <w:spacing w:beforeAutospacing="1" w:afterAutospacing="1" w:line="259" w:lineRule="auto"/>
        <w:outlineLvl w:val="1"/>
        <w:rPr>
          <w:rFonts w:ascii="Aptos" w:eastAsia="Times New Roman" w:hAnsi="Aptos" w:cs="Times New Roman"/>
          <w:b/>
          <w:bCs/>
        </w:rPr>
      </w:pPr>
    </w:p>
    <w:p w14:paraId="55608CBD" w14:textId="77777777" w:rsidR="001D1A91" w:rsidRDefault="001D1A91" w:rsidP="001D1A91">
      <w:pPr>
        <w:tabs>
          <w:tab w:val="left" w:pos="1716"/>
        </w:tabs>
        <w:spacing w:beforeAutospacing="1" w:afterAutospacing="1" w:line="259" w:lineRule="auto"/>
        <w:outlineLvl w:val="1"/>
        <w:rPr>
          <w:rFonts w:ascii="Aptos" w:eastAsia="Times New Roman" w:hAnsi="Aptos" w:cs="Times New Roman"/>
          <w:b/>
          <w:bCs/>
        </w:rPr>
      </w:pPr>
    </w:p>
    <w:p w14:paraId="5D533F4E" w14:textId="77777777" w:rsidR="001D1A91" w:rsidRPr="00DA4DE2" w:rsidRDefault="001D1A91" w:rsidP="001D1A91">
      <w:pPr>
        <w:tabs>
          <w:tab w:val="left" w:pos="1716"/>
        </w:tabs>
        <w:spacing w:beforeAutospacing="1" w:afterAutospacing="1" w:line="259" w:lineRule="auto"/>
        <w:outlineLvl w:val="1"/>
        <w:rPr>
          <w:rFonts w:ascii="Aptos" w:eastAsia="Times New Roman" w:hAnsi="Aptos" w:cs="Times New Roman"/>
          <w:b/>
          <w:bCs/>
        </w:rPr>
      </w:pPr>
    </w:p>
    <w:p w14:paraId="66F4A2C9" w14:textId="49DA47D3" w:rsidR="00A614AE" w:rsidRPr="003C0E5E" w:rsidRDefault="00716785" w:rsidP="00382BFC">
      <w:pPr>
        <w:spacing w:before="100" w:beforeAutospacing="1" w:after="100" w:afterAutospacing="1" w:line="259" w:lineRule="auto"/>
        <w:outlineLvl w:val="1"/>
        <w:rPr>
          <w:rFonts w:ascii="Aptos" w:eastAsia="Times New Roman" w:hAnsi="Aptos" w:cs="Times New Roman"/>
          <w:b/>
          <w:bCs/>
          <w:color w:val="215E99" w:themeColor="text2" w:themeTint="BF"/>
          <w:kern w:val="0"/>
          <w:sz w:val="36"/>
          <w:szCs w:val="36"/>
          <w14:textOutline w14:w="0" w14:cap="flat" w14:cmpd="sng" w14:algn="ctr">
            <w14:noFill/>
            <w14:prstDash w14:val="solid"/>
            <w14:round/>
          </w14:textOutline>
          <w14:props3d w14:extrusionH="57150" w14:contourW="0" w14:prstMaterial="softEdge">
            <w14:bevelT w14:w="25400" w14:h="38100" w14:prst="circle"/>
          </w14:props3d>
          <w14:ligatures w14:val="none"/>
        </w:rPr>
      </w:pPr>
      <w:r w:rsidRPr="003C0E5E">
        <w:rPr>
          <w:rFonts w:ascii="Aptos" w:eastAsia="Times New Roman" w:hAnsi="Aptos" w:cs="Times New Roman"/>
          <w:b/>
          <w:bCs/>
          <w:color w:val="215E99" w:themeColor="text2" w:themeTint="BF"/>
          <w:kern w:val="0"/>
          <w:sz w:val="36"/>
          <w:szCs w:val="36"/>
          <w14:textOutline w14:w="0" w14:cap="flat" w14:cmpd="sng" w14:algn="ctr">
            <w14:noFill/>
            <w14:prstDash w14:val="solid"/>
            <w14:round/>
          </w14:textOutline>
          <w14:props3d w14:extrusionH="57150" w14:contourW="0" w14:prstMaterial="softEdge">
            <w14:bevelT w14:w="25400" w14:h="38100" w14:prst="circle"/>
          </w14:props3d>
          <w14:ligatures w14:val="none"/>
        </w:rPr>
        <w:lastRenderedPageBreak/>
        <w:t>Conclusion</w:t>
      </w:r>
    </w:p>
    <w:bookmarkEnd w:id="4"/>
    <w:p w14:paraId="107005F2" w14:textId="1A9F07BB" w:rsidR="00BC07F2" w:rsidRPr="00DA4DE2" w:rsidRDefault="00BC07F2" w:rsidP="00382BFC">
      <w:pPr>
        <w:pStyle w:val="NormalWeb"/>
        <w:spacing w:line="259" w:lineRule="auto"/>
        <w:rPr>
          <w:rFonts w:ascii="Aptos" w:hAnsi="Aptos"/>
          <w:color w:val="000000"/>
        </w:rPr>
      </w:pPr>
      <w:r w:rsidRPr="00DA4DE2">
        <w:rPr>
          <w:rFonts w:ascii="Aptos" w:hAnsi="Aptos"/>
          <w:color w:val="000000"/>
        </w:rPr>
        <w:t>Reducing and addressing exclusionary discipline in ECE requires more than incremental change; it requires a decisive shift in policy and practice. Pennsylvania must adopt a</w:t>
      </w:r>
      <w:r w:rsidRPr="00DA4DE2">
        <w:rPr>
          <w:rStyle w:val="apple-converted-space"/>
          <w:rFonts w:ascii="Aptos" w:eastAsiaTheme="majorEastAsia" w:hAnsi="Aptos"/>
          <w:color w:val="000000"/>
        </w:rPr>
        <w:t> </w:t>
      </w:r>
      <w:r w:rsidRPr="00DA4DE2">
        <w:rPr>
          <w:rStyle w:val="Strong"/>
          <w:rFonts w:ascii="Aptos" w:eastAsiaTheme="majorEastAsia" w:hAnsi="Aptos"/>
          <w:b w:val="0"/>
          <w:bCs w:val="0"/>
          <w:color w:val="000000"/>
        </w:rPr>
        <w:t>comprehensive strategy to reduce and address suspensions and expulsions in early childhood education programs</w:t>
      </w:r>
      <w:r w:rsidR="00B45A9B" w:rsidRPr="00DA4DE2">
        <w:rPr>
          <w:rStyle w:val="Strong"/>
          <w:rFonts w:ascii="Aptos" w:eastAsiaTheme="majorEastAsia" w:hAnsi="Aptos"/>
          <w:b w:val="0"/>
          <w:bCs w:val="0"/>
          <w:color w:val="000000"/>
        </w:rPr>
        <w:t xml:space="preserve"> – </w:t>
      </w:r>
      <w:r w:rsidRPr="00DA4DE2">
        <w:rPr>
          <w:rStyle w:val="Strong"/>
          <w:rFonts w:ascii="Aptos" w:eastAsiaTheme="majorEastAsia" w:hAnsi="Aptos"/>
          <w:b w:val="0"/>
          <w:bCs w:val="0"/>
          <w:color w:val="000000"/>
        </w:rPr>
        <w:t>permitting only narrowly defined safety exceptions</w:t>
      </w:r>
      <w:r w:rsidR="00B45A9B" w:rsidRPr="00DA4DE2">
        <w:rPr>
          <w:rStyle w:val="Strong"/>
          <w:rFonts w:ascii="Aptos" w:eastAsiaTheme="majorEastAsia" w:hAnsi="Aptos"/>
          <w:b w:val="0"/>
          <w:bCs w:val="0"/>
          <w:color w:val="000000"/>
        </w:rPr>
        <w:t xml:space="preserve"> – </w:t>
      </w:r>
      <w:r w:rsidRPr="00DA4DE2">
        <w:rPr>
          <w:rStyle w:val="Strong"/>
          <w:rFonts w:ascii="Aptos" w:eastAsiaTheme="majorEastAsia" w:hAnsi="Aptos"/>
          <w:b w:val="0"/>
          <w:bCs w:val="0"/>
          <w:color w:val="000000"/>
        </w:rPr>
        <w:t>while simultaneously investing in workforce stability, family supports, and proven strategies like Infant–Early Childhood Mental Health Consultation.</w:t>
      </w:r>
      <w:r w:rsidRPr="00DA4DE2">
        <w:rPr>
          <w:rStyle w:val="apple-converted-space"/>
          <w:rFonts w:ascii="Aptos" w:eastAsiaTheme="majorEastAsia" w:hAnsi="Aptos"/>
          <w:b/>
          <w:bCs/>
          <w:color w:val="000000"/>
        </w:rPr>
        <w:t> </w:t>
      </w:r>
      <w:r w:rsidRPr="00DA4DE2">
        <w:rPr>
          <w:rFonts w:ascii="Aptos" w:hAnsi="Aptos"/>
          <w:color w:val="000000"/>
        </w:rPr>
        <w:t xml:space="preserve">By committing to this framework, Pennsylvania can transform exclusionary discipline from a hidden barrier into an opportunity for equity, inclusion, and lasting educational success. </w:t>
      </w:r>
    </w:p>
    <w:p w14:paraId="111C05E3" w14:textId="4E543B34" w:rsidR="00226179" w:rsidRPr="00DA4DE2" w:rsidRDefault="00226179" w:rsidP="00382BFC">
      <w:pPr>
        <w:pStyle w:val="NormalWeb"/>
        <w:spacing w:line="259" w:lineRule="auto"/>
        <w:rPr>
          <w:rFonts w:ascii="Aptos" w:hAnsi="Aptos"/>
          <w:color w:val="000000"/>
        </w:rPr>
      </w:pPr>
      <w:r w:rsidRPr="00DA4DE2">
        <w:rPr>
          <w:rFonts w:ascii="Aptos" w:hAnsi="Aptos"/>
          <w:color w:val="000000"/>
        </w:rPr>
        <w:t>To succeed, Pennsylvania must:</w:t>
      </w:r>
    </w:p>
    <w:p w14:paraId="7B1A8D0F" w14:textId="18EF34FE" w:rsidR="00226179" w:rsidRPr="00DA4DE2" w:rsidRDefault="00226179" w:rsidP="00382BFC">
      <w:pPr>
        <w:pStyle w:val="NormalWeb"/>
        <w:numPr>
          <w:ilvl w:val="0"/>
          <w:numId w:val="35"/>
        </w:numPr>
        <w:spacing w:line="259" w:lineRule="auto"/>
        <w:rPr>
          <w:rFonts w:ascii="Aptos" w:hAnsi="Aptos"/>
          <w:color w:val="000000"/>
        </w:rPr>
      </w:pPr>
      <w:r w:rsidRPr="00DA4DE2">
        <w:rPr>
          <w:rStyle w:val="Strong"/>
          <w:rFonts w:ascii="Aptos" w:eastAsiaTheme="majorEastAsia" w:hAnsi="Aptos"/>
          <w:color w:val="000000"/>
        </w:rPr>
        <w:t>Center Equity</w:t>
      </w:r>
      <w:r w:rsidRPr="00DA4DE2">
        <w:rPr>
          <w:rStyle w:val="apple-converted-space"/>
          <w:rFonts w:ascii="Aptos" w:eastAsiaTheme="majorEastAsia" w:hAnsi="Aptos"/>
          <w:color w:val="000000"/>
        </w:rPr>
        <w:t> </w:t>
      </w:r>
      <w:r w:rsidRPr="00DA4DE2">
        <w:rPr>
          <w:rFonts w:ascii="Aptos" w:hAnsi="Aptos"/>
          <w:color w:val="000000"/>
        </w:rPr>
        <w:t xml:space="preserve">by disaggregating exclusion data, co-designing solutions with families and providers, and addressing practices that disproportionately harm Black children, </w:t>
      </w:r>
      <w:r w:rsidR="00D76883" w:rsidRPr="00DA4DE2">
        <w:rPr>
          <w:rFonts w:ascii="Aptos" w:hAnsi="Aptos"/>
          <w:color w:val="000000"/>
        </w:rPr>
        <w:t>Hispanic</w:t>
      </w:r>
      <w:r w:rsidRPr="00DA4DE2">
        <w:rPr>
          <w:rFonts w:ascii="Aptos" w:hAnsi="Aptos"/>
          <w:color w:val="000000"/>
        </w:rPr>
        <w:t xml:space="preserve"> boys, and children with disabilities.</w:t>
      </w:r>
    </w:p>
    <w:p w14:paraId="44A2701C" w14:textId="77777777" w:rsidR="00226179" w:rsidRPr="00DA4DE2" w:rsidRDefault="00226179" w:rsidP="00382BFC">
      <w:pPr>
        <w:pStyle w:val="NormalWeb"/>
        <w:numPr>
          <w:ilvl w:val="0"/>
          <w:numId w:val="35"/>
        </w:numPr>
        <w:spacing w:line="259" w:lineRule="auto"/>
        <w:rPr>
          <w:rFonts w:ascii="Aptos" w:hAnsi="Aptos"/>
          <w:color w:val="000000"/>
        </w:rPr>
      </w:pPr>
      <w:r w:rsidRPr="00DA4DE2">
        <w:rPr>
          <w:rStyle w:val="Strong"/>
          <w:rFonts w:ascii="Aptos" w:eastAsiaTheme="majorEastAsia" w:hAnsi="Aptos"/>
          <w:color w:val="000000"/>
        </w:rPr>
        <w:t>Stabilize the Workforce</w:t>
      </w:r>
      <w:r w:rsidRPr="00DA4DE2">
        <w:rPr>
          <w:rStyle w:val="apple-converted-space"/>
          <w:rFonts w:ascii="Aptos" w:eastAsiaTheme="majorEastAsia" w:hAnsi="Aptos"/>
          <w:color w:val="000000"/>
        </w:rPr>
        <w:t> </w:t>
      </w:r>
      <w:r w:rsidRPr="00DA4DE2">
        <w:rPr>
          <w:rFonts w:ascii="Aptos" w:hAnsi="Aptos"/>
          <w:color w:val="000000"/>
        </w:rPr>
        <w:t xml:space="preserve">through fair pay, benefits, retention </w:t>
      </w:r>
      <w:proofErr w:type="gramStart"/>
      <w:r w:rsidRPr="00DA4DE2">
        <w:rPr>
          <w:rFonts w:ascii="Aptos" w:hAnsi="Aptos"/>
          <w:color w:val="000000"/>
        </w:rPr>
        <w:t>supports</w:t>
      </w:r>
      <w:proofErr w:type="gramEnd"/>
      <w:r w:rsidRPr="00DA4DE2">
        <w:rPr>
          <w:rFonts w:ascii="Aptos" w:hAnsi="Aptos"/>
          <w:color w:val="000000"/>
        </w:rPr>
        <w:t>, and job-embedded coaching to ensure that inclusive practices are sustainable.</w:t>
      </w:r>
    </w:p>
    <w:p w14:paraId="26B3BF29" w14:textId="5793D2AA" w:rsidR="00226179" w:rsidRPr="00DA4DE2" w:rsidRDefault="58B3505B" w:rsidP="00382BFC">
      <w:pPr>
        <w:pStyle w:val="NormalWeb"/>
        <w:numPr>
          <w:ilvl w:val="0"/>
          <w:numId w:val="35"/>
        </w:numPr>
        <w:spacing w:line="259" w:lineRule="auto"/>
        <w:rPr>
          <w:rFonts w:ascii="Aptos" w:hAnsi="Aptos"/>
          <w:color w:val="000000"/>
        </w:rPr>
      </w:pPr>
      <w:r w:rsidRPr="00DA4DE2">
        <w:rPr>
          <w:rStyle w:val="Strong"/>
          <w:rFonts w:ascii="Aptos" w:eastAsiaTheme="majorEastAsia" w:hAnsi="Aptos"/>
          <w:color w:val="000000" w:themeColor="text1"/>
        </w:rPr>
        <w:t>Ensure Documentation and Due Process</w:t>
      </w:r>
      <w:r w:rsidRPr="00DA4DE2">
        <w:rPr>
          <w:rStyle w:val="apple-converted-space"/>
          <w:rFonts w:ascii="Aptos" w:eastAsiaTheme="majorEastAsia" w:hAnsi="Aptos"/>
          <w:color w:val="000000" w:themeColor="text1"/>
        </w:rPr>
        <w:t> </w:t>
      </w:r>
      <w:r w:rsidR="00B31765" w:rsidRPr="00DA4DE2">
        <w:rPr>
          <w:rStyle w:val="apple-converted-space"/>
          <w:rFonts w:ascii="Aptos" w:eastAsiaTheme="majorEastAsia" w:hAnsi="Aptos"/>
          <w:color w:val="000000" w:themeColor="text1"/>
        </w:rPr>
        <w:t>by ensuring</w:t>
      </w:r>
      <w:r w:rsidRPr="00DA4DE2">
        <w:rPr>
          <w:rFonts w:ascii="Aptos" w:hAnsi="Aptos"/>
          <w:color w:val="000000" w:themeColor="text1"/>
        </w:rPr>
        <w:t xml:space="preserve"> families consistently receive written notices, transition (re-entry) plans for children returning to </w:t>
      </w:r>
      <w:proofErr w:type="gramStart"/>
      <w:r w:rsidRPr="00DA4DE2">
        <w:rPr>
          <w:rFonts w:ascii="Aptos" w:hAnsi="Aptos"/>
          <w:color w:val="000000" w:themeColor="text1"/>
        </w:rPr>
        <w:t>child care</w:t>
      </w:r>
      <w:proofErr w:type="gramEnd"/>
      <w:r w:rsidRPr="00DA4DE2">
        <w:rPr>
          <w:rFonts w:ascii="Aptos" w:hAnsi="Aptos"/>
          <w:color w:val="000000" w:themeColor="text1"/>
        </w:rPr>
        <w:t xml:space="preserve"> programs, and transparency around decision-making.</w:t>
      </w:r>
    </w:p>
    <w:p w14:paraId="58B94B54" w14:textId="77777777" w:rsidR="00226179" w:rsidRPr="00DA4DE2" w:rsidRDefault="00226179" w:rsidP="00382BFC">
      <w:pPr>
        <w:pStyle w:val="NormalWeb"/>
        <w:numPr>
          <w:ilvl w:val="0"/>
          <w:numId w:val="35"/>
        </w:numPr>
        <w:spacing w:line="259" w:lineRule="auto"/>
        <w:rPr>
          <w:rFonts w:ascii="Aptos" w:hAnsi="Aptos"/>
          <w:color w:val="000000"/>
        </w:rPr>
      </w:pPr>
      <w:r w:rsidRPr="00DA4DE2">
        <w:rPr>
          <w:rStyle w:val="Strong"/>
          <w:rFonts w:ascii="Aptos" w:eastAsiaTheme="majorEastAsia" w:hAnsi="Aptos"/>
          <w:color w:val="000000"/>
        </w:rPr>
        <w:t>Invest in Proven Strategies</w:t>
      </w:r>
      <w:r w:rsidRPr="00DA4DE2">
        <w:rPr>
          <w:rStyle w:val="apple-converted-space"/>
          <w:rFonts w:ascii="Aptos" w:eastAsiaTheme="majorEastAsia" w:hAnsi="Aptos"/>
          <w:color w:val="000000"/>
        </w:rPr>
        <w:t> </w:t>
      </w:r>
      <w:r w:rsidRPr="00DA4DE2">
        <w:rPr>
          <w:rFonts w:ascii="Aptos" w:hAnsi="Aptos"/>
          <w:color w:val="000000"/>
        </w:rPr>
        <w:t>such as Infant–Early Childhood Mental Health Consultation (IECMHC), sustained coaching, and family partnership models that are already demonstrating success.</w:t>
      </w:r>
    </w:p>
    <w:p w14:paraId="57C94305" w14:textId="51AA04E1" w:rsidR="4A956356" w:rsidRPr="001D1A91" w:rsidRDefault="103310F9" w:rsidP="00181D79">
      <w:pPr>
        <w:pStyle w:val="NormalWeb"/>
        <w:numPr>
          <w:ilvl w:val="0"/>
          <w:numId w:val="35"/>
        </w:numPr>
        <w:spacing w:line="259" w:lineRule="auto"/>
        <w:rPr>
          <w:rFonts w:ascii="Aptos" w:hAnsi="Aptos"/>
          <w:color w:val="000000" w:themeColor="text1"/>
        </w:rPr>
      </w:pPr>
      <w:r w:rsidRPr="001D1A91">
        <w:rPr>
          <w:rStyle w:val="Strong"/>
          <w:rFonts w:ascii="Aptos" w:eastAsiaTheme="majorEastAsia" w:hAnsi="Aptos"/>
          <w:color w:val="000000" w:themeColor="text1"/>
        </w:rPr>
        <w:t>Measure Progress Consistently</w:t>
      </w:r>
      <w:r w:rsidRPr="001D1A91">
        <w:rPr>
          <w:rStyle w:val="apple-converted-space"/>
          <w:rFonts w:ascii="Aptos" w:eastAsiaTheme="majorEastAsia" w:hAnsi="Aptos"/>
          <w:color w:val="000000" w:themeColor="text1"/>
        </w:rPr>
        <w:t> </w:t>
      </w:r>
      <w:r w:rsidRPr="001D1A91">
        <w:rPr>
          <w:rFonts w:ascii="Aptos" w:hAnsi="Aptos"/>
          <w:color w:val="000000" w:themeColor="text1"/>
        </w:rPr>
        <w:t>by tracking reductions in exclusions, improvements in practice, and increases in family stability and satisfaction.</w:t>
      </w:r>
    </w:p>
    <w:p w14:paraId="55DC96CB" w14:textId="4559D996" w:rsidR="4A956356" w:rsidRPr="00DA4DE2" w:rsidRDefault="103310F9" w:rsidP="001D1A91">
      <w:pPr>
        <w:pStyle w:val="NormalWeb"/>
        <w:spacing w:line="259" w:lineRule="auto"/>
        <w:rPr>
          <w:rFonts w:ascii="Aptos" w:hAnsi="Aptos"/>
          <w:color w:val="000000" w:themeColor="text1"/>
        </w:rPr>
      </w:pPr>
      <w:r w:rsidRPr="00DA4DE2">
        <w:rPr>
          <w:rFonts w:ascii="Aptos" w:hAnsi="Aptos"/>
          <w:color w:val="000000" w:themeColor="text1"/>
        </w:rPr>
        <w:t xml:space="preserve">Policy change is only the first step. Without intentional follow-through, workforce supports, and continuous monitoring, reforms risk being symbolic rather than transformational. But with commitment to equity, transparency, and investment in strategies that work, Pennsylvania can move beyond compliance to create an early learning system where every child </w:t>
      </w:r>
      <w:proofErr w:type="gramStart"/>
      <w:r w:rsidRPr="00DA4DE2">
        <w:rPr>
          <w:rFonts w:ascii="Aptos" w:hAnsi="Aptos"/>
          <w:color w:val="000000" w:themeColor="text1"/>
        </w:rPr>
        <w:t>has the opportunity to</w:t>
      </w:r>
      <w:proofErr w:type="gramEnd"/>
      <w:r w:rsidRPr="00DA4DE2">
        <w:rPr>
          <w:rFonts w:ascii="Aptos" w:hAnsi="Aptos"/>
          <w:color w:val="000000" w:themeColor="text1"/>
        </w:rPr>
        <w:t xml:space="preserve"> thrive.</w:t>
      </w:r>
    </w:p>
    <w:p w14:paraId="6D3092F6" w14:textId="34A665E2" w:rsidR="5B81EF32" w:rsidRPr="00DA4DE2" w:rsidRDefault="00A462BA" w:rsidP="001D1A91">
      <w:pPr>
        <w:pStyle w:val="p1"/>
        <w:spacing w:line="259" w:lineRule="auto"/>
        <w:rPr>
          <w:rFonts w:ascii="Aptos" w:hAnsi="Aptos"/>
          <w:b/>
          <w:bCs/>
          <w:color w:val="000000" w:themeColor="text1"/>
        </w:rPr>
      </w:pPr>
      <w:r w:rsidRPr="00DA4DE2">
        <w:rPr>
          <w:rFonts w:ascii="Aptos" w:hAnsi="Aptos"/>
          <w:color w:val="000000"/>
        </w:rPr>
        <w:t>Now is the time to act decisively</w:t>
      </w:r>
      <w:r w:rsidR="00B45A9B" w:rsidRPr="00DA4DE2">
        <w:rPr>
          <w:rFonts w:ascii="Aptos" w:hAnsi="Aptos"/>
          <w:color w:val="000000"/>
        </w:rPr>
        <w:t xml:space="preserve"> – </w:t>
      </w:r>
      <w:r w:rsidRPr="00DA4DE2">
        <w:rPr>
          <w:rFonts w:ascii="Aptos" w:hAnsi="Aptos"/>
          <w:color w:val="000000"/>
        </w:rPr>
        <w:t>transforming exclusionary discipline from a hidden barrier into a catalyst for equity, inclusion, and lasting educational success.</w:t>
      </w:r>
    </w:p>
    <w:p w14:paraId="18E61D7E" w14:textId="72A37A29" w:rsidR="5B81EF32" w:rsidRPr="00DA4DE2" w:rsidRDefault="5B81EF32" w:rsidP="00382BFC">
      <w:pPr>
        <w:spacing w:beforeAutospacing="1" w:afterAutospacing="1" w:line="259" w:lineRule="auto"/>
        <w:outlineLvl w:val="1"/>
        <w:rPr>
          <w:rFonts w:ascii="Aptos" w:eastAsia="Times New Roman" w:hAnsi="Aptos" w:cs="Times New Roman"/>
          <w:b/>
          <w:bCs/>
          <w:color w:val="000000" w:themeColor="text1"/>
        </w:rPr>
      </w:pPr>
    </w:p>
    <w:p w14:paraId="0A968232" w14:textId="780F035A" w:rsidR="5B81EF32" w:rsidRPr="00DA4DE2" w:rsidRDefault="5B81EF32" w:rsidP="00382BFC">
      <w:pPr>
        <w:spacing w:beforeAutospacing="1" w:afterAutospacing="1" w:line="259" w:lineRule="auto"/>
        <w:outlineLvl w:val="1"/>
        <w:rPr>
          <w:rFonts w:ascii="Aptos" w:eastAsia="Times New Roman" w:hAnsi="Aptos" w:cs="Times New Roman"/>
          <w:b/>
          <w:bCs/>
          <w:color w:val="000000" w:themeColor="text1"/>
        </w:rPr>
      </w:pPr>
    </w:p>
    <w:p w14:paraId="17385170" w14:textId="07FAAE63" w:rsidR="5B81EF32" w:rsidRPr="00DA4DE2" w:rsidRDefault="5B81EF32" w:rsidP="00382BFC">
      <w:pPr>
        <w:spacing w:beforeAutospacing="1" w:afterAutospacing="1" w:line="259" w:lineRule="auto"/>
        <w:outlineLvl w:val="1"/>
        <w:rPr>
          <w:rFonts w:ascii="Aptos" w:eastAsia="Times New Roman" w:hAnsi="Aptos" w:cs="Times New Roman"/>
          <w:b/>
          <w:bCs/>
          <w:color w:val="000000" w:themeColor="text1"/>
        </w:rPr>
      </w:pPr>
    </w:p>
    <w:p w14:paraId="40EA9D35" w14:textId="40707A3F" w:rsidR="00C42CF6" w:rsidRPr="003C0E5E" w:rsidRDefault="1F5163F7" w:rsidP="00382BFC">
      <w:pPr>
        <w:spacing w:before="100" w:beforeAutospacing="1" w:after="100" w:afterAutospacing="1" w:line="259" w:lineRule="auto"/>
        <w:outlineLvl w:val="1"/>
        <w:rPr>
          <w:rFonts w:ascii="Aptos" w:eastAsia="Times New Roman" w:hAnsi="Aptos" w:cs="Times New Roman"/>
          <w:b/>
          <w:bCs/>
          <w:color w:val="215E99" w:themeColor="text2" w:themeTint="BF"/>
          <w:kern w:val="0"/>
          <w:sz w:val="36"/>
          <w:szCs w:val="36"/>
          <w14:textOutline w14:w="0" w14:cap="flat" w14:cmpd="sng" w14:algn="ctr">
            <w14:noFill/>
            <w14:prstDash w14:val="solid"/>
            <w14:round/>
          </w14:textOutline>
          <w14:props3d w14:extrusionH="57150" w14:contourW="0" w14:prstMaterial="softEdge">
            <w14:bevelT w14:w="25400" w14:h="38100" w14:prst="circle"/>
          </w14:props3d>
          <w14:ligatures w14:val="none"/>
        </w:rPr>
      </w:pPr>
      <w:bookmarkStart w:id="10" w:name="OLE_LINK18"/>
      <w:r w:rsidRPr="003C0E5E">
        <w:rPr>
          <w:rFonts w:ascii="Aptos" w:eastAsia="Times New Roman" w:hAnsi="Aptos" w:cs="Times New Roman"/>
          <w:b/>
          <w:bCs/>
          <w:color w:val="215E99" w:themeColor="text2" w:themeTint="BF"/>
          <w:kern w:val="0"/>
          <w:sz w:val="36"/>
          <w:szCs w:val="36"/>
          <w14:textOutline w14:w="0" w14:cap="flat" w14:cmpd="sng" w14:algn="ctr">
            <w14:noFill/>
            <w14:prstDash w14:val="solid"/>
            <w14:round/>
          </w14:textOutline>
          <w14:props3d w14:extrusionH="57150" w14:contourW="0" w14:prstMaterial="softEdge">
            <w14:bevelT w14:w="25400" w14:h="38100" w14:prst="circle"/>
          </w14:props3d>
          <w14:ligatures w14:val="none"/>
        </w:rPr>
        <w:lastRenderedPageBreak/>
        <w:t>Appendixes</w:t>
      </w:r>
    </w:p>
    <w:p w14:paraId="4EE2050C" w14:textId="7822F0A3" w:rsidR="10362087" w:rsidRPr="00DA4DE2" w:rsidRDefault="01708118" w:rsidP="00451357">
      <w:pPr>
        <w:spacing w:before="100" w:beforeAutospacing="1" w:after="100" w:afterAutospacing="1" w:line="259" w:lineRule="auto"/>
        <w:rPr>
          <w:rFonts w:ascii="Aptos" w:eastAsia="Times New Roman" w:hAnsi="Aptos" w:cs="Times New Roman"/>
          <w:b/>
          <w:bCs/>
          <w:u w:val="single"/>
        </w:rPr>
      </w:pPr>
      <w:r w:rsidRPr="00DA4DE2">
        <w:rPr>
          <w:rFonts w:ascii="Aptos" w:eastAsia="Times New Roman" w:hAnsi="Aptos" w:cs="Times New Roman"/>
          <w:b/>
          <w:bCs/>
          <w:kern w:val="0"/>
          <w14:ligatures w14:val="none"/>
        </w:rPr>
        <w:t>Appendix A – Survey Data</w:t>
      </w:r>
      <w:r w:rsidR="00451357">
        <w:rPr>
          <w:rFonts w:ascii="Aptos" w:eastAsia="Times New Roman" w:hAnsi="Aptos" w:cs="Times New Roman"/>
          <w:b/>
          <w:bCs/>
          <w:kern w:val="0"/>
          <w14:ligatures w14:val="none"/>
        </w:rPr>
        <w:t xml:space="preserve">: </w:t>
      </w:r>
      <w:r w:rsidR="10362087" w:rsidRPr="00451357">
        <w:rPr>
          <w:rFonts w:ascii="Aptos" w:eastAsia="Times New Roman" w:hAnsi="Aptos" w:cs="Times New Roman"/>
          <w:b/>
          <w:bCs/>
        </w:rPr>
        <w:t xml:space="preserve">Demographics of </w:t>
      </w:r>
      <w:r w:rsidR="5CD74D9A" w:rsidRPr="00451357">
        <w:rPr>
          <w:rFonts w:ascii="Aptos" w:eastAsia="Times New Roman" w:hAnsi="Aptos" w:cs="Times New Roman"/>
          <w:b/>
          <w:bCs/>
        </w:rPr>
        <w:t>Child Care Provider Survey Participant</w:t>
      </w:r>
      <w:r w:rsidR="10362087" w:rsidRPr="00451357">
        <w:rPr>
          <w:rFonts w:ascii="Aptos" w:eastAsia="Times New Roman" w:hAnsi="Aptos" w:cs="Times New Roman"/>
          <w:b/>
          <w:bCs/>
        </w:rPr>
        <w:t>s</w:t>
      </w:r>
    </w:p>
    <w:p w14:paraId="54E7D2FD" w14:textId="0F67AA44" w:rsidR="00095115" w:rsidRPr="00451357" w:rsidRDefault="77C4921B" w:rsidP="00382BFC">
      <w:pPr>
        <w:spacing w:before="100" w:beforeAutospacing="1" w:after="100" w:afterAutospacing="1" w:line="259" w:lineRule="auto"/>
        <w:rPr>
          <w:rFonts w:ascii="Aptos" w:eastAsia="Times New Roman" w:hAnsi="Aptos" w:cs="Times New Roman"/>
          <w:b/>
          <w:bCs/>
          <w:color w:val="156082" w:themeColor="accent1"/>
          <w:kern w:val="0"/>
          <w14:ligatures w14:val="none"/>
        </w:rPr>
      </w:pPr>
      <w:r w:rsidRPr="00451357">
        <w:rPr>
          <w:rFonts w:ascii="Aptos" w:eastAsia="Times New Roman" w:hAnsi="Aptos" w:cs="Times New Roman"/>
          <w:b/>
          <w:bCs/>
          <w:color w:val="156082" w:themeColor="accent1"/>
          <w:kern w:val="0"/>
          <w14:ligatures w14:val="none"/>
        </w:rPr>
        <w:t xml:space="preserve">Chart </w:t>
      </w:r>
      <w:r w:rsidR="10C54DDC" w:rsidRPr="00451357">
        <w:rPr>
          <w:rFonts w:ascii="Aptos" w:eastAsia="Times New Roman" w:hAnsi="Aptos" w:cs="Times New Roman"/>
          <w:b/>
          <w:bCs/>
          <w:color w:val="156082" w:themeColor="accent1"/>
          <w:kern w:val="0"/>
          <w14:ligatures w14:val="none"/>
        </w:rPr>
        <w:t>1A</w:t>
      </w:r>
      <w:r w:rsidRPr="00451357">
        <w:rPr>
          <w:rFonts w:ascii="Aptos" w:eastAsia="Times New Roman" w:hAnsi="Aptos" w:cs="Times New Roman"/>
          <w:b/>
          <w:bCs/>
          <w:color w:val="156082" w:themeColor="accent1"/>
          <w:kern w:val="0"/>
          <w14:ligatures w14:val="none"/>
        </w:rPr>
        <w:t xml:space="preserve">: </w:t>
      </w:r>
      <w:r w:rsidR="2673B2D4" w:rsidRPr="00451357">
        <w:rPr>
          <w:rFonts w:ascii="Aptos" w:eastAsia="Times New Roman" w:hAnsi="Aptos" w:cs="Times New Roman"/>
          <w:b/>
          <w:bCs/>
          <w:color w:val="156082" w:themeColor="accent1"/>
          <w:kern w:val="0"/>
          <w14:ligatures w14:val="none"/>
        </w:rPr>
        <w:t xml:space="preserve">Child Care </w:t>
      </w:r>
      <w:r w:rsidR="4DE9F4FB" w:rsidRPr="00451357">
        <w:rPr>
          <w:rFonts w:ascii="Aptos" w:eastAsia="Times New Roman" w:hAnsi="Aptos" w:cs="Times New Roman"/>
          <w:b/>
          <w:bCs/>
          <w:color w:val="156082" w:themeColor="accent1"/>
          <w:kern w:val="0"/>
          <w14:ligatures w14:val="none"/>
        </w:rPr>
        <w:t>Provider</w:t>
      </w:r>
      <w:r w:rsidR="5CA6E899" w:rsidRPr="00451357">
        <w:rPr>
          <w:rFonts w:ascii="Aptos" w:eastAsia="Times New Roman" w:hAnsi="Aptos" w:cs="Times New Roman"/>
          <w:b/>
          <w:bCs/>
          <w:color w:val="156082" w:themeColor="accent1"/>
          <w:kern w:val="0"/>
          <w14:ligatures w14:val="none"/>
        </w:rPr>
        <w:t xml:space="preserve"> Survey Participants </w:t>
      </w:r>
      <w:r w:rsidR="4DE9F4FB" w:rsidRPr="00451357">
        <w:rPr>
          <w:rFonts w:ascii="Aptos" w:eastAsia="Times New Roman" w:hAnsi="Aptos" w:cs="Times New Roman"/>
          <w:b/>
          <w:bCs/>
          <w:color w:val="156082" w:themeColor="accent1"/>
          <w:kern w:val="0"/>
          <w14:ligatures w14:val="none"/>
        </w:rPr>
        <w:t>by Region</w:t>
      </w:r>
    </w:p>
    <w:p w14:paraId="3E1FC511" w14:textId="11F3FF8F" w:rsidR="79353740" w:rsidRDefault="47FC998B" w:rsidP="00382BFC">
      <w:pPr>
        <w:spacing w:beforeAutospacing="1" w:afterAutospacing="1" w:line="259" w:lineRule="auto"/>
        <w:rPr>
          <w:rFonts w:ascii="Aptos" w:hAnsi="Aptos" w:cs="Times New Roman"/>
        </w:rPr>
      </w:pPr>
      <w:r w:rsidRPr="00DA4DE2">
        <w:rPr>
          <w:rFonts w:ascii="Aptos" w:hAnsi="Aptos"/>
          <w:noProof/>
        </w:rPr>
        <w:drawing>
          <wp:inline distT="0" distB="0" distL="0" distR="0" wp14:anchorId="3AE8A36D" wp14:editId="107346C2">
            <wp:extent cx="6001477" cy="2567940"/>
            <wp:effectExtent l="0" t="0" r="0" b="3810"/>
            <wp:docPr id="175232521" name="drawing" descr="P7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2521" name="drawing" descr="P746#yIS1"/>
                    <pic:cNvPicPr/>
                  </pic:nvPicPr>
                  <pic:blipFill>
                    <a:blip r:embed="rId16">
                      <a:extLst>
                        <a:ext uri="{28A0092B-C50C-407E-A947-70E740481C1C}">
                          <a14:useLocalDpi xmlns:a14="http://schemas.microsoft.com/office/drawing/2010/main"/>
                        </a:ext>
                      </a:extLst>
                    </a:blip>
                    <a:stretch>
                      <a:fillRect/>
                    </a:stretch>
                  </pic:blipFill>
                  <pic:spPr>
                    <a:xfrm>
                      <a:off x="0" y="0"/>
                      <a:ext cx="6004724" cy="2569329"/>
                    </a:xfrm>
                    <a:prstGeom prst="rect">
                      <a:avLst/>
                    </a:prstGeom>
                  </pic:spPr>
                </pic:pic>
              </a:graphicData>
            </a:graphic>
          </wp:inline>
        </w:drawing>
      </w:r>
    </w:p>
    <w:p w14:paraId="634E1EA0" w14:textId="77777777" w:rsidR="00451357" w:rsidRPr="00DA4DE2" w:rsidRDefault="00451357" w:rsidP="00382BFC">
      <w:pPr>
        <w:spacing w:beforeAutospacing="1" w:afterAutospacing="1" w:line="259" w:lineRule="auto"/>
        <w:rPr>
          <w:rFonts w:ascii="Aptos" w:hAnsi="Aptos" w:cs="Times New Roman"/>
        </w:rPr>
      </w:pPr>
    </w:p>
    <w:p w14:paraId="163FD6E6" w14:textId="7E9C9353" w:rsidR="001638F8" w:rsidRPr="00451357" w:rsidRDefault="40BD2BC7" w:rsidP="00382BFC">
      <w:pPr>
        <w:spacing w:before="100" w:beforeAutospacing="1" w:after="100" w:afterAutospacing="1" w:line="259" w:lineRule="auto"/>
        <w:rPr>
          <w:rFonts w:ascii="Aptos" w:eastAsia="Times New Roman" w:hAnsi="Aptos" w:cs="Times New Roman"/>
          <w:b/>
          <w:bCs/>
          <w:color w:val="156082" w:themeColor="accent1"/>
          <w:kern w:val="0"/>
          <w14:ligatures w14:val="none"/>
        </w:rPr>
      </w:pPr>
      <w:r w:rsidRPr="00451357">
        <w:rPr>
          <w:rFonts w:ascii="Aptos" w:eastAsia="Times New Roman" w:hAnsi="Aptos" w:cs="Times New Roman"/>
          <w:b/>
          <w:bCs/>
          <w:color w:val="156082" w:themeColor="accent1"/>
          <w:kern w:val="0"/>
          <w14:ligatures w14:val="none"/>
        </w:rPr>
        <w:t xml:space="preserve">Chart </w:t>
      </w:r>
      <w:r w:rsidR="235F7D35" w:rsidRPr="00451357">
        <w:rPr>
          <w:rFonts w:ascii="Aptos" w:eastAsia="Times New Roman" w:hAnsi="Aptos" w:cs="Times New Roman"/>
          <w:b/>
          <w:bCs/>
          <w:color w:val="156082" w:themeColor="accent1"/>
          <w:kern w:val="0"/>
          <w14:ligatures w14:val="none"/>
        </w:rPr>
        <w:t>2A</w:t>
      </w:r>
      <w:r w:rsidRPr="00451357">
        <w:rPr>
          <w:rFonts w:ascii="Aptos" w:eastAsia="Times New Roman" w:hAnsi="Aptos" w:cs="Times New Roman"/>
          <w:b/>
          <w:bCs/>
          <w:color w:val="156082" w:themeColor="accent1"/>
          <w:kern w:val="0"/>
          <w14:ligatures w14:val="none"/>
        </w:rPr>
        <w:t xml:space="preserve">: </w:t>
      </w:r>
      <w:r w:rsidR="7BF3B187" w:rsidRPr="00451357">
        <w:rPr>
          <w:rFonts w:ascii="Aptos" w:eastAsia="Times New Roman" w:hAnsi="Aptos" w:cs="Times New Roman"/>
          <w:b/>
          <w:bCs/>
          <w:color w:val="156082" w:themeColor="accent1"/>
          <w:kern w:val="0"/>
          <w14:ligatures w14:val="none"/>
        </w:rPr>
        <w:t>Child Care</w:t>
      </w:r>
      <w:r w:rsidR="3AD96C54" w:rsidRPr="00451357">
        <w:rPr>
          <w:rFonts w:ascii="Aptos" w:eastAsia="Times New Roman" w:hAnsi="Aptos" w:cs="Times New Roman"/>
          <w:b/>
          <w:bCs/>
          <w:color w:val="156082" w:themeColor="accent1"/>
          <w:kern w:val="0"/>
          <w14:ligatures w14:val="none"/>
        </w:rPr>
        <w:t xml:space="preserve"> Provider </w:t>
      </w:r>
      <w:r w:rsidR="318358B9" w:rsidRPr="00451357">
        <w:rPr>
          <w:rFonts w:ascii="Aptos" w:eastAsia="Times New Roman" w:hAnsi="Aptos" w:cs="Times New Roman"/>
          <w:b/>
          <w:bCs/>
          <w:color w:val="156082" w:themeColor="accent1"/>
          <w:kern w:val="0"/>
          <w14:ligatures w14:val="none"/>
        </w:rPr>
        <w:t>Survey Participants</w:t>
      </w:r>
      <w:r w:rsidR="3AD96C54" w:rsidRPr="00451357">
        <w:rPr>
          <w:rFonts w:ascii="Aptos" w:eastAsia="Times New Roman" w:hAnsi="Aptos" w:cs="Times New Roman"/>
          <w:b/>
          <w:bCs/>
          <w:color w:val="156082" w:themeColor="accent1"/>
          <w:kern w:val="0"/>
          <w14:ligatures w14:val="none"/>
        </w:rPr>
        <w:t xml:space="preserve"> by </w:t>
      </w:r>
      <w:r w:rsidR="051F04DB" w:rsidRPr="00451357">
        <w:rPr>
          <w:rFonts w:ascii="Aptos" w:eastAsia="Times New Roman" w:hAnsi="Aptos" w:cs="Times New Roman"/>
          <w:b/>
          <w:bCs/>
          <w:color w:val="156082" w:themeColor="accent1"/>
          <w:kern w:val="0"/>
          <w14:ligatures w14:val="none"/>
        </w:rPr>
        <w:t>Program STAR Quality Rating</w:t>
      </w:r>
    </w:p>
    <w:p w14:paraId="63A470D0" w14:textId="698B5F97" w:rsidR="79353740" w:rsidRPr="00DA4DE2" w:rsidRDefault="051F04DB" w:rsidP="00382BFC">
      <w:pPr>
        <w:spacing w:beforeAutospacing="1" w:afterAutospacing="1" w:line="259" w:lineRule="auto"/>
        <w:rPr>
          <w:rFonts w:ascii="Aptos" w:hAnsi="Aptos" w:cs="Times New Roman"/>
        </w:rPr>
      </w:pPr>
      <w:r w:rsidRPr="00DA4DE2">
        <w:rPr>
          <w:rFonts w:ascii="Aptos" w:hAnsi="Aptos"/>
          <w:noProof/>
        </w:rPr>
        <w:drawing>
          <wp:inline distT="0" distB="0" distL="0" distR="0" wp14:anchorId="25228B0C" wp14:editId="6C3C0444">
            <wp:extent cx="5760720" cy="3410345"/>
            <wp:effectExtent l="0" t="0" r="0" b="0"/>
            <wp:docPr id="1149471849" name="drawing" descr="P74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471849" name="drawing" descr="P749#yIS1"/>
                    <pic:cNvPicPr/>
                  </pic:nvPicPr>
                  <pic:blipFill>
                    <a:blip r:embed="rId17">
                      <a:extLst>
                        <a:ext uri="{28A0092B-C50C-407E-A947-70E740481C1C}">
                          <a14:useLocalDpi xmlns:a14="http://schemas.microsoft.com/office/drawing/2010/main"/>
                        </a:ext>
                      </a:extLst>
                    </a:blip>
                    <a:stretch>
                      <a:fillRect/>
                    </a:stretch>
                  </pic:blipFill>
                  <pic:spPr>
                    <a:xfrm>
                      <a:off x="0" y="0"/>
                      <a:ext cx="5775979" cy="3419378"/>
                    </a:xfrm>
                    <a:prstGeom prst="rect">
                      <a:avLst/>
                    </a:prstGeom>
                  </pic:spPr>
                </pic:pic>
              </a:graphicData>
            </a:graphic>
          </wp:inline>
        </w:drawing>
      </w:r>
    </w:p>
    <w:p w14:paraId="4B55F955" w14:textId="37994613" w:rsidR="003528C3" w:rsidRPr="00451357" w:rsidRDefault="003528C3" w:rsidP="00382BFC">
      <w:pPr>
        <w:spacing w:beforeAutospacing="1" w:afterAutospacing="1" w:line="259" w:lineRule="auto"/>
        <w:rPr>
          <w:rFonts w:ascii="Aptos" w:eastAsia="Times New Roman" w:hAnsi="Aptos" w:cs="Times New Roman"/>
          <w:b/>
          <w:bCs/>
          <w:color w:val="156082" w:themeColor="accent1"/>
        </w:rPr>
      </w:pPr>
      <w:r w:rsidRPr="00451357">
        <w:rPr>
          <w:rFonts w:ascii="Aptos" w:eastAsia="Times New Roman" w:hAnsi="Aptos" w:cs="Times New Roman"/>
          <w:b/>
          <w:bCs/>
          <w:color w:val="156082" w:themeColor="accent1"/>
        </w:rPr>
        <w:lastRenderedPageBreak/>
        <w:t xml:space="preserve">Chart </w:t>
      </w:r>
      <w:r w:rsidR="79957F30" w:rsidRPr="00451357">
        <w:rPr>
          <w:rFonts w:ascii="Aptos" w:eastAsia="Times New Roman" w:hAnsi="Aptos" w:cs="Times New Roman"/>
          <w:b/>
          <w:bCs/>
          <w:color w:val="156082" w:themeColor="accent1"/>
        </w:rPr>
        <w:t>3A</w:t>
      </w:r>
      <w:r w:rsidRPr="00451357">
        <w:rPr>
          <w:rFonts w:ascii="Aptos" w:eastAsia="Times New Roman" w:hAnsi="Aptos" w:cs="Times New Roman"/>
          <w:b/>
          <w:bCs/>
          <w:color w:val="156082" w:themeColor="accent1"/>
        </w:rPr>
        <w:t xml:space="preserve">: </w:t>
      </w:r>
      <w:r w:rsidR="0055FCB1" w:rsidRPr="00451357">
        <w:rPr>
          <w:rFonts w:ascii="Aptos" w:eastAsia="Times New Roman" w:hAnsi="Aptos" w:cs="Times New Roman"/>
          <w:b/>
          <w:bCs/>
          <w:color w:val="156082" w:themeColor="accent1"/>
        </w:rPr>
        <w:t xml:space="preserve">Child Care </w:t>
      </w:r>
      <w:r w:rsidR="37A2855F" w:rsidRPr="00451357">
        <w:rPr>
          <w:rFonts w:ascii="Aptos" w:eastAsia="Times New Roman" w:hAnsi="Aptos" w:cs="Times New Roman"/>
          <w:b/>
          <w:bCs/>
          <w:color w:val="156082" w:themeColor="accent1"/>
        </w:rPr>
        <w:t xml:space="preserve">Provider </w:t>
      </w:r>
      <w:r w:rsidR="7D74700F" w:rsidRPr="00451357">
        <w:rPr>
          <w:rFonts w:ascii="Aptos" w:eastAsia="Times New Roman" w:hAnsi="Aptos" w:cs="Times New Roman"/>
          <w:b/>
          <w:bCs/>
          <w:color w:val="156082" w:themeColor="accent1"/>
        </w:rPr>
        <w:t>Survey Participants</w:t>
      </w:r>
      <w:r w:rsidR="37A2855F" w:rsidRPr="00451357">
        <w:rPr>
          <w:rFonts w:ascii="Aptos" w:eastAsia="Times New Roman" w:hAnsi="Aptos" w:cs="Times New Roman"/>
          <w:b/>
          <w:bCs/>
          <w:color w:val="156082" w:themeColor="accent1"/>
        </w:rPr>
        <w:t xml:space="preserve"> by Type of Child Care Program Operated</w:t>
      </w:r>
    </w:p>
    <w:p w14:paraId="5ABE760C" w14:textId="1050087B" w:rsidR="022EF8BB" w:rsidRPr="00DA4DE2" w:rsidRDefault="022EF8BB" w:rsidP="00382BFC">
      <w:pPr>
        <w:spacing w:beforeAutospacing="1" w:afterAutospacing="1" w:line="259" w:lineRule="auto"/>
        <w:rPr>
          <w:rFonts w:ascii="Aptos" w:hAnsi="Aptos" w:cs="Times New Roman"/>
        </w:rPr>
      </w:pPr>
      <w:r w:rsidRPr="00DA4DE2">
        <w:rPr>
          <w:rFonts w:ascii="Aptos" w:hAnsi="Aptos"/>
          <w:noProof/>
        </w:rPr>
        <w:drawing>
          <wp:inline distT="0" distB="0" distL="0" distR="0" wp14:anchorId="43327D5E" wp14:editId="28A71747">
            <wp:extent cx="5615940" cy="3063240"/>
            <wp:effectExtent l="0" t="0" r="3810" b="3810"/>
            <wp:docPr id="2075974045" name="drawing" descr="P75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974045" name="drawing" descr="P751#yIS1"/>
                    <pic:cNvPicPr/>
                  </pic:nvPicPr>
                  <pic:blipFill>
                    <a:blip r:embed="rId18">
                      <a:extLst>
                        <a:ext uri="{28A0092B-C50C-407E-A947-70E740481C1C}">
                          <a14:useLocalDpi xmlns:a14="http://schemas.microsoft.com/office/drawing/2010/main"/>
                        </a:ext>
                      </a:extLst>
                    </a:blip>
                    <a:stretch>
                      <a:fillRect/>
                    </a:stretch>
                  </pic:blipFill>
                  <pic:spPr>
                    <a:xfrm>
                      <a:off x="0" y="0"/>
                      <a:ext cx="5620091" cy="3065504"/>
                    </a:xfrm>
                    <a:prstGeom prst="rect">
                      <a:avLst/>
                    </a:prstGeom>
                  </pic:spPr>
                </pic:pic>
              </a:graphicData>
            </a:graphic>
          </wp:inline>
        </w:drawing>
      </w:r>
    </w:p>
    <w:p w14:paraId="7A0334FD" w14:textId="77777777" w:rsidR="00451357" w:rsidRDefault="00451357" w:rsidP="00382BFC">
      <w:pPr>
        <w:spacing w:before="100" w:beforeAutospacing="1" w:after="100" w:afterAutospacing="1" w:line="259" w:lineRule="auto"/>
        <w:rPr>
          <w:rFonts w:ascii="Aptos" w:eastAsia="Times New Roman" w:hAnsi="Aptos" w:cs="Times New Roman"/>
          <w:b/>
          <w:bCs/>
          <w:color w:val="156082" w:themeColor="accent1"/>
          <w:kern w:val="0"/>
          <w14:ligatures w14:val="none"/>
        </w:rPr>
      </w:pPr>
    </w:p>
    <w:p w14:paraId="57E565C0" w14:textId="46F9D8E9" w:rsidR="00A416F9" w:rsidRPr="00451357" w:rsidRDefault="105A4850" w:rsidP="00382BFC">
      <w:pPr>
        <w:spacing w:before="100" w:beforeAutospacing="1" w:after="100" w:afterAutospacing="1" w:line="259" w:lineRule="auto"/>
        <w:rPr>
          <w:rFonts w:ascii="Aptos" w:eastAsia="Times New Roman" w:hAnsi="Aptos" w:cs="Times New Roman"/>
          <w:b/>
          <w:bCs/>
          <w:color w:val="156082" w:themeColor="accent1"/>
          <w:kern w:val="0"/>
          <w14:ligatures w14:val="none"/>
        </w:rPr>
      </w:pPr>
      <w:r w:rsidRPr="00451357">
        <w:rPr>
          <w:rFonts w:ascii="Aptos" w:eastAsia="Times New Roman" w:hAnsi="Aptos" w:cs="Times New Roman"/>
          <w:b/>
          <w:bCs/>
          <w:color w:val="156082" w:themeColor="accent1"/>
          <w:kern w:val="0"/>
          <w14:ligatures w14:val="none"/>
        </w:rPr>
        <w:t xml:space="preserve">Chart </w:t>
      </w:r>
      <w:r w:rsidR="0DABBCF1" w:rsidRPr="00451357">
        <w:rPr>
          <w:rFonts w:ascii="Aptos" w:eastAsia="Times New Roman" w:hAnsi="Aptos" w:cs="Times New Roman"/>
          <w:b/>
          <w:bCs/>
          <w:color w:val="156082" w:themeColor="accent1"/>
          <w:kern w:val="0"/>
          <w14:ligatures w14:val="none"/>
        </w:rPr>
        <w:t>4A</w:t>
      </w:r>
      <w:r w:rsidRPr="00451357">
        <w:rPr>
          <w:rFonts w:ascii="Aptos" w:eastAsia="Times New Roman" w:hAnsi="Aptos" w:cs="Times New Roman"/>
          <w:b/>
          <w:bCs/>
          <w:color w:val="156082" w:themeColor="accent1"/>
          <w:kern w:val="0"/>
          <w14:ligatures w14:val="none"/>
        </w:rPr>
        <w:t xml:space="preserve">: </w:t>
      </w:r>
      <w:r w:rsidR="2A4F1BCB" w:rsidRPr="00451357">
        <w:rPr>
          <w:rFonts w:ascii="Aptos" w:eastAsia="Times New Roman" w:hAnsi="Aptos" w:cs="Times New Roman"/>
          <w:b/>
          <w:bCs/>
          <w:color w:val="156082" w:themeColor="accent1"/>
          <w:kern w:val="0"/>
          <w14:ligatures w14:val="none"/>
        </w:rPr>
        <w:t>Child Care</w:t>
      </w:r>
      <w:r w:rsidR="3604E37F" w:rsidRPr="00451357">
        <w:rPr>
          <w:rFonts w:ascii="Aptos" w:eastAsia="Times New Roman" w:hAnsi="Aptos" w:cs="Times New Roman"/>
          <w:b/>
          <w:bCs/>
          <w:color w:val="156082" w:themeColor="accent1"/>
          <w:kern w:val="0"/>
          <w14:ligatures w14:val="none"/>
        </w:rPr>
        <w:t xml:space="preserve"> Provider </w:t>
      </w:r>
      <w:r w:rsidR="17EA8AD0" w:rsidRPr="00451357">
        <w:rPr>
          <w:rFonts w:ascii="Aptos" w:eastAsia="Times New Roman" w:hAnsi="Aptos" w:cs="Times New Roman"/>
          <w:b/>
          <w:bCs/>
          <w:color w:val="156082" w:themeColor="accent1"/>
          <w:kern w:val="0"/>
          <w14:ligatures w14:val="none"/>
        </w:rPr>
        <w:t>Survey Participants</w:t>
      </w:r>
      <w:r w:rsidR="3604E37F" w:rsidRPr="00451357">
        <w:rPr>
          <w:rFonts w:ascii="Aptos" w:eastAsia="Times New Roman" w:hAnsi="Aptos" w:cs="Times New Roman"/>
          <w:b/>
          <w:bCs/>
          <w:color w:val="156082" w:themeColor="accent1"/>
          <w:kern w:val="0"/>
          <w14:ligatures w14:val="none"/>
        </w:rPr>
        <w:t xml:space="preserve"> by </w:t>
      </w:r>
      <w:r w:rsidR="0FFE56CD" w:rsidRPr="00451357">
        <w:rPr>
          <w:rFonts w:ascii="Aptos" w:eastAsia="Times New Roman" w:hAnsi="Aptos" w:cs="Times New Roman"/>
          <w:b/>
          <w:bCs/>
          <w:color w:val="156082" w:themeColor="accent1"/>
          <w:kern w:val="0"/>
          <w14:ligatures w14:val="none"/>
        </w:rPr>
        <w:t>Funding Source</w:t>
      </w:r>
      <w:r w:rsidR="384BE5C4" w:rsidRPr="00451357">
        <w:rPr>
          <w:rFonts w:ascii="Aptos" w:eastAsia="Times New Roman" w:hAnsi="Aptos" w:cs="Times New Roman"/>
          <w:b/>
          <w:bCs/>
          <w:color w:val="156082" w:themeColor="accent1"/>
          <w:kern w:val="0"/>
          <w14:ligatures w14:val="none"/>
        </w:rPr>
        <w:t xml:space="preserve"> of Child Care Program</w:t>
      </w:r>
    </w:p>
    <w:p w14:paraId="31652AA4" w14:textId="06BB74B1" w:rsidR="00A416F9" w:rsidRPr="00DA4DE2" w:rsidRDefault="00A416F9" w:rsidP="00382BFC">
      <w:pPr>
        <w:spacing w:before="100" w:beforeAutospacing="1" w:after="100" w:afterAutospacing="1" w:line="259" w:lineRule="auto"/>
        <w:rPr>
          <w:rFonts w:ascii="Aptos" w:hAnsi="Aptos"/>
        </w:rPr>
      </w:pPr>
    </w:p>
    <w:p w14:paraId="793FF4A9" w14:textId="4A66134A" w:rsidR="00A416F9" w:rsidRPr="00DA4DE2" w:rsidRDefault="13312086" w:rsidP="00382BFC">
      <w:pPr>
        <w:spacing w:before="100" w:beforeAutospacing="1" w:after="100" w:afterAutospacing="1" w:line="259" w:lineRule="auto"/>
        <w:rPr>
          <w:rFonts w:ascii="Aptos" w:hAnsi="Aptos"/>
        </w:rPr>
      </w:pPr>
      <w:r w:rsidRPr="00DA4DE2">
        <w:rPr>
          <w:rFonts w:ascii="Aptos" w:hAnsi="Aptos"/>
          <w:noProof/>
        </w:rPr>
        <w:drawing>
          <wp:inline distT="0" distB="0" distL="0" distR="0" wp14:anchorId="34B6159C" wp14:editId="59F56F3F">
            <wp:extent cx="5806440" cy="2903220"/>
            <wp:effectExtent l="0" t="0" r="3810" b="0"/>
            <wp:docPr id="858499522" name="drawing" descr="P7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99522" name="drawing" descr="P755#yIS1"/>
                    <pic:cNvPicPr/>
                  </pic:nvPicPr>
                  <pic:blipFill>
                    <a:blip r:embed="rId19">
                      <a:extLst>
                        <a:ext uri="{28A0092B-C50C-407E-A947-70E740481C1C}">
                          <a14:useLocalDpi xmlns:a14="http://schemas.microsoft.com/office/drawing/2010/main"/>
                        </a:ext>
                      </a:extLst>
                    </a:blip>
                    <a:stretch>
                      <a:fillRect/>
                    </a:stretch>
                  </pic:blipFill>
                  <pic:spPr>
                    <a:xfrm>
                      <a:off x="0" y="0"/>
                      <a:ext cx="5806440" cy="2903220"/>
                    </a:xfrm>
                    <a:prstGeom prst="rect">
                      <a:avLst/>
                    </a:prstGeom>
                  </pic:spPr>
                </pic:pic>
              </a:graphicData>
            </a:graphic>
          </wp:inline>
        </w:drawing>
      </w:r>
    </w:p>
    <w:p w14:paraId="5B563E93" w14:textId="0CE4DFEF" w:rsidR="000C15D9" w:rsidRPr="00DA4DE2" w:rsidRDefault="00E3642D" w:rsidP="00382BFC">
      <w:pPr>
        <w:spacing w:before="100" w:beforeAutospacing="1" w:after="100" w:afterAutospacing="1" w:line="259" w:lineRule="auto"/>
        <w:rPr>
          <w:rFonts w:ascii="Aptos" w:eastAsia="Times New Roman" w:hAnsi="Aptos" w:cs="Times New Roman"/>
          <w:b/>
          <w:bCs/>
          <w:kern w:val="0"/>
          <w:u w:val="single"/>
          <w14:ligatures w14:val="none"/>
        </w:rPr>
      </w:pPr>
      <w:r w:rsidRPr="00DA4DE2">
        <w:rPr>
          <w:rFonts w:ascii="Aptos" w:eastAsia="Times New Roman" w:hAnsi="Aptos" w:cs="Times New Roman"/>
          <w:b/>
          <w:bCs/>
          <w:kern w:val="0"/>
          <w14:ligatures w14:val="none"/>
        </w:rPr>
        <w:lastRenderedPageBreak/>
        <w:t>Appendix A – Survey Data</w:t>
      </w:r>
      <w:r>
        <w:rPr>
          <w:rFonts w:ascii="Aptos" w:eastAsia="Times New Roman" w:hAnsi="Aptos" w:cs="Times New Roman"/>
          <w:b/>
          <w:bCs/>
          <w:kern w:val="0"/>
          <w14:ligatures w14:val="none"/>
        </w:rPr>
        <w:t xml:space="preserve">: </w:t>
      </w:r>
      <w:r w:rsidR="7D9FE7CB" w:rsidRPr="00E3642D">
        <w:rPr>
          <w:rFonts w:ascii="Aptos" w:eastAsia="Times New Roman" w:hAnsi="Aptos" w:cs="Times New Roman"/>
          <w:b/>
          <w:bCs/>
          <w:kern w:val="0"/>
          <w14:ligatures w14:val="none"/>
        </w:rPr>
        <w:t>Provider Survey Questions</w:t>
      </w:r>
    </w:p>
    <w:p w14:paraId="4A59AD2A" w14:textId="6CF653FD" w:rsidR="085BCDD0" w:rsidRPr="00E3642D" w:rsidRDefault="20CF29A2" w:rsidP="00382BFC">
      <w:pPr>
        <w:spacing w:beforeAutospacing="1" w:afterAutospacing="1" w:line="259" w:lineRule="auto"/>
        <w:rPr>
          <w:rFonts w:ascii="Aptos" w:eastAsia="Times New Roman" w:hAnsi="Aptos" w:cs="Times New Roman"/>
          <w:b/>
          <w:bCs/>
          <w:color w:val="156082" w:themeColor="accent1"/>
        </w:rPr>
      </w:pPr>
      <w:r w:rsidRPr="00E3642D">
        <w:rPr>
          <w:rFonts w:ascii="Aptos" w:eastAsia="Times New Roman" w:hAnsi="Aptos" w:cs="Times New Roman"/>
          <w:b/>
          <w:bCs/>
          <w:color w:val="156082" w:themeColor="accent1"/>
        </w:rPr>
        <w:t>Chart</w:t>
      </w:r>
      <w:r w:rsidR="5DED68F1" w:rsidRPr="00E3642D">
        <w:rPr>
          <w:rFonts w:ascii="Aptos" w:eastAsia="Times New Roman" w:hAnsi="Aptos" w:cs="Times New Roman"/>
          <w:b/>
          <w:bCs/>
          <w:color w:val="156082" w:themeColor="accent1"/>
        </w:rPr>
        <w:t xml:space="preserve"> </w:t>
      </w:r>
      <w:r w:rsidR="06B74746" w:rsidRPr="00E3642D">
        <w:rPr>
          <w:rFonts w:ascii="Aptos" w:eastAsia="Times New Roman" w:hAnsi="Aptos" w:cs="Times New Roman"/>
          <w:b/>
          <w:bCs/>
          <w:color w:val="156082" w:themeColor="accent1"/>
        </w:rPr>
        <w:t>5A</w:t>
      </w:r>
      <w:r w:rsidR="4F1A4147" w:rsidRPr="00E3642D">
        <w:rPr>
          <w:rFonts w:ascii="Aptos" w:eastAsia="Times New Roman" w:hAnsi="Aptos" w:cs="Times New Roman"/>
          <w:b/>
          <w:bCs/>
          <w:color w:val="156082" w:themeColor="accent1"/>
        </w:rPr>
        <w:t xml:space="preserve">: </w:t>
      </w:r>
      <w:r w:rsidR="5DED68F1" w:rsidRPr="00E3642D">
        <w:rPr>
          <w:rFonts w:ascii="Aptos" w:eastAsia="Times New Roman" w:hAnsi="Aptos" w:cs="Times New Roman"/>
          <w:b/>
          <w:bCs/>
          <w:color w:val="156082" w:themeColor="accent1"/>
        </w:rPr>
        <w:t xml:space="preserve">Expulsion </w:t>
      </w:r>
      <w:r w:rsidR="32FC5153" w:rsidRPr="00E3642D">
        <w:rPr>
          <w:rFonts w:ascii="Aptos" w:eastAsia="Times New Roman" w:hAnsi="Aptos" w:cs="Times New Roman"/>
          <w:b/>
          <w:bCs/>
          <w:color w:val="156082" w:themeColor="accent1"/>
        </w:rPr>
        <w:t>and</w:t>
      </w:r>
      <w:r w:rsidR="5DED68F1" w:rsidRPr="00E3642D">
        <w:rPr>
          <w:rFonts w:ascii="Aptos" w:eastAsia="Times New Roman" w:hAnsi="Aptos" w:cs="Times New Roman"/>
          <w:b/>
          <w:bCs/>
          <w:color w:val="156082" w:themeColor="accent1"/>
        </w:rPr>
        <w:t xml:space="preserve"> Suspension Prevention </w:t>
      </w:r>
      <w:r w:rsidR="7F3FCCAE" w:rsidRPr="00E3642D">
        <w:rPr>
          <w:rFonts w:ascii="Aptos" w:eastAsia="Times New Roman" w:hAnsi="Aptos" w:cs="Times New Roman"/>
          <w:b/>
          <w:bCs/>
          <w:color w:val="156082" w:themeColor="accent1"/>
        </w:rPr>
        <w:t>and</w:t>
      </w:r>
      <w:r w:rsidR="5DED68F1" w:rsidRPr="00E3642D">
        <w:rPr>
          <w:rFonts w:ascii="Aptos" w:eastAsia="Times New Roman" w:hAnsi="Aptos" w:cs="Times New Roman"/>
          <w:b/>
          <w:bCs/>
          <w:color w:val="156082" w:themeColor="accent1"/>
        </w:rPr>
        <w:t xml:space="preserve"> Behavioral Health Resources Used</w:t>
      </w:r>
      <w:r w:rsidR="78072868" w:rsidRPr="00E3642D">
        <w:rPr>
          <w:rFonts w:ascii="Aptos" w:eastAsia="Times New Roman" w:hAnsi="Aptos" w:cs="Times New Roman"/>
          <w:b/>
          <w:bCs/>
          <w:color w:val="156082" w:themeColor="accent1"/>
        </w:rPr>
        <w:t xml:space="preserve"> by </w:t>
      </w:r>
      <w:r w:rsidR="35312499" w:rsidRPr="00E3642D">
        <w:rPr>
          <w:rFonts w:ascii="Aptos" w:eastAsia="Times New Roman" w:hAnsi="Aptos" w:cs="Times New Roman"/>
          <w:b/>
          <w:bCs/>
          <w:color w:val="156082" w:themeColor="accent1"/>
        </w:rPr>
        <w:t>Child Care Provider</w:t>
      </w:r>
      <w:r w:rsidR="39A8214E" w:rsidRPr="00E3642D">
        <w:rPr>
          <w:rFonts w:ascii="Aptos" w:eastAsia="Times New Roman" w:hAnsi="Aptos" w:cs="Times New Roman"/>
          <w:b/>
          <w:bCs/>
          <w:color w:val="156082" w:themeColor="accent1"/>
        </w:rPr>
        <w:t xml:space="preserve"> Survey Participants</w:t>
      </w:r>
    </w:p>
    <w:p w14:paraId="007ACD6F" w14:textId="13E038BD" w:rsidR="085BCDD0" w:rsidRPr="00DA4DE2" w:rsidRDefault="40FED97E" w:rsidP="00382BFC">
      <w:pPr>
        <w:spacing w:beforeAutospacing="1" w:afterAutospacing="1" w:line="259" w:lineRule="auto"/>
        <w:rPr>
          <w:rFonts w:ascii="Aptos" w:hAnsi="Aptos"/>
        </w:rPr>
      </w:pPr>
      <w:r w:rsidRPr="00DA4DE2">
        <w:rPr>
          <w:rFonts w:ascii="Aptos" w:hAnsi="Aptos"/>
          <w:noProof/>
        </w:rPr>
        <w:drawing>
          <wp:inline distT="0" distB="0" distL="0" distR="0" wp14:anchorId="7D205796" wp14:editId="6766146C">
            <wp:extent cx="5844540" cy="2453957"/>
            <wp:effectExtent l="0" t="0" r="3810" b="3810"/>
            <wp:docPr id="420875059" name="drawing" descr="P75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875059" name="drawing" descr="P758#yIS1"/>
                    <pic:cNvPicPr/>
                  </pic:nvPicPr>
                  <pic:blipFill>
                    <a:blip r:embed="rId20">
                      <a:extLst>
                        <a:ext uri="{28A0092B-C50C-407E-A947-70E740481C1C}">
                          <a14:useLocalDpi xmlns:a14="http://schemas.microsoft.com/office/drawing/2010/main"/>
                        </a:ext>
                      </a:extLst>
                    </a:blip>
                    <a:stretch>
                      <a:fillRect/>
                    </a:stretch>
                  </pic:blipFill>
                  <pic:spPr>
                    <a:xfrm>
                      <a:off x="0" y="0"/>
                      <a:ext cx="5852065" cy="2457116"/>
                    </a:xfrm>
                    <a:prstGeom prst="rect">
                      <a:avLst/>
                    </a:prstGeom>
                  </pic:spPr>
                </pic:pic>
              </a:graphicData>
            </a:graphic>
          </wp:inline>
        </w:drawing>
      </w:r>
    </w:p>
    <w:p w14:paraId="50D3143F" w14:textId="524686C6" w:rsidR="085BCDD0" w:rsidRPr="00DA4DE2" w:rsidRDefault="085BCDD0" w:rsidP="00382BFC">
      <w:pPr>
        <w:spacing w:beforeAutospacing="1" w:afterAutospacing="1" w:line="259" w:lineRule="auto"/>
        <w:rPr>
          <w:rFonts w:ascii="Aptos" w:eastAsia="Times New Roman" w:hAnsi="Aptos" w:cs="Times New Roman"/>
        </w:rPr>
      </w:pPr>
    </w:p>
    <w:p w14:paraId="140DDA88" w14:textId="4B8B6DAB" w:rsidR="450D5283" w:rsidRPr="00E3642D" w:rsidRDefault="450D5283" w:rsidP="00382BFC">
      <w:pPr>
        <w:spacing w:beforeAutospacing="1" w:afterAutospacing="1" w:line="259" w:lineRule="auto"/>
        <w:rPr>
          <w:rFonts w:ascii="Aptos" w:eastAsia="Times New Roman" w:hAnsi="Aptos" w:cs="Times New Roman"/>
          <w:b/>
          <w:bCs/>
          <w:color w:val="156082" w:themeColor="accent1"/>
        </w:rPr>
      </w:pPr>
      <w:r w:rsidRPr="00E3642D">
        <w:rPr>
          <w:rFonts w:ascii="Aptos" w:eastAsia="Times New Roman" w:hAnsi="Aptos" w:cs="Times New Roman"/>
          <w:b/>
          <w:bCs/>
          <w:color w:val="156082" w:themeColor="accent1"/>
        </w:rPr>
        <w:t xml:space="preserve">Chart </w:t>
      </w:r>
      <w:r w:rsidR="43724FE8" w:rsidRPr="00E3642D">
        <w:rPr>
          <w:rFonts w:ascii="Aptos" w:eastAsia="Times New Roman" w:hAnsi="Aptos" w:cs="Times New Roman"/>
          <w:b/>
          <w:bCs/>
          <w:color w:val="156082" w:themeColor="accent1"/>
        </w:rPr>
        <w:t>6A</w:t>
      </w:r>
      <w:r w:rsidRPr="00E3642D">
        <w:rPr>
          <w:rFonts w:ascii="Aptos" w:eastAsia="Times New Roman" w:hAnsi="Aptos" w:cs="Times New Roman"/>
          <w:b/>
          <w:bCs/>
          <w:color w:val="156082" w:themeColor="accent1"/>
        </w:rPr>
        <w:t xml:space="preserve">: </w:t>
      </w:r>
      <w:r w:rsidR="4AB8D9B8" w:rsidRPr="00E3642D">
        <w:rPr>
          <w:rFonts w:ascii="Aptos" w:eastAsia="Times New Roman" w:hAnsi="Aptos" w:cs="Times New Roman"/>
          <w:b/>
          <w:bCs/>
          <w:color w:val="156082" w:themeColor="accent1"/>
        </w:rPr>
        <w:t>Child Care Provider Survey</w:t>
      </w:r>
      <w:r w:rsidRPr="00E3642D">
        <w:rPr>
          <w:rFonts w:ascii="Aptos" w:eastAsia="Times New Roman" w:hAnsi="Aptos" w:cs="Times New Roman"/>
          <w:b/>
          <w:bCs/>
          <w:color w:val="156082" w:themeColor="accent1"/>
        </w:rPr>
        <w:t xml:space="preserve"> </w:t>
      </w:r>
      <w:r w:rsidR="4AB8D9B8" w:rsidRPr="00E3642D">
        <w:rPr>
          <w:rFonts w:ascii="Aptos" w:eastAsia="Times New Roman" w:hAnsi="Aptos" w:cs="Times New Roman"/>
          <w:b/>
          <w:bCs/>
          <w:color w:val="156082" w:themeColor="accent1"/>
        </w:rPr>
        <w:t xml:space="preserve">Participants </w:t>
      </w:r>
      <w:r w:rsidRPr="00E3642D">
        <w:rPr>
          <w:rFonts w:ascii="Aptos" w:eastAsia="Times New Roman" w:hAnsi="Aptos" w:cs="Times New Roman"/>
          <w:b/>
          <w:bCs/>
          <w:color w:val="156082" w:themeColor="accent1"/>
        </w:rPr>
        <w:t>Tracking Data on Challenging Child Behaviors and</w:t>
      </w:r>
      <w:r w:rsidR="6193ED3F" w:rsidRPr="00E3642D">
        <w:rPr>
          <w:rFonts w:ascii="Aptos" w:eastAsia="Times New Roman" w:hAnsi="Aptos" w:cs="Times New Roman"/>
          <w:b/>
          <w:bCs/>
          <w:color w:val="156082" w:themeColor="accent1"/>
        </w:rPr>
        <w:t xml:space="preserve"> </w:t>
      </w:r>
      <w:r w:rsidRPr="00E3642D">
        <w:rPr>
          <w:rFonts w:ascii="Aptos" w:eastAsia="Times New Roman" w:hAnsi="Aptos" w:cs="Times New Roman"/>
          <w:b/>
          <w:bCs/>
          <w:color w:val="156082" w:themeColor="accent1"/>
        </w:rPr>
        <w:t xml:space="preserve">Subsequent Classroom </w:t>
      </w:r>
      <w:r w:rsidR="0AC99EDC" w:rsidRPr="00E3642D">
        <w:rPr>
          <w:rFonts w:ascii="Aptos" w:eastAsia="Times New Roman" w:hAnsi="Aptos" w:cs="Times New Roman"/>
          <w:b/>
          <w:bCs/>
          <w:color w:val="156082" w:themeColor="accent1"/>
        </w:rPr>
        <w:t xml:space="preserve">and Program </w:t>
      </w:r>
      <w:r w:rsidRPr="00E3642D">
        <w:rPr>
          <w:rFonts w:ascii="Aptos" w:eastAsia="Times New Roman" w:hAnsi="Aptos" w:cs="Times New Roman"/>
          <w:b/>
          <w:bCs/>
          <w:color w:val="156082" w:themeColor="accent1"/>
        </w:rPr>
        <w:t>Responses</w:t>
      </w:r>
    </w:p>
    <w:p w14:paraId="0F37A955" w14:textId="5EFFE3CE" w:rsidR="7CD3EB36" w:rsidRPr="00DA4DE2" w:rsidRDefault="7CD3EB36" w:rsidP="00382BFC">
      <w:pPr>
        <w:spacing w:beforeAutospacing="1" w:afterAutospacing="1" w:line="259" w:lineRule="auto"/>
        <w:rPr>
          <w:rFonts w:ascii="Aptos" w:hAnsi="Aptos"/>
        </w:rPr>
      </w:pPr>
      <w:r w:rsidRPr="00DA4DE2">
        <w:rPr>
          <w:rFonts w:ascii="Aptos" w:hAnsi="Aptos"/>
          <w:noProof/>
        </w:rPr>
        <w:drawing>
          <wp:inline distT="0" distB="0" distL="0" distR="0" wp14:anchorId="545DC986" wp14:editId="3CBEB95C">
            <wp:extent cx="5882640" cy="2941320"/>
            <wp:effectExtent l="0" t="0" r="3810" b="0"/>
            <wp:docPr id="1831047744" name="drawing" descr="P76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047744" name="drawing" descr="P761#yIS1"/>
                    <pic:cNvPicPr/>
                  </pic:nvPicPr>
                  <pic:blipFill>
                    <a:blip r:embed="rId21">
                      <a:extLst>
                        <a:ext uri="{28A0092B-C50C-407E-A947-70E740481C1C}">
                          <a14:useLocalDpi xmlns:a14="http://schemas.microsoft.com/office/drawing/2010/main"/>
                        </a:ext>
                      </a:extLst>
                    </a:blip>
                    <a:stretch>
                      <a:fillRect/>
                    </a:stretch>
                  </pic:blipFill>
                  <pic:spPr>
                    <a:xfrm>
                      <a:off x="0" y="0"/>
                      <a:ext cx="5882640" cy="2941320"/>
                    </a:xfrm>
                    <a:prstGeom prst="rect">
                      <a:avLst/>
                    </a:prstGeom>
                  </pic:spPr>
                </pic:pic>
              </a:graphicData>
            </a:graphic>
          </wp:inline>
        </w:drawing>
      </w:r>
    </w:p>
    <w:p w14:paraId="2E88D248" w14:textId="6FAFC587" w:rsidR="085BCDD0" w:rsidRPr="00DA4DE2" w:rsidRDefault="085BCDD0" w:rsidP="00382BFC">
      <w:pPr>
        <w:spacing w:beforeAutospacing="1" w:afterAutospacing="1" w:line="259" w:lineRule="auto"/>
        <w:rPr>
          <w:rFonts w:ascii="Aptos" w:hAnsi="Aptos"/>
        </w:rPr>
      </w:pPr>
    </w:p>
    <w:p w14:paraId="19435DCA" w14:textId="36F8CA62" w:rsidR="085BCDD0" w:rsidRPr="00E3642D" w:rsidRDefault="7CD3EB36" w:rsidP="00382BFC">
      <w:pPr>
        <w:spacing w:beforeAutospacing="1" w:afterAutospacing="1" w:line="259" w:lineRule="auto"/>
        <w:rPr>
          <w:rFonts w:ascii="Aptos" w:eastAsia="Times New Roman" w:hAnsi="Aptos" w:cs="Times New Roman"/>
          <w:b/>
          <w:bCs/>
          <w:color w:val="156082" w:themeColor="accent1"/>
        </w:rPr>
      </w:pPr>
      <w:r w:rsidRPr="00E3642D">
        <w:rPr>
          <w:rFonts w:ascii="Aptos" w:eastAsia="Times New Roman" w:hAnsi="Aptos" w:cs="Times New Roman"/>
          <w:b/>
          <w:bCs/>
          <w:color w:val="156082" w:themeColor="accent1"/>
        </w:rPr>
        <w:lastRenderedPageBreak/>
        <w:t xml:space="preserve">Chart </w:t>
      </w:r>
      <w:r w:rsidR="60A06958" w:rsidRPr="00E3642D">
        <w:rPr>
          <w:rFonts w:ascii="Aptos" w:eastAsia="Times New Roman" w:hAnsi="Aptos" w:cs="Times New Roman"/>
          <w:b/>
          <w:bCs/>
          <w:color w:val="156082" w:themeColor="accent1"/>
        </w:rPr>
        <w:t>7A</w:t>
      </w:r>
      <w:r w:rsidRPr="00E3642D">
        <w:rPr>
          <w:rFonts w:ascii="Aptos" w:eastAsia="Times New Roman" w:hAnsi="Aptos" w:cs="Times New Roman"/>
          <w:b/>
          <w:bCs/>
          <w:color w:val="156082" w:themeColor="accent1"/>
        </w:rPr>
        <w:t xml:space="preserve">: </w:t>
      </w:r>
      <w:r w:rsidR="0443BC9E" w:rsidRPr="00E3642D">
        <w:rPr>
          <w:rFonts w:ascii="Aptos" w:eastAsia="Times New Roman" w:hAnsi="Aptos" w:cs="Times New Roman"/>
          <w:b/>
          <w:bCs/>
          <w:color w:val="156082" w:themeColor="accent1"/>
        </w:rPr>
        <w:t xml:space="preserve">Child Care </w:t>
      </w:r>
      <w:r w:rsidRPr="00E3642D">
        <w:rPr>
          <w:rFonts w:ascii="Aptos" w:eastAsia="Times New Roman" w:hAnsi="Aptos" w:cs="Times New Roman"/>
          <w:b/>
          <w:bCs/>
          <w:color w:val="156082" w:themeColor="accent1"/>
        </w:rPr>
        <w:t xml:space="preserve">Provider </w:t>
      </w:r>
      <w:r w:rsidR="2E67C6EF" w:rsidRPr="00E3642D">
        <w:rPr>
          <w:rFonts w:ascii="Aptos" w:eastAsia="Times New Roman" w:hAnsi="Aptos" w:cs="Times New Roman"/>
          <w:b/>
          <w:bCs/>
          <w:color w:val="156082" w:themeColor="accent1"/>
        </w:rPr>
        <w:t>Survey Participants</w:t>
      </w:r>
      <w:r w:rsidRPr="00E3642D">
        <w:rPr>
          <w:rFonts w:ascii="Aptos" w:eastAsia="Times New Roman" w:hAnsi="Aptos" w:cs="Times New Roman"/>
          <w:b/>
          <w:bCs/>
          <w:color w:val="156082" w:themeColor="accent1"/>
        </w:rPr>
        <w:t xml:space="preserve"> with Teachers, Owners and/or Directors who Partner Effectively with Families to Support Each Child’s Success in the Classroom</w:t>
      </w:r>
    </w:p>
    <w:p w14:paraId="05B330D0" w14:textId="6E564F07" w:rsidR="085BCDD0" w:rsidRPr="00DA4DE2" w:rsidRDefault="2193219C" w:rsidP="00382BFC">
      <w:pPr>
        <w:spacing w:beforeAutospacing="1" w:afterAutospacing="1" w:line="259" w:lineRule="auto"/>
        <w:rPr>
          <w:rFonts w:ascii="Aptos" w:hAnsi="Aptos"/>
        </w:rPr>
      </w:pPr>
      <w:r w:rsidRPr="00DA4DE2">
        <w:rPr>
          <w:rFonts w:ascii="Aptos" w:hAnsi="Aptos"/>
          <w:noProof/>
        </w:rPr>
        <w:drawing>
          <wp:inline distT="0" distB="0" distL="0" distR="0" wp14:anchorId="0B158147" wp14:editId="6C6D54FD">
            <wp:extent cx="5029200" cy="3379622"/>
            <wp:effectExtent l="0" t="0" r="0" b="0"/>
            <wp:docPr id="1335358492" name="drawing" descr="P7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58492" name="drawing" descr="P764#yIS1"/>
                    <pic:cNvPicPr/>
                  </pic:nvPicPr>
                  <pic:blipFill>
                    <a:blip r:embed="rId22">
                      <a:extLst>
                        <a:ext uri="{28A0092B-C50C-407E-A947-70E740481C1C}">
                          <a14:useLocalDpi xmlns:a14="http://schemas.microsoft.com/office/drawing/2010/main"/>
                        </a:ext>
                      </a:extLst>
                    </a:blip>
                    <a:stretch>
                      <a:fillRect/>
                    </a:stretch>
                  </pic:blipFill>
                  <pic:spPr>
                    <a:xfrm>
                      <a:off x="0" y="0"/>
                      <a:ext cx="5040677" cy="3387334"/>
                    </a:xfrm>
                    <a:prstGeom prst="rect">
                      <a:avLst/>
                    </a:prstGeom>
                  </pic:spPr>
                </pic:pic>
              </a:graphicData>
            </a:graphic>
          </wp:inline>
        </w:drawing>
      </w:r>
    </w:p>
    <w:p w14:paraId="0A4839B2" w14:textId="227402F1" w:rsidR="085BCDD0" w:rsidRPr="00E3642D" w:rsidRDefault="459F487B" w:rsidP="00382BFC">
      <w:pPr>
        <w:spacing w:beforeAutospacing="1" w:afterAutospacing="1" w:line="259" w:lineRule="auto"/>
        <w:rPr>
          <w:rFonts w:ascii="Aptos" w:eastAsia="Times New Roman" w:hAnsi="Aptos" w:cs="Times New Roman"/>
          <w:b/>
          <w:bCs/>
          <w:color w:val="156082" w:themeColor="accent1"/>
        </w:rPr>
      </w:pPr>
      <w:r w:rsidRPr="00E3642D">
        <w:rPr>
          <w:rFonts w:ascii="Aptos" w:eastAsia="Times New Roman" w:hAnsi="Aptos" w:cs="Times New Roman"/>
          <w:b/>
          <w:bCs/>
          <w:color w:val="156082" w:themeColor="accent1"/>
        </w:rPr>
        <w:t xml:space="preserve">Chart </w:t>
      </w:r>
      <w:r w:rsidR="6606768F" w:rsidRPr="00E3642D">
        <w:rPr>
          <w:rFonts w:ascii="Aptos" w:eastAsia="Times New Roman" w:hAnsi="Aptos" w:cs="Times New Roman"/>
          <w:b/>
          <w:bCs/>
          <w:color w:val="156082" w:themeColor="accent1"/>
        </w:rPr>
        <w:t>8A</w:t>
      </w:r>
      <w:r w:rsidRPr="00E3642D">
        <w:rPr>
          <w:rFonts w:ascii="Aptos" w:eastAsia="Times New Roman" w:hAnsi="Aptos" w:cs="Times New Roman"/>
          <w:b/>
          <w:bCs/>
          <w:color w:val="156082" w:themeColor="accent1"/>
        </w:rPr>
        <w:t xml:space="preserve">: </w:t>
      </w:r>
      <w:r w:rsidR="6B464EBD" w:rsidRPr="00E3642D">
        <w:rPr>
          <w:rFonts w:ascii="Aptos" w:eastAsia="Times New Roman" w:hAnsi="Aptos" w:cs="Times New Roman"/>
          <w:b/>
          <w:bCs/>
          <w:color w:val="156082" w:themeColor="accent1"/>
        </w:rPr>
        <w:t xml:space="preserve">Child Care </w:t>
      </w:r>
      <w:r w:rsidRPr="00E3642D">
        <w:rPr>
          <w:rFonts w:ascii="Aptos" w:eastAsia="Times New Roman" w:hAnsi="Aptos" w:cs="Times New Roman"/>
          <w:b/>
          <w:bCs/>
          <w:color w:val="156082" w:themeColor="accent1"/>
        </w:rPr>
        <w:t xml:space="preserve">Provider </w:t>
      </w:r>
      <w:r w:rsidR="5BD27917" w:rsidRPr="00E3642D">
        <w:rPr>
          <w:rFonts w:ascii="Aptos" w:eastAsia="Times New Roman" w:hAnsi="Aptos" w:cs="Times New Roman"/>
          <w:b/>
          <w:bCs/>
          <w:color w:val="156082" w:themeColor="accent1"/>
        </w:rPr>
        <w:t>Survey Participants</w:t>
      </w:r>
      <w:r w:rsidRPr="00E3642D">
        <w:rPr>
          <w:rFonts w:ascii="Aptos" w:eastAsia="Times New Roman" w:hAnsi="Aptos" w:cs="Times New Roman"/>
          <w:b/>
          <w:bCs/>
          <w:color w:val="156082" w:themeColor="accent1"/>
        </w:rPr>
        <w:t xml:space="preserve"> with Teachers who Receive Training on Strategies to Reduce Children’s Challenging Behaviors</w:t>
      </w:r>
    </w:p>
    <w:p w14:paraId="2F0F4471" w14:textId="6CE28D5D" w:rsidR="085BCDD0" w:rsidRPr="00DA4DE2" w:rsidRDefault="60DD1F15" w:rsidP="00382BFC">
      <w:pPr>
        <w:spacing w:beforeAutospacing="1" w:afterAutospacing="1" w:line="259" w:lineRule="auto"/>
        <w:rPr>
          <w:rFonts w:ascii="Aptos" w:hAnsi="Aptos"/>
        </w:rPr>
      </w:pPr>
      <w:r w:rsidRPr="00DA4DE2">
        <w:rPr>
          <w:rFonts w:ascii="Aptos" w:hAnsi="Aptos"/>
          <w:noProof/>
        </w:rPr>
        <w:drawing>
          <wp:inline distT="0" distB="0" distL="0" distR="0" wp14:anchorId="0D766A45" wp14:editId="0C9AC927">
            <wp:extent cx="5080000" cy="3108960"/>
            <wp:effectExtent l="0" t="0" r="6350" b="0"/>
            <wp:docPr id="41016933" name="drawing" descr="P7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6933" name="drawing" descr="P766#yIS1"/>
                    <pic:cNvPicPr/>
                  </pic:nvPicPr>
                  <pic:blipFill>
                    <a:blip r:embed="rId23">
                      <a:extLst>
                        <a:ext uri="{28A0092B-C50C-407E-A947-70E740481C1C}">
                          <a14:useLocalDpi xmlns:a14="http://schemas.microsoft.com/office/drawing/2010/main"/>
                        </a:ext>
                      </a:extLst>
                    </a:blip>
                    <a:stretch>
                      <a:fillRect/>
                    </a:stretch>
                  </pic:blipFill>
                  <pic:spPr>
                    <a:xfrm>
                      <a:off x="0" y="0"/>
                      <a:ext cx="5082757" cy="3110647"/>
                    </a:xfrm>
                    <a:prstGeom prst="rect">
                      <a:avLst/>
                    </a:prstGeom>
                  </pic:spPr>
                </pic:pic>
              </a:graphicData>
            </a:graphic>
          </wp:inline>
        </w:drawing>
      </w:r>
    </w:p>
    <w:p w14:paraId="3960E1B0" w14:textId="3E0724F7" w:rsidR="3D88B4CA" w:rsidRPr="00DA4DE2" w:rsidRDefault="0D381842" w:rsidP="00382BFC">
      <w:pPr>
        <w:spacing w:beforeAutospacing="1" w:afterAutospacing="1" w:line="259" w:lineRule="auto"/>
        <w:rPr>
          <w:rFonts w:ascii="Aptos" w:hAnsi="Aptos"/>
        </w:rPr>
      </w:pPr>
      <w:r w:rsidRPr="007A6DB6">
        <w:rPr>
          <w:rFonts w:ascii="Aptos" w:eastAsia="Times New Roman" w:hAnsi="Aptos" w:cs="Times New Roman"/>
          <w:b/>
          <w:bCs/>
          <w:color w:val="156082" w:themeColor="accent1"/>
        </w:rPr>
        <w:lastRenderedPageBreak/>
        <w:t xml:space="preserve">Chart </w:t>
      </w:r>
      <w:r w:rsidR="26269FFD" w:rsidRPr="007A6DB6">
        <w:rPr>
          <w:rFonts w:ascii="Aptos" w:eastAsia="Times New Roman" w:hAnsi="Aptos" w:cs="Times New Roman"/>
          <w:b/>
          <w:bCs/>
          <w:color w:val="156082" w:themeColor="accent1"/>
        </w:rPr>
        <w:t>9A</w:t>
      </w:r>
      <w:r w:rsidRPr="007A6DB6">
        <w:rPr>
          <w:rFonts w:ascii="Aptos" w:eastAsia="Times New Roman" w:hAnsi="Aptos" w:cs="Times New Roman"/>
          <w:b/>
          <w:bCs/>
          <w:color w:val="156082" w:themeColor="accent1"/>
        </w:rPr>
        <w:t xml:space="preserve">: </w:t>
      </w:r>
      <w:r w:rsidR="2F570A3D" w:rsidRPr="007A6DB6">
        <w:rPr>
          <w:rFonts w:ascii="Aptos" w:eastAsia="Times New Roman" w:hAnsi="Aptos" w:cs="Times New Roman"/>
          <w:b/>
          <w:bCs/>
          <w:color w:val="156082" w:themeColor="accent1"/>
        </w:rPr>
        <w:t xml:space="preserve">Child Care </w:t>
      </w:r>
      <w:r w:rsidRPr="007A6DB6">
        <w:rPr>
          <w:rFonts w:ascii="Aptos" w:eastAsia="Times New Roman" w:hAnsi="Aptos" w:cs="Times New Roman"/>
          <w:b/>
          <w:bCs/>
          <w:color w:val="156082" w:themeColor="accent1"/>
        </w:rPr>
        <w:t xml:space="preserve">Provider </w:t>
      </w:r>
      <w:r w:rsidR="4B643379" w:rsidRPr="007A6DB6">
        <w:rPr>
          <w:rFonts w:ascii="Aptos" w:eastAsia="Times New Roman" w:hAnsi="Aptos" w:cs="Times New Roman"/>
          <w:b/>
          <w:bCs/>
          <w:color w:val="156082" w:themeColor="accent1"/>
        </w:rPr>
        <w:t>Survey Participants</w:t>
      </w:r>
      <w:r w:rsidRPr="007A6DB6">
        <w:rPr>
          <w:rFonts w:ascii="Aptos" w:eastAsia="Times New Roman" w:hAnsi="Aptos" w:cs="Times New Roman"/>
          <w:b/>
          <w:bCs/>
          <w:color w:val="156082" w:themeColor="accent1"/>
        </w:rPr>
        <w:t xml:space="preserve"> with Teachers who Receive Training on Implicit Bias and Cultural Awareness</w:t>
      </w:r>
      <w:r w:rsidR="26F55B79" w:rsidRPr="007A6DB6">
        <w:rPr>
          <w:rFonts w:ascii="Aptos" w:eastAsia="Times New Roman" w:hAnsi="Aptos" w:cs="Times New Roman"/>
          <w:b/>
          <w:bCs/>
          <w:color w:val="156082" w:themeColor="accent1"/>
        </w:rPr>
        <w:t xml:space="preserve"> </w:t>
      </w:r>
      <w:r w:rsidRPr="00DA4DE2">
        <w:rPr>
          <w:rFonts w:ascii="Aptos" w:hAnsi="Aptos"/>
        </w:rPr>
        <w:br/>
      </w:r>
      <w:r w:rsidR="764359AF" w:rsidRPr="00DA4DE2">
        <w:rPr>
          <w:rFonts w:ascii="Aptos" w:hAnsi="Aptos"/>
          <w:noProof/>
        </w:rPr>
        <w:drawing>
          <wp:inline distT="0" distB="0" distL="0" distR="0" wp14:anchorId="1993E276" wp14:editId="551A73FB">
            <wp:extent cx="5094364" cy="3002280"/>
            <wp:effectExtent l="0" t="0" r="0" b="7620"/>
            <wp:docPr id="278311345" name="drawing" descr="P76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11345" name="drawing" descr="P767#yIS1"/>
                    <pic:cNvPicPr/>
                  </pic:nvPicPr>
                  <pic:blipFill>
                    <a:blip r:embed="rId24">
                      <a:extLst>
                        <a:ext uri="{28A0092B-C50C-407E-A947-70E740481C1C}">
                          <a14:useLocalDpi xmlns:a14="http://schemas.microsoft.com/office/drawing/2010/main"/>
                        </a:ext>
                      </a:extLst>
                    </a:blip>
                    <a:stretch>
                      <a:fillRect/>
                    </a:stretch>
                  </pic:blipFill>
                  <pic:spPr>
                    <a:xfrm>
                      <a:off x="0" y="0"/>
                      <a:ext cx="5102615" cy="3007142"/>
                    </a:xfrm>
                    <a:prstGeom prst="rect">
                      <a:avLst/>
                    </a:prstGeom>
                  </pic:spPr>
                </pic:pic>
              </a:graphicData>
            </a:graphic>
          </wp:inline>
        </w:drawing>
      </w:r>
    </w:p>
    <w:p w14:paraId="129F1B9A" w14:textId="77777777" w:rsidR="007A6DB6" w:rsidRDefault="007A6DB6" w:rsidP="007A6DB6">
      <w:pPr>
        <w:spacing w:before="100" w:beforeAutospacing="1" w:after="100" w:afterAutospacing="1" w:line="259" w:lineRule="auto"/>
        <w:rPr>
          <w:rFonts w:ascii="Aptos" w:eastAsia="Times New Roman" w:hAnsi="Aptos" w:cs="Times New Roman"/>
          <w:b/>
          <w:bCs/>
          <w:kern w:val="0"/>
          <w14:ligatures w14:val="none"/>
        </w:rPr>
      </w:pPr>
    </w:p>
    <w:p w14:paraId="4512D93A" w14:textId="1865C0B8" w:rsidR="764359AF" w:rsidRPr="007A6DB6" w:rsidRDefault="007A6DB6" w:rsidP="007A6DB6">
      <w:pPr>
        <w:spacing w:before="100" w:beforeAutospacing="1" w:after="100" w:afterAutospacing="1" w:line="259" w:lineRule="auto"/>
        <w:rPr>
          <w:rFonts w:ascii="Aptos" w:eastAsia="Times New Roman" w:hAnsi="Aptos" w:cs="Times New Roman"/>
          <w:b/>
          <w:bCs/>
        </w:rPr>
      </w:pPr>
      <w:r w:rsidRPr="00DA4DE2">
        <w:rPr>
          <w:rFonts w:ascii="Aptos" w:eastAsia="Times New Roman" w:hAnsi="Aptos" w:cs="Times New Roman"/>
          <w:b/>
          <w:bCs/>
          <w:kern w:val="0"/>
          <w14:ligatures w14:val="none"/>
        </w:rPr>
        <w:t>Appendix A – Survey Data</w:t>
      </w:r>
      <w:r>
        <w:rPr>
          <w:rFonts w:ascii="Aptos" w:eastAsia="Times New Roman" w:hAnsi="Aptos" w:cs="Times New Roman"/>
          <w:b/>
          <w:bCs/>
          <w:kern w:val="0"/>
          <w14:ligatures w14:val="none"/>
        </w:rPr>
        <w:t xml:space="preserve">: </w:t>
      </w:r>
      <w:r w:rsidR="764359AF" w:rsidRPr="007A6DB6">
        <w:rPr>
          <w:rFonts w:ascii="Aptos" w:eastAsia="Times New Roman" w:hAnsi="Aptos" w:cs="Times New Roman"/>
          <w:b/>
          <w:bCs/>
        </w:rPr>
        <w:t>Demographics of Parent</w:t>
      </w:r>
      <w:r w:rsidR="3CF5A679" w:rsidRPr="007A6DB6">
        <w:rPr>
          <w:rFonts w:ascii="Aptos" w:eastAsia="Times New Roman" w:hAnsi="Aptos" w:cs="Times New Roman"/>
          <w:b/>
          <w:bCs/>
        </w:rPr>
        <w:t xml:space="preserve"> Guardian</w:t>
      </w:r>
      <w:r w:rsidR="63529286" w:rsidRPr="007A6DB6">
        <w:rPr>
          <w:rFonts w:ascii="Aptos" w:eastAsia="Times New Roman" w:hAnsi="Aptos" w:cs="Times New Roman"/>
          <w:b/>
          <w:bCs/>
        </w:rPr>
        <w:t xml:space="preserve"> Survey Participants</w:t>
      </w:r>
    </w:p>
    <w:p w14:paraId="521014D2" w14:textId="5D05B054" w:rsidR="3D88B4CA" w:rsidRPr="007A6DB6" w:rsidRDefault="0CE46B29" w:rsidP="00382BFC">
      <w:pPr>
        <w:spacing w:beforeAutospacing="1" w:afterAutospacing="1" w:line="259" w:lineRule="auto"/>
        <w:rPr>
          <w:rFonts w:ascii="Aptos" w:eastAsia="Times New Roman" w:hAnsi="Aptos" w:cs="Times New Roman"/>
          <w:b/>
          <w:bCs/>
          <w:color w:val="156082" w:themeColor="accent1"/>
        </w:rPr>
      </w:pPr>
      <w:r w:rsidRPr="007A6DB6">
        <w:rPr>
          <w:rFonts w:ascii="Aptos" w:eastAsia="Times New Roman" w:hAnsi="Aptos" w:cs="Times New Roman"/>
          <w:b/>
          <w:bCs/>
          <w:color w:val="156082" w:themeColor="accent1"/>
        </w:rPr>
        <w:t xml:space="preserve">Chart 10A: </w:t>
      </w:r>
      <w:r w:rsidR="26F55B79" w:rsidRPr="007A6DB6">
        <w:rPr>
          <w:rFonts w:ascii="Aptos" w:eastAsia="Times New Roman" w:hAnsi="Aptos" w:cs="Times New Roman"/>
          <w:b/>
          <w:bCs/>
          <w:color w:val="156082" w:themeColor="accent1"/>
        </w:rPr>
        <w:t>Parent</w:t>
      </w:r>
      <w:r w:rsidR="0B5E48BF" w:rsidRPr="007A6DB6">
        <w:rPr>
          <w:rFonts w:ascii="Aptos" w:eastAsia="Times New Roman" w:hAnsi="Aptos" w:cs="Times New Roman"/>
          <w:b/>
          <w:bCs/>
          <w:color w:val="156082" w:themeColor="accent1"/>
        </w:rPr>
        <w:t xml:space="preserve"> Guardian</w:t>
      </w:r>
      <w:r w:rsidR="64B39ECA" w:rsidRPr="007A6DB6">
        <w:rPr>
          <w:rFonts w:ascii="Aptos" w:eastAsia="Times New Roman" w:hAnsi="Aptos" w:cs="Times New Roman"/>
          <w:b/>
          <w:bCs/>
          <w:color w:val="156082" w:themeColor="accent1"/>
        </w:rPr>
        <w:t xml:space="preserve"> Survey </w:t>
      </w:r>
      <w:r w:rsidR="007F6994" w:rsidRPr="007A6DB6">
        <w:rPr>
          <w:rFonts w:ascii="Aptos" w:eastAsia="Times New Roman" w:hAnsi="Aptos" w:cs="Times New Roman"/>
          <w:b/>
          <w:bCs/>
          <w:color w:val="156082" w:themeColor="accent1"/>
        </w:rPr>
        <w:t>Participants</w:t>
      </w:r>
      <w:r w:rsidR="26F55B79" w:rsidRPr="007A6DB6">
        <w:rPr>
          <w:rFonts w:ascii="Aptos" w:eastAsia="Times New Roman" w:hAnsi="Aptos" w:cs="Times New Roman"/>
          <w:b/>
          <w:bCs/>
          <w:color w:val="156082" w:themeColor="accent1"/>
        </w:rPr>
        <w:t xml:space="preserve"> by Region of </w:t>
      </w:r>
      <w:r w:rsidR="7BE2633A" w:rsidRPr="007A6DB6">
        <w:rPr>
          <w:rFonts w:ascii="Aptos" w:eastAsia="Times New Roman" w:hAnsi="Aptos" w:cs="Times New Roman"/>
          <w:b/>
          <w:bCs/>
          <w:color w:val="156082" w:themeColor="accent1"/>
        </w:rPr>
        <w:t>Residence</w:t>
      </w:r>
    </w:p>
    <w:p w14:paraId="5168A621" w14:textId="16DF6F0B" w:rsidR="499F296D" w:rsidRPr="00DA4DE2" w:rsidRDefault="0D5E65D9" w:rsidP="00382BFC">
      <w:pPr>
        <w:spacing w:beforeAutospacing="1" w:afterAutospacing="1" w:line="259" w:lineRule="auto"/>
        <w:rPr>
          <w:rFonts w:ascii="Aptos" w:hAnsi="Aptos"/>
        </w:rPr>
      </w:pPr>
      <w:r w:rsidRPr="00DA4DE2">
        <w:rPr>
          <w:rFonts w:ascii="Aptos" w:hAnsi="Aptos"/>
          <w:noProof/>
        </w:rPr>
        <w:drawing>
          <wp:inline distT="0" distB="0" distL="0" distR="0" wp14:anchorId="347E596F" wp14:editId="237572CA">
            <wp:extent cx="5904239" cy="2857500"/>
            <wp:effectExtent l="0" t="0" r="1270" b="0"/>
            <wp:docPr id="552261586" name="drawing" descr="P77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261586" name="drawing" descr="P771#yIS1"/>
                    <pic:cNvPicPr/>
                  </pic:nvPicPr>
                  <pic:blipFill>
                    <a:blip r:embed="rId25">
                      <a:extLst>
                        <a:ext uri="{28A0092B-C50C-407E-A947-70E740481C1C}">
                          <a14:useLocalDpi xmlns:a14="http://schemas.microsoft.com/office/drawing/2010/main"/>
                        </a:ext>
                      </a:extLst>
                    </a:blip>
                    <a:stretch>
                      <a:fillRect/>
                    </a:stretch>
                  </pic:blipFill>
                  <pic:spPr>
                    <a:xfrm>
                      <a:off x="0" y="0"/>
                      <a:ext cx="5906112" cy="2858406"/>
                    </a:xfrm>
                    <a:prstGeom prst="rect">
                      <a:avLst/>
                    </a:prstGeom>
                  </pic:spPr>
                </pic:pic>
              </a:graphicData>
            </a:graphic>
          </wp:inline>
        </w:drawing>
      </w:r>
    </w:p>
    <w:p w14:paraId="4D65424F" w14:textId="77777777" w:rsidR="007A6DB6" w:rsidRDefault="007A6DB6" w:rsidP="00382BFC">
      <w:pPr>
        <w:spacing w:beforeAutospacing="1" w:afterAutospacing="1" w:line="259" w:lineRule="auto"/>
        <w:rPr>
          <w:rFonts w:ascii="Aptos" w:eastAsia="Times New Roman" w:hAnsi="Aptos" w:cs="Times New Roman"/>
          <w:b/>
          <w:bCs/>
        </w:rPr>
      </w:pPr>
    </w:p>
    <w:p w14:paraId="7A752C63" w14:textId="267764DD" w:rsidR="3D88B4CA" w:rsidRPr="007A6DB6" w:rsidRDefault="631A80B4" w:rsidP="00382BFC">
      <w:pPr>
        <w:spacing w:beforeAutospacing="1" w:afterAutospacing="1" w:line="259" w:lineRule="auto"/>
        <w:rPr>
          <w:rFonts w:ascii="Aptos" w:eastAsia="Times New Roman" w:hAnsi="Aptos" w:cs="Times New Roman"/>
          <w:b/>
          <w:bCs/>
          <w:color w:val="156082" w:themeColor="accent1"/>
        </w:rPr>
      </w:pPr>
      <w:r w:rsidRPr="007A6DB6">
        <w:rPr>
          <w:rFonts w:ascii="Aptos" w:eastAsia="Times New Roman" w:hAnsi="Aptos" w:cs="Times New Roman"/>
          <w:b/>
          <w:bCs/>
          <w:color w:val="156082" w:themeColor="accent1"/>
        </w:rPr>
        <w:lastRenderedPageBreak/>
        <w:t xml:space="preserve">Chart </w:t>
      </w:r>
      <w:r w:rsidR="78A46708" w:rsidRPr="007A6DB6">
        <w:rPr>
          <w:rFonts w:ascii="Aptos" w:eastAsia="Times New Roman" w:hAnsi="Aptos" w:cs="Times New Roman"/>
          <w:b/>
          <w:bCs/>
          <w:color w:val="156082" w:themeColor="accent1"/>
        </w:rPr>
        <w:t>11A:</w:t>
      </w:r>
      <w:r w:rsidR="0487218B" w:rsidRPr="007A6DB6">
        <w:rPr>
          <w:rFonts w:ascii="Aptos" w:eastAsia="Times New Roman" w:hAnsi="Aptos" w:cs="Times New Roman"/>
          <w:b/>
          <w:bCs/>
          <w:color w:val="156082" w:themeColor="accent1"/>
        </w:rPr>
        <w:t xml:space="preserve"> </w:t>
      </w:r>
      <w:r w:rsidR="0D5E65D9" w:rsidRPr="007A6DB6">
        <w:rPr>
          <w:rFonts w:ascii="Aptos" w:eastAsia="Times New Roman" w:hAnsi="Aptos" w:cs="Times New Roman"/>
          <w:b/>
          <w:bCs/>
          <w:color w:val="156082" w:themeColor="accent1"/>
        </w:rPr>
        <w:t>Parent</w:t>
      </w:r>
      <w:r w:rsidR="64156802" w:rsidRPr="007A6DB6">
        <w:rPr>
          <w:rFonts w:ascii="Aptos" w:eastAsia="Times New Roman" w:hAnsi="Aptos" w:cs="Times New Roman"/>
          <w:b/>
          <w:bCs/>
          <w:color w:val="156082" w:themeColor="accent1"/>
        </w:rPr>
        <w:t xml:space="preserve"> Guardian</w:t>
      </w:r>
      <w:r w:rsidR="0D5E65D9" w:rsidRPr="007A6DB6">
        <w:rPr>
          <w:rFonts w:ascii="Aptos" w:eastAsia="Times New Roman" w:hAnsi="Aptos" w:cs="Times New Roman"/>
          <w:b/>
          <w:bCs/>
          <w:color w:val="156082" w:themeColor="accent1"/>
        </w:rPr>
        <w:t xml:space="preserve"> </w:t>
      </w:r>
      <w:r w:rsidR="36EEC20F" w:rsidRPr="007A6DB6">
        <w:rPr>
          <w:rFonts w:ascii="Aptos" w:eastAsia="Times New Roman" w:hAnsi="Aptos" w:cs="Times New Roman"/>
          <w:b/>
          <w:bCs/>
          <w:color w:val="156082" w:themeColor="accent1"/>
        </w:rPr>
        <w:t>Survey Participants</w:t>
      </w:r>
      <w:r w:rsidR="0D5E65D9" w:rsidRPr="007A6DB6">
        <w:rPr>
          <w:rFonts w:ascii="Aptos" w:eastAsia="Times New Roman" w:hAnsi="Aptos" w:cs="Times New Roman"/>
          <w:b/>
          <w:bCs/>
          <w:color w:val="156082" w:themeColor="accent1"/>
        </w:rPr>
        <w:t xml:space="preserve"> by Race/Ethnicity of the Child</w:t>
      </w:r>
    </w:p>
    <w:p w14:paraId="2777FAF1" w14:textId="6D11E741" w:rsidR="3D88B4CA" w:rsidRPr="00DA4DE2" w:rsidRDefault="0D5E65D9" w:rsidP="00382BFC">
      <w:pPr>
        <w:spacing w:beforeAutospacing="1" w:afterAutospacing="1" w:line="259" w:lineRule="auto"/>
        <w:rPr>
          <w:rFonts w:ascii="Aptos" w:hAnsi="Aptos"/>
        </w:rPr>
      </w:pPr>
      <w:r w:rsidRPr="00DA4DE2">
        <w:rPr>
          <w:rFonts w:ascii="Aptos" w:hAnsi="Aptos"/>
          <w:noProof/>
        </w:rPr>
        <w:drawing>
          <wp:inline distT="0" distB="0" distL="0" distR="0" wp14:anchorId="5155308A" wp14:editId="763C551B">
            <wp:extent cx="5873674" cy="2560320"/>
            <wp:effectExtent l="0" t="0" r="0" b="0"/>
            <wp:docPr id="271274870" name="drawing" descr="P77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74870" name="drawing" descr="P774#yIS1"/>
                    <pic:cNvPicPr/>
                  </pic:nvPicPr>
                  <pic:blipFill>
                    <a:blip r:embed="rId26">
                      <a:extLst>
                        <a:ext uri="{28A0092B-C50C-407E-A947-70E740481C1C}">
                          <a14:useLocalDpi xmlns:a14="http://schemas.microsoft.com/office/drawing/2010/main"/>
                        </a:ext>
                      </a:extLst>
                    </a:blip>
                    <a:stretch>
                      <a:fillRect/>
                    </a:stretch>
                  </pic:blipFill>
                  <pic:spPr>
                    <a:xfrm>
                      <a:off x="0" y="0"/>
                      <a:ext cx="5878036" cy="2562222"/>
                    </a:xfrm>
                    <a:prstGeom prst="rect">
                      <a:avLst/>
                    </a:prstGeom>
                  </pic:spPr>
                </pic:pic>
              </a:graphicData>
            </a:graphic>
          </wp:inline>
        </w:drawing>
      </w:r>
    </w:p>
    <w:p w14:paraId="25DEB4BD" w14:textId="019F4150" w:rsidR="499F296D" w:rsidRPr="00DA4DE2" w:rsidRDefault="499F296D" w:rsidP="00382BFC">
      <w:pPr>
        <w:spacing w:beforeAutospacing="1" w:afterAutospacing="1" w:line="259" w:lineRule="auto"/>
        <w:rPr>
          <w:rFonts w:ascii="Aptos" w:eastAsia="Times New Roman" w:hAnsi="Aptos" w:cs="Times New Roman"/>
        </w:rPr>
      </w:pPr>
    </w:p>
    <w:p w14:paraId="392BF5BE" w14:textId="586A5FBF" w:rsidR="3D88B4CA" w:rsidRPr="007A6DB6" w:rsidRDefault="20AC1774" w:rsidP="00382BFC">
      <w:pPr>
        <w:spacing w:beforeAutospacing="1" w:afterAutospacing="1" w:line="259" w:lineRule="auto"/>
        <w:rPr>
          <w:rFonts w:ascii="Aptos" w:eastAsia="Times New Roman" w:hAnsi="Aptos" w:cs="Times New Roman"/>
          <w:b/>
          <w:bCs/>
          <w:color w:val="156082" w:themeColor="accent1"/>
        </w:rPr>
      </w:pPr>
      <w:r w:rsidRPr="007A6DB6">
        <w:rPr>
          <w:rFonts w:ascii="Aptos" w:eastAsia="Times New Roman" w:hAnsi="Aptos" w:cs="Times New Roman"/>
          <w:b/>
          <w:bCs/>
          <w:color w:val="156082" w:themeColor="accent1"/>
        </w:rPr>
        <w:t xml:space="preserve">Chart 12A: </w:t>
      </w:r>
      <w:r w:rsidR="26F55B79" w:rsidRPr="007A6DB6">
        <w:rPr>
          <w:rFonts w:ascii="Aptos" w:eastAsia="Times New Roman" w:hAnsi="Aptos" w:cs="Times New Roman"/>
          <w:b/>
          <w:bCs/>
          <w:color w:val="156082" w:themeColor="accent1"/>
        </w:rPr>
        <w:t>Parent</w:t>
      </w:r>
      <w:r w:rsidR="5395A1F1" w:rsidRPr="007A6DB6">
        <w:rPr>
          <w:rFonts w:ascii="Aptos" w:eastAsia="Times New Roman" w:hAnsi="Aptos" w:cs="Times New Roman"/>
          <w:b/>
          <w:bCs/>
          <w:color w:val="156082" w:themeColor="accent1"/>
        </w:rPr>
        <w:t xml:space="preserve"> Guardian</w:t>
      </w:r>
      <w:r w:rsidR="26F55B79" w:rsidRPr="007A6DB6">
        <w:rPr>
          <w:rFonts w:ascii="Aptos" w:eastAsia="Times New Roman" w:hAnsi="Aptos" w:cs="Times New Roman"/>
          <w:b/>
          <w:bCs/>
          <w:color w:val="156082" w:themeColor="accent1"/>
        </w:rPr>
        <w:t xml:space="preserve"> </w:t>
      </w:r>
      <w:r w:rsidR="2F62C960" w:rsidRPr="007A6DB6">
        <w:rPr>
          <w:rFonts w:ascii="Aptos" w:eastAsia="Times New Roman" w:hAnsi="Aptos" w:cs="Times New Roman"/>
          <w:b/>
          <w:bCs/>
          <w:color w:val="156082" w:themeColor="accent1"/>
        </w:rPr>
        <w:t>Survey Participants</w:t>
      </w:r>
      <w:r w:rsidR="26F55B79" w:rsidRPr="007A6DB6">
        <w:rPr>
          <w:rFonts w:ascii="Aptos" w:eastAsia="Times New Roman" w:hAnsi="Aptos" w:cs="Times New Roman"/>
          <w:b/>
          <w:bCs/>
          <w:color w:val="156082" w:themeColor="accent1"/>
        </w:rPr>
        <w:t xml:space="preserve"> by STAR Quality Rating of the</w:t>
      </w:r>
      <w:r w:rsidR="591A2BBF" w:rsidRPr="007A6DB6">
        <w:rPr>
          <w:rFonts w:ascii="Aptos" w:eastAsia="Times New Roman" w:hAnsi="Aptos" w:cs="Times New Roman"/>
          <w:b/>
          <w:bCs/>
          <w:color w:val="156082" w:themeColor="accent1"/>
        </w:rPr>
        <w:t xml:space="preserve"> Child Care Program their Child Attends</w:t>
      </w:r>
    </w:p>
    <w:p w14:paraId="3B426444" w14:textId="503BF851" w:rsidR="3D88B4CA" w:rsidRPr="00DA4DE2" w:rsidRDefault="3D88B4CA" w:rsidP="00382BFC">
      <w:pPr>
        <w:spacing w:beforeAutospacing="1" w:afterAutospacing="1" w:line="259" w:lineRule="auto"/>
        <w:rPr>
          <w:rFonts w:ascii="Aptos" w:hAnsi="Aptos"/>
        </w:rPr>
      </w:pPr>
      <w:r w:rsidRPr="00DA4DE2">
        <w:rPr>
          <w:rFonts w:ascii="Aptos" w:hAnsi="Aptos"/>
          <w:noProof/>
        </w:rPr>
        <w:drawing>
          <wp:inline distT="0" distB="0" distL="0" distR="0" wp14:anchorId="1786B10B" wp14:editId="42ECE06C">
            <wp:extent cx="5833069" cy="2948940"/>
            <wp:effectExtent l="0" t="0" r="0" b="3810"/>
            <wp:docPr id="1372148329" name="drawing" descr="P77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48329" name="drawing" descr="P777#yIS1"/>
                    <pic:cNvPicPr/>
                  </pic:nvPicPr>
                  <pic:blipFill>
                    <a:blip r:embed="rId27">
                      <a:extLst>
                        <a:ext uri="{28A0092B-C50C-407E-A947-70E740481C1C}">
                          <a14:useLocalDpi xmlns:a14="http://schemas.microsoft.com/office/drawing/2010/main"/>
                        </a:ext>
                      </a:extLst>
                    </a:blip>
                    <a:stretch>
                      <a:fillRect/>
                    </a:stretch>
                  </pic:blipFill>
                  <pic:spPr>
                    <a:xfrm>
                      <a:off x="0" y="0"/>
                      <a:ext cx="5838250" cy="2951559"/>
                    </a:xfrm>
                    <a:prstGeom prst="rect">
                      <a:avLst/>
                    </a:prstGeom>
                  </pic:spPr>
                </pic:pic>
              </a:graphicData>
            </a:graphic>
          </wp:inline>
        </w:drawing>
      </w:r>
    </w:p>
    <w:p w14:paraId="5399B4A4" w14:textId="103BB790" w:rsidR="3D88B4CA" w:rsidRPr="00DA4DE2" w:rsidRDefault="3D88B4CA" w:rsidP="00382BFC">
      <w:pPr>
        <w:spacing w:beforeAutospacing="1" w:afterAutospacing="1" w:line="259" w:lineRule="auto"/>
        <w:rPr>
          <w:rFonts w:ascii="Aptos" w:hAnsi="Aptos"/>
        </w:rPr>
      </w:pPr>
    </w:p>
    <w:p w14:paraId="425BE892" w14:textId="77777777" w:rsidR="007A6DB6" w:rsidRDefault="007A6DB6" w:rsidP="00382BFC">
      <w:pPr>
        <w:spacing w:beforeAutospacing="1" w:afterAutospacing="1" w:line="259" w:lineRule="auto"/>
        <w:rPr>
          <w:rFonts w:ascii="Aptos" w:eastAsia="Times New Roman" w:hAnsi="Aptos" w:cs="Times New Roman"/>
          <w:b/>
          <w:bCs/>
        </w:rPr>
      </w:pPr>
    </w:p>
    <w:p w14:paraId="70896574" w14:textId="64CDB314" w:rsidR="3D88B4CA" w:rsidRPr="007A6DB6" w:rsidRDefault="35AE03E5" w:rsidP="00382BFC">
      <w:pPr>
        <w:spacing w:beforeAutospacing="1" w:afterAutospacing="1" w:line="259" w:lineRule="auto"/>
        <w:rPr>
          <w:rFonts w:ascii="Aptos" w:eastAsia="Times New Roman" w:hAnsi="Aptos" w:cs="Times New Roman"/>
          <w:b/>
          <w:bCs/>
          <w:color w:val="156082" w:themeColor="accent1"/>
        </w:rPr>
      </w:pPr>
      <w:r w:rsidRPr="007A6DB6">
        <w:rPr>
          <w:rFonts w:ascii="Aptos" w:eastAsia="Times New Roman" w:hAnsi="Aptos" w:cs="Times New Roman"/>
          <w:b/>
          <w:bCs/>
          <w:color w:val="156082" w:themeColor="accent1"/>
        </w:rPr>
        <w:lastRenderedPageBreak/>
        <w:t xml:space="preserve">Chart 13A: </w:t>
      </w:r>
      <w:r w:rsidR="26F55B79" w:rsidRPr="007A6DB6">
        <w:rPr>
          <w:rFonts w:ascii="Aptos" w:eastAsia="Times New Roman" w:hAnsi="Aptos" w:cs="Times New Roman"/>
          <w:b/>
          <w:bCs/>
          <w:color w:val="156082" w:themeColor="accent1"/>
        </w:rPr>
        <w:t>Parent</w:t>
      </w:r>
      <w:r w:rsidR="06A84D59" w:rsidRPr="007A6DB6">
        <w:rPr>
          <w:rFonts w:ascii="Aptos" w:eastAsia="Times New Roman" w:hAnsi="Aptos" w:cs="Times New Roman"/>
          <w:b/>
          <w:bCs/>
          <w:color w:val="156082" w:themeColor="accent1"/>
        </w:rPr>
        <w:t xml:space="preserve"> Guardian</w:t>
      </w:r>
      <w:r w:rsidR="2A0DB614" w:rsidRPr="007A6DB6">
        <w:rPr>
          <w:rFonts w:ascii="Aptos" w:eastAsia="Times New Roman" w:hAnsi="Aptos" w:cs="Times New Roman"/>
          <w:b/>
          <w:bCs/>
          <w:color w:val="156082" w:themeColor="accent1"/>
        </w:rPr>
        <w:t xml:space="preserve"> Survey Participants</w:t>
      </w:r>
      <w:r w:rsidR="26F55B79" w:rsidRPr="007A6DB6">
        <w:rPr>
          <w:rFonts w:ascii="Aptos" w:eastAsia="Times New Roman" w:hAnsi="Aptos" w:cs="Times New Roman"/>
          <w:b/>
          <w:bCs/>
          <w:color w:val="156082" w:themeColor="accent1"/>
        </w:rPr>
        <w:t xml:space="preserve"> by Type of </w:t>
      </w:r>
      <w:r w:rsidR="2318032F" w:rsidRPr="007A6DB6">
        <w:rPr>
          <w:rFonts w:ascii="Aptos" w:eastAsia="Times New Roman" w:hAnsi="Aptos" w:cs="Times New Roman"/>
          <w:b/>
          <w:bCs/>
          <w:color w:val="156082" w:themeColor="accent1"/>
        </w:rPr>
        <w:t xml:space="preserve">Child Care </w:t>
      </w:r>
      <w:r w:rsidR="26F55B79" w:rsidRPr="007A6DB6">
        <w:rPr>
          <w:rFonts w:ascii="Aptos" w:eastAsia="Times New Roman" w:hAnsi="Aptos" w:cs="Times New Roman"/>
          <w:b/>
          <w:bCs/>
          <w:color w:val="156082" w:themeColor="accent1"/>
        </w:rPr>
        <w:t>Program their Child</w:t>
      </w:r>
      <w:r w:rsidR="3BFE4F16" w:rsidRPr="007A6DB6">
        <w:rPr>
          <w:rFonts w:ascii="Aptos" w:eastAsia="Times New Roman" w:hAnsi="Aptos" w:cs="Times New Roman"/>
          <w:b/>
          <w:bCs/>
          <w:color w:val="156082" w:themeColor="accent1"/>
        </w:rPr>
        <w:t xml:space="preserve"> Attends</w:t>
      </w:r>
    </w:p>
    <w:p w14:paraId="04454F64" w14:textId="1AEE67E0" w:rsidR="3D88B4CA" w:rsidRPr="00DA4DE2" w:rsidRDefault="0D5E65D9" w:rsidP="00382BFC">
      <w:pPr>
        <w:spacing w:beforeAutospacing="1" w:afterAutospacing="1" w:line="259" w:lineRule="auto"/>
        <w:rPr>
          <w:rFonts w:ascii="Aptos" w:hAnsi="Aptos"/>
        </w:rPr>
      </w:pPr>
      <w:r w:rsidRPr="00DA4DE2">
        <w:rPr>
          <w:rFonts w:ascii="Aptos" w:hAnsi="Aptos"/>
          <w:noProof/>
        </w:rPr>
        <w:drawing>
          <wp:inline distT="0" distB="0" distL="0" distR="0" wp14:anchorId="61FEFC2D" wp14:editId="53225A7E">
            <wp:extent cx="5799384" cy="2880360"/>
            <wp:effectExtent l="0" t="0" r="0" b="0"/>
            <wp:docPr id="1249151630" name="drawing" descr="P78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51630" name="drawing" descr="P781#yIS1"/>
                    <pic:cNvPicPr/>
                  </pic:nvPicPr>
                  <pic:blipFill>
                    <a:blip r:embed="rId28">
                      <a:extLst>
                        <a:ext uri="{28A0092B-C50C-407E-A947-70E740481C1C}">
                          <a14:useLocalDpi xmlns:a14="http://schemas.microsoft.com/office/drawing/2010/main"/>
                        </a:ext>
                      </a:extLst>
                    </a:blip>
                    <a:stretch>
                      <a:fillRect/>
                    </a:stretch>
                  </pic:blipFill>
                  <pic:spPr>
                    <a:xfrm>
                      <a:off x="0" y="0"/>
                      <a:ext cx="5815733" cy="2888480"/>
                    </a:xfrm>
                    <a:prstGeom prst="rect">
                      <a:avLst/>
                    </a:prstGeom>
                  </pic:spPr>
                </pic:pic>
              </a:graphicData>
            </a:graphic>
          </wp:inline>
        </w:drawing>
      </w:r>
    </w:p>
    <w:p w14:paraId="71EF9754" w14:textId="77777777" w:rsidR="007A6DB6" w:rsidRDefault="007A6DB6" w:rsidP="00382BFC">
      <w:pPr>
        <w:spacing w:beforeAutospacing="1" w:afterAutospacing="1" w:line="259" w:lineRule="auto"/>
        <w:rPr>
          <w:rFonts w:ascii="Aptos" w:eastAsia="Times New Roman" w:hAnsi="Aptos" w:cs="Times New Roman"/>
          <w:b/>
          <w:bCs/>
          <w:color w:val="156082" w:themeColor="accent1"/>
        </w:rPr>
      </w:pPr>
    </w:p>
    <w:p w14:paraId="5D81F50E" w14:textId="44CFC619" w:rsidR="6937836B" w:rsidRPr="007A6DB6" w:rsidRDefault="6937836B" w:rsidP="00382BFC">
      <w:pPr>
        <w:spacing w:beforeAutospacing="1" w:afterAutospacing="1" w:line="259" w:lineRule="auto"/>
        <w:rPr>
          <w:rFonts w:ascii="Aptos" w:eastAsia="Times New Roman" w:hAnsi="Aptos" w:cs="Times New Roman"/>
          <w:b/>
          <w:bCs/>
          <w:color w:val="156082" w:themeColor="accent1"/>
        </w:rPr>
      </w:pPr>
      <w:r w:rsidRPr="007A6DB6">
        <w:rPr>
          <w:rFonts w:ascii="Aptos" w:eastAsia="Times New Roman" w:hAnsi="Aptos" w:cs="Times New Roman"/>
          <w:b/>
          <w:bCs/>
          <w:color w:val="156082" w:themeColor="accent1"/>
        </w:rPr>
        <w:t>Chart 14</w:t>
      </w:r>
      <w:r w:rsidR="4FAC69C5" w:rsidRPr="007A6DB6">
        <w:rPr>
          <w:rFonts w:ascii="Aptos" w:eastAsia="Times New Roman" w:hAnsi="Aptos" w:cs="Times New Roman"/>
          <w:b/>
          <w:bCs/>
          <w:color w:val="156082" w:themeColor="accent1"/>
        </w:rPr>
        <w:t>A</w:t>
      </w:r>
      <w:r w:rsidRPr="007A6DB6">
        <w:rPr>
          <w:rFonts w:ascii="Aptos" w:eastAsia="Times New Roman" w:hAnsi="Aptos" w:cs="Times New Roman"/>
          <w:b/>
          <w:bCs/>
          <w:color w:val="156082" w:themeColor="accent1"/>
        </w:rPr>
        <w:t xml:space="preserve">: </w:t>
      </w:r>
      <w:r w:rsidR="26F55B79" w:rsidRPr="007A6DB6">
        <w:rPr>
          <w:rFonts w:ascii="Aptos" w:eastAsia="Times New Roman" w:hAnsi="Aptos" w:cs="Times New Roman"/>
          <w:b/>
          <w:bCs/>
          <w:color w:val="156082" w:themeColor="accent1"/>
        </w:rPr>
        <w:t>Parent</w:t>
      </w:r>
      <w:r w:rsidR="1367BB27" w:rsidRPr="007A6DB6">
        <w:rPr>
          <w:rFonts w:ascii="Aptos" w:eastAsia="Times New Roman" w:hAnsi="Aptos" w:cs="Times New Roman"/>
          <w:b/>
          <w:bCs/>
          <w:color w:val="156082" w:themeColor="accent1"/>
        </w:rPr>
        <w:t xml:space="preserve"> Guardian</w:t>
      </w:r>
      <w:r w:rsidR="06A4D09D" w:rsidRPr="007A6DB6">
        <w:rPr>
          <w:rFonts w:ascii="Aptos" w:eastAsia="Times New Roman" w:hAnsi="Aptos" w:cs="Times New Roman"/>
          <w:b/>
          <w:bCs/>
          <w:color w:val="156082" w:themeColor="accent1"/>
        </w:rPr>
        <w:t xml:space="preserve"> Survey Participants</w:t>
      </w:r>
      <w:r w:rsidR="26F55B79" w:rsidRPr="007A6DB6">
        <w:rPr>
          <w:rFonts w:ascii="Aptos" w:eastAsia="Times New Roman" w:hAnsi="Aptos" w:cs="Times New Roman"/>
          <w:b/>
          <w:bCs/>
          <w:color w:val="156082" w:themeColor="accent1"/>
        </w:rPr>
        <w:t xml:space="preserve"> by Child Care and Pre-K </w:t>
      </w:r>
      <w:r w:rsidR="3608888D" w:rsidRPr="007A6DB6">
        <w:rPr>
          <w:rFonts w:ascii="Aptos" w:eastAsia="Times New Roman" w:hAnsi="Aptos" w:cs="Times New Roman"/>
          <w:b/>
          <w:bCs/>
          <w:color w:val="156082" w:themeColor="accent1"/>
        </w:rPr>
        <w:t>Funding Source</w:t>
      </w:r>
    </w:p>
    <w:p w14:paraId="49049A67" w14:textId="6C25EB5C" w:rsidR="3D88B4CA" w:rsidRPr="00DA4DE2" w:rsidRDefault="0D5E65D9" w:rsidP="00382BFC">
      <w:pPr>
        <w:spacing w:beforeAutospacing="1" w:afterAutospacing="1" w:line="259" w:lineRule="auto"/>
        <w:rPr>
          <w:rFonts w:ascii="Aptos" w:hAnsi="Aptos"/>
        </w:rPr>
      </w:pPr>
      <w:r w:rsidRPr="00DA4DE2">
        <w:rPr>
          <w:rFonts w:ascii="Aptos" w:hAnsi="Aptos"/>
          <w:noProof/>
        </w:rPr>
        <w:drawing>
          <wp:inline distT="0" distB="0" distL="0" distR="0" wp14:anchorId="66271CB5" wp14:editId="76983205">
            <wp:extent cx="5983669" cy="2560320"/>
            <wp:effectExtent l="0" t="0" r="0" b="0"/>
            <wp:docPr id="770688750" name="drawing" descr="P78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88750" name="drawing" descr="P784#yIS1"/>
                    <pic:cNvPicPr/>
                  </pic:nvPicPr>
                  <pic:blipFill>
                    <a:blip r:embed="rId29">
                      <a:extLst>
                        <a:ext uri="{28A0092B-C50C-407E-A947-70E740481C1C}">
                          <a14:useLocalDpi xmlns:a14="http://schemas.microsoft.com/office/drawing/2010/main"/>
                        </a:ext>
                      </a:extLst>
                    </a:blip>
                    <a:stretch>
                      <a:fillRect/>
                    </a:stretch>
                  </pic:blipFill>
                  <pic:spPr>
                    <a:xfrm>
                      <a:off x="0" y="0"/>
                      <a:ext cx="5987043" cy="2561764"/>
                    </a:xfrm>
                    <a:prstGeom prst="rect">
                      <a:avLst/>
                    </a:prstGeom>
                  </pic:spPr>
                </pic:pic>
              </a:graphicData>
            </a:graphic>
          </wp:inline>
        </w:drawing>
      </w:r>
    </w:p>
    <w:p w14:paraId="21C904F1" w14:textId="0FE0585F" w:rsidR="499F296D" w:rsidRPr="00DA4DE2" w:rsidRDefault="499F296D" w:rsidP="00382BFC">
      <w:pPr>
        <w:spacing w:beforeAutospacing="1" w:afterAutospacing="1" w:line="259" w:lineRule="auto"/>
        <w:rPr>
          <w:rFonts w:ascii="Aptos" w:eastAsia="Times New Roman" w:hAnsi="Aptos" w:cs="Times New Roman"/>
        </w:rPr>
      </w:pPr>
    </w:p>
    <w:p w14:paraId="5052488A" w14:textId="77777777" w:rsidR="007A6DB6" w:rsidRDefault="007A6DB6" w:rsidP="00382BFC">
      <w:pPr>
        <w:spacing w:beforeAutospacing="1" w:afterAutospacing="1" w:line="259" w:lineRule="auto"/>
        <w:rPr>
          <w:rFonts w:ascii="Aptos" w:eastAsia="Times New Roman" w:hAnsi="Aptos" w:cs="Times New Roman"/>
          <w:b/>
          <w:bCs/>
          <w:u w:val="single"/>
        </w:rPr>
      </w:pPr>
    </w:p>
    <w:p w14:paraId="2513DEF6" w14:textId="32C29336" w:rsidR="3D88B4CA" w:rsidRPr="00DA4DE2" w:rsidRDefault="007A6DB6" w:rsidP="007A6DB6">
      <w:pPr>
        <w:spacing w:before="100" w:beforeAutospacing="1" w:after="100" w:afterAutospacing="1" w:line="259" w:lineRule="auto"/>
        <w:rPr>
          <w:rFonts w:ascii="Aptos" w:eastAsia="Times New Roman" w:hAnsi="Aptos" w:cs="Times New Roman"/>
          <w:b/>
          <w:bCs/>
          <w:u w:val="single"/>
        </w:rPr>
      </w:pPr>
      <w:r w:rsidRPr="00DA4DE2">
        <w:rPr>
          <w:rFonts w:ascii="Aptos" w:eastAsia="Times New Roman" w:hAnsi="Aptos" w:cs="Times New Roman"/>
          <w:b/>
          <w:bCs/>
          <w:kern w:val="0"/>
          <w14:ligatures w14:val="none"/>
        </w:rPr>
        <w:lastRenderedPageBreak/>
        <w:t>Appendix A – Survey Data</w:t>
      </w:r>
      <w:r>
        <w:rPr>
          <w:rFonts w:ascii="Aptos" w:eastAsia="Times New Roman" w:hAnsi="Aptos" w:cs="Times New Roman"/>
          <w:b/>
          <w:bCs/>
          <w:kern w:val="0"/>
          <w14:ligatures w14:val="none"/>
        </w:rPr>
        <w:t xml:space="preserve">: </w:t>
      </w:r>
      <w:r w:rsidR="26F55B79" w:rsidRPr="007A6DB6">
        <w:rPr>
          <w:rFonts w:ascii="Aptos" w:eastAsia="Times New Roman" w:hAnsi="Aptos" w:cs="Times New Roman"/>
          <w:b/>
          <w:bCs/>
        </w:rPr>
        <w:t xml:space="preserve">Parent </w:t>
      </w:r>
      <w:r w:rsidR="72BA3F07" w:rsidRPr="007A6DB6">
        <w:rPr>
          <w:rFonts w:ascii="Aptos" w:eastAsia="Times New Roman" w:hAnsi="Aptos" w:cs="Times New Roman"/>
          <w:b/>
          <w:bCs/>
        </w:rPr>
        <w:t xml:space="preserve">Guardian </w:t>
      </w:r>
      <w:r w:rsidR="26F55B79" w:rsidRPr="007A6DB6">
        <w:rPr>
          <w:rFonts w:ascii="Aptos" w:eastAsia="Times New Roman" w:hAnsi="Aptos" w:cs="Times New Roman"/>
          <w:b/>
          <w:bCs/>
        </w:rPr>
        <w:t>Survey Questions</w:t>
      </w:r>
    </w:p>
    <w:p w14:paraId="615396EF" w14:textId="1CEECBF1" w:rsidR="3D88B4CA" w:rsidRPr="007A6DB6" w:rsidRDefault="3D88B4CA" w:rsidP="00382BFC">
      <w:pPr>
        <w:spacing w:beforeAutospacing="1" w:afterAutospacing="1" w:line="259" w:lineRule="auto"/>
        <w:rPr>
          <w:rFonts w:ascii="Aptos" w:eastAsia="Times New Roman" w:hAnsi="Aptos" w:cs="Times New Roman"/>
          <w:color w:val="156082" w:themeColor="accent1"/>
        </w:rPr>
      </w:pPr>
      <w:r w:rsidRPr="007A6DB6">
        <w:rPr>
          <w:rFonts w:ascii="Aptos" w:hAnsi="Aptos"/>
          <w:color w:val="156082" w:themeColor="accent1"/>
        </w:rPr>
        <w:br/>
      </w:r>
      <w:r w:rsidR="433A28F9" w:rsidRPr="007A6DB6">
        <w:rPr>
          <w:rFonts w:ascii="Aptos" w:eastAsia="Times New Roman" w:hAnsi="Aptos" w:cs="Times New Roman"/>
          <w:b/>
          <w:bCs/>
          <w:color w:val="156082" w:themeColor="accent1"/>
        </w:rPr>
        <w:t xml:space="preserve">Chart 15A: Parent Guardian </w:t>
      </w:r>
      <w:r w:rsidR="239C494A" w:rsidRPr="007A6DB6">
        <w:rPr>
          <w:rFonts w:ascii="Aptos" w:eastAsia="Times New Roman" w:hAnsi="Aptos" w:cs="Times New Roman"/>
          <w:b/>
          <w:bCs/>
          <w:color w:val="156082" w:themeColor="accent1"/>
        </w:rPr>
        <w:t>Survey Participants</w:t>
      </w:r>
      <w:r w:rsidR="433A28F9" w:rsidRPr="007A6DB6">
        <w:rPr>
          <w:rFonts w:ascii="Aptos" w:eastAsia="Times New Roman" w:hAnsi="Aptos" w:cs="Times New Roman"/>
          <w:b/>
          <w:bCs/>
          <w:color w:val="156082" w:themeColor="accent1"/>
        </w:rPr>
        <w:t xml:space="preserve"> whose Children Stayed Enrolled for the</w:t>
      </w:r>
      <w:r w:rsidR="04044E08" w:rsidRPr="007A6DB6">
        <w:rPr>
          <w:rFonts w:ascii="Aptos" w:eastAsia="Times New Roman" w:hAnsi="Aptos" w:cs="Times New Roman"/>
          <w:b/>
          <w:bCs/>
          <w:color w:val="156082" w:themeColor="accent1"/>
        </w:rPr>
        <w:t xml:space="preserve"> Entire Child Care Program Year</w:t>
      </w:r>
    </w:p>
    <w:p w14:paraId="363D3612" w14:textId="132A808C" w:rsidR="3D88B4CA" w:rsidRPr="00DA4DE2" w:rsidRDefault="04044E08" w:rsidP="00382BFC">
      <w:pPr>
        <w:spacing w:beforeAutospacing="1" w:afterAutospacing="1" w:line="259" w:lineRule="auto"/>
        <w:rPr>
          <w:rFonts w:ascii="Aptos" w:hAnsi="Aptos"/>
        </w:rPr>
      </w:pPr>
      <w:r w:rsidRPr="00DA4DE2">
        <w:rPr>
          <w:rFonts w:ascii="Aptos" w:hAnsi="Aptos"/>
          <w:noProof/>
        </w:rPr>
        <w:drawing>
          <wp:inline distT="0" distB="0" distL="0" distR="0" wp14:anchorId="7812B3EE" wp14:editId="400FC97F">
            <wp:extent cx="4685044" cy="2842260"/>
            <wp:effectExtent l="0" t="0" r="1270" b="0"/>
            <wp:docPr id="1795092818" name="drawing" descr="P78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92818" name="drawing" descr="P789#yIS1"/>
                    <pic:cNvPicPr/>
                  </pic:nvPicPr>
                  <pic:blipFill>
                    <a:blip r:embed="rId30">
                      <a:extLst>
                        <a:ext uri="{28A0092B-C50C-407E-A947-70E740481C1C}">
                          <a14:useLocalDpi xmlns:a14="http://schemas.microsoft.com/office/drawing/2010/main"/>
                        </a:ext>
                      </a:extLst>
                    </a:blip>
                    <a:stretch>
                      <a:fillRect/>
                    </a:stretch>
                  </pic:blipFill>
                  <pic:spPr>
                    <a:xfrm>
                      <a:off x="0" y="0"/>
                      <a:ext cx="4693091" cy="2847142"/>
                    </a:xfrm>
                    <a:prstGeom prst="rect">
                      <a:avLst/>
                    </a:prstGeom>
                  </pic:spPr>
                </pic:pic>
              </a:graphicData>
            </a:graphic>
          </wp:inline>
        </w:drawing>
      </w:r>
    </w:p>
    <w:p w14:paraId="69CCD02D" w14:textId="344A5294" w:rsidR="23F88533" w:rsidRPr="00DA4DE2" w:rsidRDefault="23F88533" w:rsidP="00382BFC">
      <w:pPr>
        <w:spacing w:beforeAutospacing="1" w:afterAutospacing="1" w:line="259" w:lineRule="auto"/>
        <w:rPr>
          <w:rFonts w:ascii="Aptos" w:eastAsia="Times New Roman" w:hAnsi="Aptos" w:cs="Times New Roman"/>
          <w:b/>
          <w:bCs/>
        </w:rPr>
      </w:pPr>
    </w:p>
    <w:p w14:paraId="55A8C22E" w14:textId="0AC9A336" w:rsidR="23F88533" w:rsidRPr="007A6DB6" w:rsidRDefault="19D8142C" w:rsidP="00382BFC">
      <w:pPr>
        <w:spacing w:beforeAutospacing="1" w:afterAutospacing="1" w:line="259" w:lineRule="auto"/>
        <w:rPr>
          <w:rFonts w:ascii="Aptos" w:eastAsia="Times New Roman" w:hAnsi="Aptos" w:cs="Times New Roman"/>
          <w:b/>
          <w:bCs/>
          <w:color w:val="156082" w:themeColor="accent1"/>
        </w:rPr>
      </w:pPr>
      <w:r w:rsidRPr="007A6DB6">
        <w:rPr>
          <w:rFonts w:ascii="Aptos" w:eastAsia="Times New Roman" w:hAnsi="Aptos" w:cs="Times New Roman"/>
          <w:b/>
          <w:bCs/>
          <w:color w:val="156082" w:themeColor="accent1"/>
        </w:rPr>
        <w:t>Chart 16A: Parent Guardian</w:t>
      </w:r>
      <w:r w:rsidR="243A5C5E" w:rsidRPr="007A6DB6">
        <w:rPr>
          <w:rFonts w:ascii="Aptos" w:eastAsia="Times New Roman" w:hAnsi="Aptos" w:cs="Times New Roman"/>
          <w:b/>
          <w:bCs/>
          <w:color w:val="156082" w:themeColor="accent1"/>
        </w:rPr>
        <w:t xml:space="preserve"> Survey Participants</w:t>
      </w:r>
      <w:r w:rsidRPr="007A6DB6">
        <w:rPr>
          <w:rFonts w:ascii="Aptos" w:eastAsia="Times New Roman" w:hAnsi="Aptos" w:cs="Times New Roman"/>
          <w:b/>
          <w:bCs/>
          <w:color w:val="156082" w:themeColor="accent1"/>
        </w:rPr>
        <w:t xml:space="preserve"> Called by their Child Care or Pre-K Program due to their Child’s Behavior</w:t>
      </w:r>
    </w:p>
    <w:p w14:paraId="3863D778" w14:textId="30C78805" w:rsidR="23F88533" w:rsidRPr="00DA4DE2" w:rsidRDefault="3AEBDC61" w:rsidP="00382BFC">
      <w:pPr>
        <w:spacing w:beforeAutospacing="1" w:afterAutospacing="1" w:line="259" w:lineRule="auto"/>
        <w:rPr>
          <w:rFonts w:ascii="Aptos" w:hAnsi="Aptos"/>
        </w:rPr>
      </w:pPr>
      <w:r w:rsidRPr="00DA4DE2">
        <w:rPr>
          <w:rFonts w:ascii="Aptos" w:hAnsi="Aptos"/>
          <w:noProof/>
        </w:rPr>
        <w:drawing>
          <wp:inline distT="0" distB="0" distL="0" distR="0" wp14:anchorId="346CA20A" wp14:editId="191F9737">
            <wp:extent cx="5515997" cy="2819286"/>
            <wp:effectExtent l="0" t="0" r="8890" b="635"/>
            <wp:docPr id="431876288" name="drawing" descr="P79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76288" name="drawing" descr="P792#yIS1"/>
                    <pic:cNvPicPr/>
                  </pic:nvPicPr>
                  <pic:blipFill>
                    <a:blip r:embed="rId31">
                      <a:extLst>
                        <a:ext uri="{28A0092B-C50C-407E-A947-70E740481C1C}">
                          <a14:useLocalDpi xmlns:a14="http://schemas.microsoft.com/office/drawing/2010/main"/>
                        </a:ext>
                      </a:extLst>
                    </a:blip>
                    <a:stretch>
                      <a:fillRect/>
                    </a:stretch>
                  </pic:blipFill>
                  <pic:spPr>
                    <a:xfrm>
                      <a:off x="0" y="0"/>
                      <a:ext cx="5530104" cy="2826496"/>
                    </a:xfrm>
                    <a:prstGeom prst="rect">
                      <a:avLst/>
                    </a:prstGeom>
                  </pic:spPr>
                </pic:pic>
              </a:graphicData>
            </a:graphic>
          </wp:inline>
        </w:drawing>
      </w:r>
    </w:p>
    <w:p w14:paraId="4F752FF3" w14:textId="14637F8C" w:rsidR="23F88533" w:rsidRPr="007A6DB6" w:rsidRDefault="45921A10" w:rsidP="00382BFC">
      <w:pPr>
        <w:spacing w:beforeAutospacing="1" w:afterAutospacing="1" w:line="259" w:lineRule="auto"/>
        <w:rPr>
          <w:rFonts w:ascii="Aptos" w:eastAsia="Times New Roman" w:hAnsi="Aptos" w:cs="Times New Roman"/>
          <w:b/>
          <w:bCs/>
          <w:color w:val="156082" w:themeColor="accent1"/>
        </w:rPr>
      </w:pPr>
      <w:r w:rsidRPr="007A6DB6">
        <w:rPr>
          <w:rFonts w:ascii="Aptos" w:eastAsia="Times New Roman" w:hAnsi="Aptos" w:cs="Times New Roman"/>
          <w:b/>
          <w:bCs/>
          <w:color w:val="156082" w:themeColor="accent1"/>
        </w:rPr>
        <w:lastRenderedPageBreak/>
        <w:t>Chart 17A: Parent Guardian</w:t>
      </w:r>
      <w:r w:rsidR="7B821FAE" w:rsidRPr="007A6DB6">
        <w:rPr>
          <w:rFonts w:ascii="Aptos" w:eastAsia="Times New Roman" w:hAnsi="Aptos" w:cs="Times New Roman"/>
          <w:b/>
          <w:bCs/>
          <w:color w:val="156082" w:themeColor="accent1"/>
        </w:rPr>
        <w:t xml:space="preserve"> Survey Participants</w:t>
      </w:r>
      <w:r w:rsidRPr="007A6DB6">
        <w:rPr>
          <w:rFonts w:ascii="Aptos" w:eastAsia="Times New Roman" w:hAnsi="Aptos" w:cs="Times New Roman"/>
          <w:b/>
          <w:bCs/>
          <w:color w:val="156082" w:themeColor="accent1"/>
        </w:rPr>
        <w:t xml:space="preserve"> whose Child Care or Pre-K Program Created a Plan of Action to Respond to their Child’s Challenging Behaviors</w:t>
      </w:r>
    </w:p>
    <w:p w14:paraId="51722014" w14:textId="03CDD308" w:rsidR="23F88533" w:rsidRPr="00DA4DE2" w:rsidRDefault="25FED920" w:rsidP="00382BFC">
      <w:pPr>
        <w:spacing w:beforeAutospacing="1" w:afterAutospacing="1" w:line="259" w:lineRule="auto"/>
        <w:rPr>
          <w:rFonts w:ascii="Aptos" w:hAnsi="Aptos"/>
        </w:rPr>
      </w:pPr>
      <w:r w:rsidRPr="00DA4DE2">
        <w:rPr>
          <w:rFonts w:ascii="Aptos" w:hAnsi="Aptos"/>
          <w:noProof/>
        </w:rPr>
        <w:drawing>
          <wp:inline distT="0" distB="0" distL="0" distR="0" wp14:anchorId="2DDF4DBB" wp14:editId="43BCCB2F">
            <wp:extent cx="5532120" cy="2698019"/>
            <wp:effectExtent l="0" t="0" r="0" b="7620"/>
            <wp:docPr id="612626197" name="drawing" descr="P79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626197" name="drawing" descr="P794#yIS1"/>
                    <pic:cNvPicPr/>
                  </pic:nvPicPr>
                  <pic:blipFill>
                    <a:blip r:embed="rId32">
                      <a:extLst>
                        <a:ext uri="{28A0092B-C50C-407E-A947-70E740481C1C}">
                          <a14:useLocalDpi xmlns:a14="http://schemas.microsoft.com/office/drawing/2010/main"/>
                        </a:ext>
                      </a:extLst>
                    </a:blip>
                    <a:stretch>
                      <a:fillRect/>
                    </a:stretch>
                  </pic:blipFill>
                  <pic:spPr>
                    <a:xfrm>
                      <a:off x="0" y="0"/>
                      <a:ext cx="5547690" cy="2705613"/>
                    </a:xfrm>
                    <a:prstGeom prst="rect">
                      <a:avLst/>
                    </a:prstGeom>
                  </pic:spPr>
                </pic:pic>
              </a:graphicData>
            </a:graphic>
          </wp:inline>
        </w:drawing>
      </w:r>
    </w:p>
    <w:p w14:paraId="7B23FA5B" w14:textId="673CE4DB" w:rsidR="23F88533" w:rsidRPr="00DA4DE2" w:rsidRDefault="23F88533" w:rsidP="00382BFC">
      <w:pPr>
        <w:spacing w:beforeAutospacing="1" w:afterAutospacing="1" w:line="259" w:lineRule="auto"/>
        <w:rPr>
          <w:rFonts w:ascii="Aptos" w:eastAsia="Times New Roman" w:hAnsi="Aptos" w:cs="Times New Roman"/>
        </w:rPr>
      </w:pPr>
    </w:p>
    <w:p w14:paraId="39A59984" w14:textId="28DAC9C5" w:rsidR="23F88533" w:rsidRPr="007A6DB6" w:rsidRDefault="6D481578" w:rsidP="00382BFC">
      <w:pPr>
        <w:spacing w:beforeAutospacing="1" w:afterAutospacing="1" w:line="259" w:lineRule="auto"/>
        <w:rPr>
          <w:rFonts w:ascii="Aptos" w:eastAsia="Times New Roman" w:hAnsi="Aptos" w:cs="Times New Roman"/>
          <w:b/>
          <w:bCs/>
          <w:color w:val="156082" w:themeColor="accent1"/>
        </w:rPr>
      </w:pPr>
      <w:r w:rsidRPr="007A6DB6">
        <w:rPr>
          <w:rFonts w:ascii="Aptos" w:eastAsia="Times New Roman" w:hAnsi="Aptos" w:cs="Times New Roman"/>
          <w:b/>
          <w:bCs/>
          <w:color w:val="156082" w:themeColor="accent1"/>
        </w:rPr>
        <w:t>Chart 18A: Parent Guardian</w:t>
      </w:r>
      <w:r w:rsidR="6E8E303A" w:rsidRPr="007A6DB6">
        <w:rPr>
          <w:rFonts w:ascii="Aptos" w:eastAsia="Times New Roman" w:hAnsi="Aptos" w:cs="Times New Roman"/>
          <w:b/>
          <w:bCs/>
          <w:color w:val="156082" w:themeColor="accent1"/>
        </w:rPr>
        <w:t xml:space="preserve"> Survey Participants</w:t>
      </w:r>
      <w:r w:rsidRPr="007A6DB6">
        <w:rPr>
          <w:rFonts w:ascii="Aptos" w:eastAsia="Times New Roman" w:hAnsi="Aptos" w:cs="Times New Roman"/>
          <w:b/>
          <w:bCs/>
          <w:color w:val="156082" w:themeColor="accent1"/>
        </w:rPr>
        <w:t xml:space="preserve"> whose Child was Asked to Take Time Off from their Program at Least Once by their Teacher or Center Director due to their Child’s Challenging Behavior</w:t>
      </w:r>
    </w:p>
    <w:p w14:paraId="69BBCFA8" w14:textId="369EB9E5" w:rsidR="23F88533" w:rsidRPr="00DA4DE2" w:rsidRDefault="58740FB7" w:rsidP="00382BFC">
      <w:pPr>
        <w:spacing w:beforeAutospacing="1" w:afterAutospacing="1" w:line="259" w:lineRule="auto"/>
        <w:rPr>
          <w:rFonts w:ascii="Aptos" w:hAnsi="Aptos"/>
        </w:rPr>
      </w:pPr>
      <w:r w:rsidRPr="00DA4DE2">
        <w:rPr>
          <w:rFonts w:ascii="Aptos" w:hAnsi="Aptos"/>
          <w:noProof/>
        </w:rPr>
        <w:drawing>
          <wp:inline distT="0" distB="0" distL="0" distR="0" wp14:anchorId="3952CD0A" wp14:editId="6A8D22FD">
            <wp:extent cx="5532120" cy="3066518"/>
            <wp:effectExtent l="0" t="0" r="0" b="635"/>
            <wp:docPr id="1785078184" name="drawing" descr="P7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78184" name="drawing" descr="P797#yIS1"/>
                    <pic:cNvPicPr/>
                  </pic:nvPicPr>
                  <pic:blipFill>
                    <a:blip r:embed="rId33">
                      <a:extLst>
                        <a:ext uri="{28A0092B-C50C-407E-A947-70E740481C1C}">
                          <a14:useLocalDpi xmlns:a14="http://schemas.microsoft.com/office/drawing/2010/main"/>
                        </a:ext>
                      </a:extLst>
                    </a:blip>
                    <a:stretch>
                      <a:fillRect/>
                    </a:stretch>
                  </pic:blipFill>
                  <pic:spPr>
                    <a:xfrm>
                      <a:off x="0" y="0"/>
                      <a:ext cx="5550027" cy="3076444"/>
                    </a:xfrm>
                    <a:prstGeom prst="rect">
                      <a:avLst/>
                    </a:prstGeom>
                  </pic:spPr>
                </pic:pic>
              </a:graphicData>
            </a:graphic>
          </wp:inline>
        </w:drawing>
      </w:r>
    </w:p>
    <w:p w14:paraId="587FA8DF" w14:textId="636A7F9B" w:rsidR="23F88533" w:rsidRPr="00DA4DE2" w:rsidRDefault="23F88533" w:rsidP="00382BFC">
      <w:pPr>
        <w:spacing w:beforeAutospacing="1" w:afterAutospacing="1" w:line="259" w:lineRule="auto"/>
        <w:rPr>
          <w:rFonts w:ascii="Aptos" w:eastAsia="Times New Roman" w:hAnsi="Aptos" w:cs="Times New Roman"/>
        </w:rPr>
      </w:pPr>
    </w:p>
    <w:p w14:paraId="37D619DD" w14:textId="7F85C166" w:rsidR="23F88533" w:rsidRPr="007A6DB6" w:rsidRDefault="2FC1604A" w:rsidP="00382BFC">
      <w:pPr>
        <w:spacing w:beforeAutospacing="1" w:afterAutospacing="1" w:line="259" w:lineRule="auto"/>
        <w:rPr>
          <w:rFonts w:ascii="Aptos" w:eastAsia="Times New Roman" w:hAnsi="Aptos" w:cs="Times New Roman"/>
          <w:b/>
          <w:bCs/>
          <w:color w:val="156082" w:themeColor="accent1"/>
        </w:rPr>
      </w:pPr>
      <w:r w:rsidRPr="007A6DB6">
        <w:rPr>
          <w:rFonts w:ascii="Aptos" w:eastAsia="Times New Roman" w:hAnsi="Aptos" w:cs="Times New Roman"/>
          <w:b/>
          <w:bCs/>
          <w:color w:val="156082" w:themeColor="accent1"/>
        </w:rPr>
        <w:lastRenderedPageBreak/>
        <w:t>Chart 19A: Parent Guardian</w:t>
      </w:r>
      <w:r w:rsidR="3AFBC33B" w:rsidRPr="007A6DB6">
        <w:rPr>
          <w:rFonts w:ascii="Aptos" w:eastAsia="Times New Roman" w:hAnsi="Aptos" w:cs="Times New Roman"/>
          <w:b/>
          <w:bCs/>
          <w:color w:val="156082" w:themeColor="accent1"/>
        </w:rPr>
        <w:t xml:space="preserve"> Survey Participants</w:t>
      </w:r>
      <w:r w:rsidRPr="007A6DB6">
        <w:rPr>
          <w:rFonts w:ascii="Aptos" w:eastAsia="Times New Roman" w:hAnsi="Aptos" w:cs="Times New Roman"/>
          <w:b/>
          <w:bCs/>
          <w:color w:val="156082" w:themeColor="accent1"/>
        </w:rPr>
        <w:t xml:space="preserve"> Asked to Remove their Child from a Child Care Program or Pre-K </w:t>
      </w:r>
      <w:r w:rsidR="1E4D6D16" w:rsidRPr="007A6DB6">
        <w:rPr>
          <w:rFonts w:ascii="Aptos" w:eastAsia="Times New Roman" w:hAnsi="Aptos" w:cs="Times New Roman"/>
          <w:b/>
          <w:bCs/>
          <w:color w:val="156082" w:themeColor="accent1"/>
        </w:rPr>
        <w:t>w</w:t>
      </w:r>
      <w:r w:rsidRPr="007A6DB6">
        <w:rPr>
          <w:rFonts w:ascii="Aptos" w:eastAsia="Times New Roman" w:hAnsi="Aptos" w:cs="Times New Roman"/>
          <w:b/>
          <w:bCs/>
          <w:color w:val="156082" w:themeColor="accent1"/>
        </w:rPr>
        <w:t>hile Trying to Get Help</w:t>
      </w:r>
      <w:r w:rsidR="0E3881B5" w:rsidRPr="007A6DB6">
        <w:rPr>
          <w:rFonts w:ascii="Aptos" w:eastAsia="Times New Roman" w:hAnsi="Aptos" w:cs="Times New Roman"/>
          <w:b/>
          <w:bCs/>
          <w:color w:val="156082" w:themeColor="accent1"/>
        </w:rPr>
        <w:t xml:space="preserve"> and Support for their Child</w:t>
      </w:r>
    </w:p>
    <w:p w14:paraId="73034782" w14:textId="237F746B" w:rsidR="23F88533" w:rsidRPr="00DA4DE2" w:rsidRDefault="435B7ED5" w:rsidP="00382BFC">
      <w:pPr>
        <w:spacing w:beforeAutospacing="1" w:afterAutospacing="1" w:line="259" w:lineRule="auto"/>
        <w:rPr>
          <w:rFonts w:ascii="Aptos" w:hAnsi="Aptos"/>
        </w:rPr>
      </w:pPr>
      <w:r w:rsidRPr="00DA4DE2">
        <w:rPr>
          <w:rFonts w:ascii="Aptos" w:hAnsi="Aptos"/>
          <w:noProof/>
        </w:rPr>
        <w:drawing>
          <wp:inline distT="0" distB="0" distL="0" distR="0" wp14:anchorId="3BD0C1B6" wp14:editId="429DB092">
            <wp:extent cx="5420082" cy="2651760"/>
            <wp:effectExtent l="0" t="0" r="9525" b="0"/>
            <wp:docPr id="1005585164" name="drawing" descr="P80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85164" name="drawing" descr="P800#yIS1"/>
                    <pic:cNvPicPr/>
                  </pic:nvPicPr>
                  <pic:blipFill>
                    <a:blip r:embed="rId34">
                      <a:extLst>
                        <a:ext uri="{28A0092B-C50C-407E-A947-70E740481C1C}">
                          <a14:useLocalDpi xmlns:a14="http://schemas.microsoft.com/office/drawing/2010/main"/>
                        </a:ext>
                      </a:extLst>
                    </a:blip>
                    <a:stretch>
                      <a:fillRect/>
                    </a:stretch>
                  </pic:blipFill>
                  <pic:spPr>
                    <a:xfrm>
                      <a:off x="0" y="0"/>
                      <a:ext cx="5423692" cy="2653526"/>
                    </a:xfrm>
                    <a:prstGeom prst="rect">
                      <a:avLst/>
                    </a:prstGeom>
                  </pic:spPr>
                </pic:pic>
              </a:graphicData>
            </a:graphic>
          </wp:inline>
        </w:drawing>
      </w:r>
    </w:p>
    <w:p w14:paraId="3E0BD784" w14:textId="0A24F0B1" w:rsidR="23F88533" w:rsidRPr="00DA4DE2" w:rsidRDefault="23F88533" w:rsidP="00382BFC">
      <w:pPr>
        <w:spacing w:beforeAutospacing="1" w:afterAutospacing="1" w:line="259" w:lineRule="auto"/>
        <w:rPr>
          <w:rFonts w:ascii="Aptos" w:eastAsia="Times New Roman" w:hAnsi="Aptos" w:cs="Times New Roman"/>
        </w:rPr>
      </w:pPr>
    </w:p>
    <w:p w14:paraId="5654D91C" w14:textId="3E4A67EC" w:rsidR="0C33F596" w:rsidRPr="007A6DB6" w:rsidRDefault="5C27846B" w:rsidP="00382BFC">
      <w:pPr>
        <w:spacing w:beforeAutospacing="1" w:afterAutospacing="1" w:line="259" w:lineRule="auto"/>
        <w:rPr>
          <w:rFonts w:ascii="Aptos" w:eastAsia="Times New Roman" w:hAnsi="Aptos" w:cs="Times New Roman"/>
          <w:b/>
          <w:bCs/>
          <w:color w:val="156082" w:themeColor="accent1"/>
        </w:rPr>
      </w:pPr>
      <w:r w:rsidRPr="007A6DB6">
        <w:rPr>
          <w:rFonts w:ascii="Aptos" w:eastAsia="Times New Roman" w:hAnsi="Aptos" w:cs="Times New Roman"/>
          <w:b/>
          <w:bCs/>
          <w:color w:val="156082" w:themeColor="accent1"/>
        </w:rPr>
        <w:t>Chart 20A: Parent Guardian</w:t>
      </w:r>
      <w:r w:rsidR="554457CC" w:rsidRPr="007A6DB6">
        <w:rPr>
          <w:rFonts w:ascii="Aptos" w:eastAsia="Times New Roman" w:hAnsi="Aptos" w:cs="Times New Roman"/>
          <w:b/>
          <w:bCs/>
          <w:color w:val="156082" w:themeColor="accent1"/>
        </w:rPr>
        <w:t xml:space="preserve"> Survey Participants</w:t>
      </w:r>
      <w:r w:rsidRPr="007A6DB6">
        <w:rPr>
          <w:rFonts w:ascii="Aptos" w:eastAsia="Times New Roman" w:hAnsi="Aptos" w:cs="Times New Roman"/>
          <w:b/>
          <w:bCs/>
          <w:color w:val="156082" w:themeColor="accent1"/>
        </w:rPr>
        <w:t xml:space="preserve"> whose Child’s Program Assisted with their Child’s Enrollment Elsewhere </w:t>
      </w:r>
      <w:r w:rsidR="00633797" w:rsidRPr="007A6DB6">
        <w:rPr>
          <w:rFonts w:ascii="Aptos" w:eastAsia="Times New Roman" w:hAnsi="Aptos" w:cs="Times New Roman"/>
          <w:b/>
          <w:bCs/>
          <w:color w:val="156082" w:themeColor="accent1"/>
        </w:rPr>
        <w:t>a</w:t>
      </w:r>
      <w:r w:rsidRPr="007A6DB6">
        <w:rPr>
          <w:rFonts w:ascii="Aptos" w:eastAsia="Times New Roman" w:hAnsi="Aptos" w:cs="Times New Roman"/>
          <w:b/>
          <w:bCs/>
          <w:color w:val="156082" w:themeColor="accent1"/>
        </w:rPr>
        <w:t>fter Being Asked to Disenroll</w:t>
      </w:r>
    </w:p>
    <w:p w14:paraId="6B73183D" w14:textId="4C8BB916" w:rsidR="0C33F596" w:rsidRPr="00DA4DE2" w:rsidRDefault="5C27846B" w:rsidP="00382BFC">
      <w:pPr>
        <w:spacing w:beforeAutospacing="1" w:afterAutospacing="1" w:line="259" w:lineRule="auto"/>
        <w:rPr>
          <w:rFonts w:ascii="Aptos" w:hAnsi="Aptos"/>
        </w:rPr>
      </w:pPr>
      <w:r w:rsidRPr="00DA4DE2">
        <w:rPr>
          <w:rFonts w:ascii="Aptos" w:hAnsi="Aptos"/>
          <w:noProof/>
        </w:rPr>
        <w:drawing>
          <wp:inline distT="0" distB="0" distL="0" distR="0" wp14:anchorId="14427397" wp14:editId="288BBB60">
            <wp:extent cx="5983203" cy="2933700"/>
            <wp:effectExtent l="0" t="0" r="0" b="0"/>
            <wp:docPr id="516870543" name="drawing" descr="P80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870543" name="drawing" descr="P803#yIS1"/>
                    <pic:cNvPicPr/>
                  </pic:nvPicPr>
                  <pic:blipFill>
                    <a:blip r:embed="rId35">
                      <a:extLst>
                        <a:ext uri="{28A0092B-C50C-407E-A947-70E740481C1C}">
                          <a14:useLocalDpi xmlns:a14="http://schemas.microsoft.com/office/drawing/2010/main"/>
                        </a:ext>
                      </a:extLst>
                    </a:blip>
                    <a:stretch>
                      <a:fillRect/>
                    </a:stretch>
                  </pic:blipFill>
                  <pic:spPr>
                    <a:xfrm>
                      <a:off x="0" y="0"/>
                      <a:ext cx="5986402" cy="2935269"/>
                    </a:xfrm>
                    <a:prstGeom prst="rect">
                      <a:avLst/>
                    </a:prstGeom>
                  </pic:spPr>
                </pic:pic>
              </a:graphicData>
            </a:graphic>
          </wp:inline>
        </w:drawing>
      </w:r>
    </w:p>
    <w:p w14:paraId="67FE391C" w14:textId="2F91DA5F" w:rsidR="7DACE8F3" w:rsidRPr="00DA4DE2" w:rsidRDefault="7DACE8F3" w:rsidP="00382BFC">
      <w:pPr>
        <w:spacing w:before="100" w:beforeAutospacing="1" w:after="100" w:afterAutospacing="1" w:line="259" w:lineRule="auto"/>
        <w:rPr>
          <w:rFonts w:ascii="Aptos" w:eastAsia="Times New Roman" w:hAnsi="Aptos" w:cs="Times New Roman"/>
          <w:b/>
          <w:bCs/>
        </w:rPr>
      </w:pPr>
    </w:p>
    <w:p w14:paraId="125B1A14" w14:textId="6EC0EF9F" w:rsidR="5B81EF32" w:rsidRPr="00DA4DE2" w:rsidRDefault="5B81EF32" w:rsidP="00382BFC">
      <w:pPr>
        <w:spacing w:beforeAutospacing="1" w:afterAutospacing="1" w:line="259" w:lineRule="auto"/>
        <w:rPr>
          <w:rFonts w:ascii="Aptos" w:eastAsia="Times New Roman" w:hAnsi="Aptos" w:cs="Times New Roman"/>
          <w:b/>
          <w:bCs/>
        </w:rPr>
      </w:pPr>
    </w:p>
    <w:p w14:paraId="3EEEC3AE" w14:textId="504896D3" w:rsidR="03E3A125" w:rsidRPr="00DA4DE2" w:rsidRDefault="03E3A125" w:rsidP="00382BFC">
      <w:pPr>
        <w:spacing w:beforeAutospacing="1" w:afterAutospacing="1" w:line="259" w:lineRule="auto"/>
        <w:rPr>
          <w:rFonts w:ascii="Aptos" w:eastAsia="Times New Roman" w:hAnsi="Aptos" w:cs="Times New Roman"/>
          <w:b/>
          <w:bCs/>
        </w:rPr>
      </w:pPr>
      <w:r w:rsidRPr="00DA4DE2">
        <w:rPr>
          <w:rFonts w:ascii="Aptos" w:eastAsia="Times New Roman" w:hAnsi="Aptos" w:cs="Times New Roman"/>
          <w:b/>
          <w:bCs/>
        </w:rPr>
        <w:lastRenderedPageBreak/>
        <w:t xml:space="preserve">Appendix B – Focus Group/Interview </w:t>
      </w:r>
      <w:r w:rsidR="2254F0AA" w:rsidRPr="00DA4DE2">
        <w:rPr>
          <w:rFonts w:ascii="Aptos" w:eastAsia="Times New Roman" w:hAnsi="Aptos" w:cs="Times New Roman"/>
          <w:b/>
          <w:bCs/>
        </w:rPr>
        <w:t>Questions</w:t>
      </w:r>
    </w:p>
    <w:p w14:paraId="293575C1" w14:textId="7F4098AD" w:rsidR="03E3A125" w:rsidRPr="005470C7" w:rsidRDefault="03E3A125" w:rsidP="005470C7">
      <w:pPr>
        <w:spacing w:line="259" w:lineRule="auto"/>
        <w:rPr>
          <w:rFonts w:ascii="Aptos" w:eastAsia="Times New Roman" w:hAnsi="Aptos" w:cs="Times New Roman"/>
          <w:b/>
          <w:bCs/>
          <w:color w:val="000000" w:themeColor="text1"/>
        </w:rPr>
      </w:pPr>
      <w:r w:rsidRPr="007A6DB6">
        <w:rPr>
          <w:rFonts w:ascii="Aptos" w:eastAsia="Times New Roman" w:hAnsi="Aptos" w:cs="Times New Roman"/>
          <w:b/>
          <w:bCs/>
          <w:color w:val="156082" w:themeColor="accent1"/>
        </w:rPr>
        <w:t xml:space="preserve">Suspension/Expulsion </w:t>
      </w:r>
      <w:r w:rsidR="550C60BC" w:rsidRPr="007A6DB6">
        <w:rPr>
          <w:rFonts w:ascii="Aptos" w:eastAsia="Times New Roman" w:hAnsi="Aptos" w:cs="Times New Roman"/>
          <w:b/>
          <w:bCs/>
          <w:color w:val="156082" w:themeColor="accent1"/>
        </w:rPr>
        <w:t>Project -</w:t>
      </w:r>
      <w:r w:rsidRPr="007A6DB6">
        <w:rPr>
          <w:rFonts w:ascii="Aptos" w:eastAsia="Times New Roman" w:hAnsi="Aptos" w:cs="Times New Roman"/>
          <w:b/>
          <w:bCs/>
          <w:color w:val="156082" w:themeColor="accent1"/>
        </w:rPr>
        <w:t xml:space="preserve"> </w:t>
      </w:r>
      <w:r w:rsidR="3CC7DB6A" w:rsidRPr="007A6DB6">
        <w:rPr>
          <w:rFonts w:ascii="Aptos" w:eastAsia="Times New Roman" w:hAnsi="Aptos" w:cs="Times New Roman"/>
          <w:b/>
          <w:bCs/>
          <w:color w:val="156082" w:themeColor="accent1"/>
        </w:rPr>
        <w:t xml:space="preserve">Focus Group Questions - </w:t>
      </w:r>
      <w:r w:rsidRPr="007A6DB6">
        <w:rPr>
          <w:rFonts w:ascii="Aptos" w:eastAsia="Times New Roman" w:hAnsi="Aptos" w:cs="Times New Roman"/>
          <w:b/>
          <w:bCs/>
          <w:color w:val="156082" w:themeColor="accent1"/>
        </w:rPr>
        <w:t xml:space="preserve">Providers  </w:t>
      </w:r>
    </w:p>
    <w:p w14:paraId="5EBA6022" w14:textId="66669506" w:rsidR="03E3A125" w:rsidRPr="00DA4DE2" w:rsidRDefault="03E3A125" w:rsidP="00382BFC">
      <w:pPr>
        <w:spacing w:after="0" w:line="259" w:lineRule="auto"/>
        <w:rPr>
          <w:rFonts w:ascii="Aptos" w:hAnsi="Aptos"/>
        </w:rPr>
      </w:pPr>
      <w:r w:rsidRPr="00DA4DE2">
        <w:rPr>
          <w:rFonts w:ascii="Aptos" w:eastAsia="Times New Roman" w:hAnsi="Aptos" w:cs="Times New Roman"/>
          <w:b/>
          <w:bCs/>
          <w:color w:val="000000" w:themeColor="text1"/>
          <w:sz w:val="22"/>
          <w:szCs w:val="22"/>
        </w:rPr>
        <w:t>Focus Group Questions</w:t>
      </w:r>
    </w:p>
    <w:p w14:paraId="751D62F6" w14:textId="7930915C" w:rsidR="03E3A125" w:rsidRPr="00DA4DE2" w:rsidRDefault="03E3A125" w:rsidP="00382BFC">
      <w:pPr>
        <w:pStyle w:val="ListParagraph"/>
        <w:numPr>
          <w:ilvl w:val="0"/>
          <w:numId w:val="5"/>
        </w:num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 xml:space="preserve">How would you define suspension and expulsion? </w:t>
      </w:r>
    </w:p>
    <w:p w14:paraId="2136DC0A" w14:textId="35E6FF20" w:rsidR="03E3A125" w:rsidRPr="00DA4DE2" w:rsidRDefault="03E3A125" w:rsidP="00382BFC">
      <w:pPr>
        <w:pStyle w:val="ListParagraph"/>
        <w:numPr>
          <w:ilvl w:val="0"/>
          <w:numId w:val="5"/>
        </w:num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Do you have a policy regarding suspension and expulsion?</w:t>
      </w:r>
    </w:p>
    <w:p w14:paraId="22DE187B" w14:textId="60484975" w:rsidR="03E3A125" w:rsidRPr="00DA4DE2" w:rsidRDefault="03E3A125" w:rsidP="00382BFC">
      <w:pPr>
        <w:pStyle w:val="ListParagraph"/>
        <w:numPr>
          <w:ilvl w:val="0"/>
          <w:numId w:val="5"/>
        </w:num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If you have a suspension or expulsion policy, how do you share that information? With your parents? With your staff?</w:t>
      </w:r>
    </w:p>
    <w:p w14:paraId="163DB32A" w14:textId="61AD6067" w:rsidR="03E3A125" w:rsidRPr="00DA4DE2" w:rsidRDefault="03E3A125" w:rsidP="00382BFC">
      <w:pPr>
        <w:pStyle w:val="ListParagraph"/>
        <w:numPr>
          <w:ilvl w:val="0"/>
          <w:numId w:val="5"/>
        </w:num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Does your staff receive training on your policy? If so, please share?</w:t>
      </w:r>
    </w:p>
    <w:p w14:paraId="5C11911E" w14:textId="55C4F9D1" w:rsidR="03E3A125" w:rsidRPr="00DA4DE2" w:rsidRDefault="03E3A125" w:rsidP="00382BFC">
      <w:pPr>
        <w:pStyle w:val="ListParagraph"/>
        <w:numPr>
          <w:ilvl w:val="0"/>
          <w:numId w:val="5"/>
        </w:num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 xml:space="preserve">Are any children in the process of being referred for services? </w:t>
      </w:r>
    </w:p>
    <w:p w14:paraId="79FF7588" w14:textId="3F124509" w:rsidR="03E3A125" w:rsidRPr="00DA4DE2" w:rsidRDefault="03E3A125" w:rsidP="00382BFC">
      <w:pPr>
        <w:pStyle w:val="ListParagraph"/>
        <w:numPr>
          <w:ilvl w:val="0"/>
          <w:numId w:val="5"/>
        </w:num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What is your process when you have identified children that may need additional resources?</w:t>
      </w:r>
    </w:p>
    <w:p w14:paraId="23E23B9E" w14:textId="44F8F0F8" w:rsidR="03E3A125" w:rsidRPr="00DA4DE2" w:rsidRDefault="03E3A125" w:rsidP="00382BFC">
      <w:pPr>
        <w:pStyle w:val="ListParagraph"/>
        <w:numPr>
          <w:ilvl w:val="0"/>
          <w:numId w:val="5"/>
        </w:num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When do you notify parents when a child in your program may need additional services/resources?</w:t>
      </w:r>
    </w:p>
    <w:p w14:paraId="2E27AEEA" w14:textId="0AFE8DA1" w:rsidR="03E3A125" w:rsidRPr="00DA4DE2" w:rsidRDefault="03E3A125" w:rsidP="00382BFC">
      <w:pPr>
        <w:pStyle w:val="ListParagraph"/>
        <w:numPr>
          <w:ilvl w:val="0"/>
          <w:numId w:val="5"/>
        </w:num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Over the past 12 months, how many children have been suspended or expelled from your program?</w:t>
      </w:r>
    </w:p>
    <w:p w14:paraId="5B502E04" w14:textId="6DB9C7A1" w:rsidR="03E3A125" w:rsidRPr="00DA4DE2" w:rsidRDefault="03E3A125" w:rsidP="00382BFC">
      <w:pPr>
        <w:pStyle w:val="ListParagraph"/>
        <w:numPr>
          <w:ilvl w:val="1"/>
          <w:numId w:val="5"/>
        </w:num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Does your program track if your children are removed from the classroom or being sent home? If so, how?</w:t>
      </w:r>
    </w:p>
    <w:p w14:paraId="59198582" w14:textId="51B3A2D1" w:rsidR="03E3A125" w:rsidRPr="00DA4DE2" w:rsidRDefault="03E3A125" w:rsidP="00382BFC">
      <w:pPr>
        <w:pStyle w:val="ListParagraph"/>
        <w:numPr>
          <w:ilvl w:val="0"/>
          <w:numId w:val="5"/>
        </w:num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 xml:space="preserve">Once a child receives services, do you </w:t>
      </w:r>
      <w:proofErr w:type="gramStart"/>
      <w:r w:rsidRPr="00DA4DE2">
        <w:rPr>
          <w:rFonts w:ascii="Aptos" w:eastAsia="Times New Roman" w:hAnsi="Aptos" w:cs="Times New Roman"/>
          <w:color w:val="000000" w:themeColor="text1"/>
        </w:rPr>
        <w:t>have the opportunity to</w:t>
      </w:r>
      <w:proofErr w:type="gramEnd"/>
      <w:r w:rsidRPr="00DA4DE2">
        <w:rPr>
          <w:rFonts w:ascii="Aptos" w:eastAsia="Times New Roman" w:hAnsi="Aptos" w:cs="Times New Roman"/>
          <w:color w:val="000000" w:themeColor="text1"/>
        </w:rPr>
        <w:t xml:space="preserve"> partner with the service coordinator/LEA/agency to ensure the child gets the support they need? (please share your experience) </w:t>
      </w:r>
    </w:p>
    <w:p w14:paraId="28335E43" w14:textId="587ADE66" w:rsidR="03E3A125" w:rsidRPr="00DA4DE2" w:rsidRDefault="03E3A125" w:rsidP="00382BFC">
      <w:pPr>
        <w:pStyle w:val="ListParagraph"/>
        <w:numPr>
          <w:ilvl w:val="0"/>
          <w:numId w:val="5"/>
        </w:num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 xml:space="preserve">In case you feel you need to suspend or expel a child from your program, what data do you use? (ex: observations </w:t>
      </w:r>
      <w:proofErr w:type="gramStart"/>
      <w:r w:rsidRPr="00DA4DE2">
        <w:rPr>
          <w:rFonts w:ascii="Aptos" w:eastAsia="Times New Roman" w:hAnsi="Aptos" w:cs="Times New Roman"/>
          <w:color w:val="000000" w:themeColor="text1"/>
        </w:rPr>
        <w:t>notes</w:t>
      </w:r>
      <w:proofErr w:type="gramEnd"/>
      <w:r w:rsidRPr="00DA4DE2">
        <w:rPr>
          <w:rFonts w:ascii="Aptos" w:eastAsia="Times New Roman" w:hAnsi="Aptos" w:cs="Times New Roman"/>
          <w:color w:val="000000" w:themeColor="text1"/>
        </w:rPr>
        <w:t xml:space="preserve">, behavioral logs) </w:t>
      </w:r>
    </w:p>
    <w:p w14:paraId="79D9AF58" w14:textId="4AE1CC04" w:rsidR="03E3A125" w:rsidRPr="00DA4DE2" w:rsidRDefault="03E3A125" w:rsidP="00382BFC">
      <w:pPr>
        <w:pStyle w:val="ListParagraph"/>
        <w:numPr>
          <w:ilvl w:val="0"/>
          <w:numId w:val="5"/>
        </w:num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If a student exhibits challenging behavior in the classroom, what resources are available to staff?</w:t>
      </w:r>
    </w:p>
    <w:p w14:paraId="7EDD6D7D" w14:textId="4ACFB70C" w:rsidR="03E3A125" w:rsidRPr="00DA4DE2" w:rsidRDefault="03E3A125" w:rsidP="00382BFC">
      <w:pPr>
        <w:pStyle w:val="ListParagraph"/>
        <w:numPr>
          <w:ilvl w:val="0"/>
          <w:numId w:val="5"/>
        </w:num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 xml:space="preserve">Does your staff know when to reach out for assistance when dealing with a child facing challenging behavior? </w:t>
      </w:r>
    </w:p>
    <w:p w14:paraId="148E89AA" w14:textId="340EF1AD" w:rsidR="03E3A125" w:rsidRPr="00DA4DE2" w:rsidRDefault="03E3A125" w:rsidP="00382BFC">
      <w:pPr>
        <w:pStyle w:val="ListParagraph"/>
        <w:numPr>
          <w:ilvl w:val="0"/>
          <w:numId w:val="5"/>
        </w:num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 xml:space="preserve">What supports are needed to assist you (staff) with children who are exhibiting challenging behavior? (ex: PD, Coaching, Mental health supports, Behavioral Responses) </w:t>
      </w:r>
    </w:p>
    <w:p w14:paraId="5CB68DA9" w14:textId="79B90F71" w:rsidR="03E3A125" w:rsidRPr="00DA4DE2" w:rsidRDefault="03E3A125" w:rsidP="00382BFC">
      <w:pPr>
        <w:pStyle w:val="ListParagraph"/>
        <w:numPr>
          <w:ilvl w:val="0"/>
          <w:numId w:val="5"/>
        </w:num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Are you aware of any resources that OCDEL has put forth regarding suspension and expulsion?</w:t>
      </w:r>
    </w:p>
    <w:p w14:paraId="46646CA9" w14:textId="20E48F87" w:rsidR="03E3A125" w:rsidRPr="00DA4DE2" w:rsidRDefault="03E3A125" w:rsidP="00382BFC">
      <w:pPr>
        <w:pStyle w:val="ListParagraph"/>
        <w:numPr>
          <w:ilvl w:val="0"/>
          <w:numId w:val="5"/>
        </w:num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 xml:space="preserve">Is there anything you can recommend </w:t>
      </w:r>
      <w:proofErr w:type="gramStart"/>
      <w:r w:rsidRPr="00DA4DE2">
        <w:rPr>
          <w:rFonts w:ascii="Aptos" w:eastAsia="Times New Roman" w:hAnsi="Aptos" w:cs="Times New Roman"/>
          <w:color w:val="000000" w:themeColor="text1"/>
        </w:rPr>
        <w:t>to prevent</w:t>
      </w:r>
      <w:proofErr w:type="gramEnd"/>
      <w:r w:rsidRPr="00DA4DE2">
        <w:rPr>
          <w:rFonts w:ascii="Aptos" w:eastAsia="Times New Roman" w:hAnsi="Aptos" w:cs="Times New Roman"/>
          <w:color w:val="000000" w:themeColor="text1"/>
        </w:rPr>
        <w:t xml:space="preserve"> suspension and expulsion in your program? in ECE?</w:t>
      </w:r>
    </w:p>
    <w:p w14:paraId="3E169DF6" w14:textId="77777777" w:rsidR="005470C7" w:rsidRDefault="005470C7" w:rsidP="00382BFC">
      <w:pPr>
        <w:spacing w:line="259" w:lineRule="auto"/>
        <w:rPr>
          <w:rFonts w:ascii="Aptos" w:eastAsia="Times New Roman" w:hAnsi="Aptos" w:cs="Times New Roman"/>
          <w:b/>
          <w:bCs/>
          <w:color w:val="000000" w:themeColor="text1"/>
        </w:rPr>
      </w:pPr>
    </w:p>
    <w:p w14:paraId="7060554A" w14:textId="77777777" w:rsidR="005470C7" w:rsidRDefault="005470C7" w:rsidP="00382BFC">
      <w:pPr>
        <w:spacing w:line="259" w:lineRule="auto"/>
        <w:rPr>
          <w:rFonts w:ascii="Aptos" w:eastAsia="Times New Roman" w:hAnsi="Aptos" w:cs="Times New Roman"/>
          <w:b/>
          <w:bCs/>
          <w:color w:val="000000" w:themeColor="text1"/>
        </w:rPr>
      </w:pPr>
    </w:p>
    <w:p w14:paraId="4742E7EB" w14:textId="77777777" w:rsidR="005470C7" w:rsidRDefault="005470C7" w:rsidP="00382BFC">
      <w:pPr>
        <w:spacing w:line="259" w:lineRule="auto"/>
        <w:rPr>
          <w:rFonts w:ascii="Aptos" w:eastAsia="Times New Roman" w:hAnsi="Aptos" w:cs="Times New Roman"/>
          <w:b/>
          <w:bCs/>
          <w:color w:val="000000" w:themeColor="text1"/>
        </w:rPr>
      </w:pPr>
    </w:p>
    <w:p w14:paraId="6CC7F670" w14:textId="77777777" w:rsidR="005470C7" w:rsidRPr="00DA4DE2" w:rsidRDefault="005470C7" w:rsidP="005470C7">
      <w:pPr>
        <w:spacing w:beforeAutospacing="1" w:afterAutospacing="1" w:line="259" w:lineRule="auto"/>
        <w:rPr>
          <w:rFonts w:ascii="Aptos" w:eastAsia="Times New Roman" w:hAnsi="Aptos" w:cs="Times New Roman"/>
          <w:b/>
          <w:bCs/>
        </w:rPr>
      </w:pPr>
      <w:r w:rsidRPr="00DA4DE2">
        <w:rPr>
          <w:rFonts w:ascii="Aptos" w:eastAsia="Times New Roman" w:hAnsi="Aptos" w:cs="Times New Roman"/>
          <w:b/>
          <w:bCs/>
        </w:rPr>
        <w:lastRenderedPageBreak/>
        <w:t>Appendix B – Focus Group/Interview Questions</w:t>
      </w:r>
    </w:p>
    <w:p w14:paraId="4E461F3F" w14:textId="156349F7" w:rsidR="005470C7" w:rsidRPr="005470C7" w:rsidRDefault="005470C7" w:rsidP="005470C7">
      <w:pPr>
        <w:spacing w:line="259" w:lineRule="auto"/>
        <w:rPr>
          <w:rFonts w:ascii="Aptos" w:eastAsia="Times New Roman" w:hAnsi="Aptos" w:cs="Times New Roman"/>
          <w:b/>
          <w:bCs/>
          <w:color w:val="000000" w:themeColor="text1"/>
        </w:rPr>
      </w:pPr>
      <w:r w:rsidRPr="007A6DB6">
        <w:rPr>
          <w:rFonts w:ascii="Aptos" w:eastAsia="Times New Roman" w:hAnsi="Aptos" w:cs="Times New Roman"/>
          <w:b/>
          <w:bCs/>
          <w:color w:val="156082" w:themeColor="accent1"/>
        </w:rPr>
        <w:t>Suspension/Expulsion Project - Focus Group Questions - P</w:t>
      </w:r>
      <w:r>
        <w:rPr>
          <w:rFonts w:ascii="Aptos" w:eastAsia="Times New Roman" w:hAnsi="Aptos" w:cs="Times New Roman"/>
          <w:b/>
          <w:bCs/>
          <w:color w:val="156082" w:themeColor="accent1"/>
        </w:rPr>
        <w:t>arents</w:t>
      </w:r>
    </w:p>
    <w:p w14:paraId="28106E54" w14:textId="52775B57" w:rsidR="5B81EF32" w:rsidRPr="00DA4DE2" w:rsidRDefault="5B81EF32" w:rsidP="00382BFC">
      <w:pPr>
        <w:spacing w:after="120" w:line="259" w:lineRule="auto"/>
        <w:rPr>
          <w:rFonts w:ascii="Aptos" w:eastAsia="Times New Roman" w:hAnsi="Aptos" w:cs="Times New Roman"/>
          <w:color w:val="000000" w:themeColor="text1"/>
          <w:sz w:val="22"/>
          <w:szCs w:val="22"/>
        </w:rPr>
      </w:pPr>
    </w:p>
    <w:p w14:paraId="295C5DDC" w14:textId="4FF2EAB6" w:rsidR="2850DAF3" w:rsidRPr="00DA4DE2" w:rsidRDefault="2850DAF3" w:rsidP="00382BFC">
      <w:pPr>
        <w:spacing w:line="259" w:lineRule="auto"/>
        <w:rPr>
          <w:rFonts w:ascii="Aptos" w:eastAsia="Calibri" w:hAnsi="Aptos" w:cs="Calibri"/>
          <w:b/>
          <w:bCs/>
          <w:color w:val="000000" w:themeColor="text1"/>
          <w:u w:val="single"/>
        </w:rPr>
      </w:pPr>
      <w:r w:rsidRPr="00DA4DE2">
        <w:rPr>
          <w:rFonts w:ascii="Aptos" w:eastAsia="Calibri" w:hAnsi="Aptos" w:cs="Calibri"/>
          <w:b/>
          <w:bCs/>
          <w:color w:val="000000" w:themeColor="text1"/>
          <w:u w:val="single"/>
        </w:rPr>
        <w:t>Pre-Focus Group Questions</w:t>
      </w:r>
      <w:r w:rsidR="005470C7">
        <w:rPr>
          <w:rFonts w:ascii="Aptos" w:eastAsia="Calibri" w:hAnsi="Aptos" w:cs="Calibri"/>
          <w:b/>
          <w:bCs/>
          <w:color w:val="000000" w:themeColor="text1"/>
          <w:u w:val="single"/>
        </w:rPr>
        <w:t>/</w:t>
      </w:r>
      <w:r w:rsidR="567B0EEC" w:rsidRPr="00DA4DE2">
        <w:rPr>
          <w:rFonts w:ascii="Aptos" w:eastAsia="Calibri" w:hAnsi="Aptos" w:cs="Calibri"/>
          <w:b/>
          <w:bCs/>
          <w:color w:val="000000" w:themeColor="text1"/>
          <w:u w:val="single"/>
        </w:rPr>
        <w:t>Pre-Screening Questions</w:t>
      </w:r>
    </w:p>
    <w:p w14:paraId="29248BD0" w14:textId="2504D9DC" w:rsidR="5C99E585" w:rsidRPr="00DA4DE2" w:rsidRDefault="5C99E585" w:rsidP="00382BFC">
      <w:pPr>
        <w:pStyle w:val="ListParagraph"/>
        <w:numPr>
          <w:ilvl w:val="0"/>
          <w:numId w:val="3"/>
        </w:numPr>
        <w:spacing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 xml:space="preserve">At what age did you enroll your child in </w:t>
      </w:r>
      <w:proofErr w:type="gramStart"/>
      <w:r w:rsidRPr="00DA4DE2">
        <w:rPr>
          <w:rFonts w:ascii="Aptos" w:eastAsia="Times New Roman" w:hAnsi="Aptos" w:cs="Times New Roman"/>
          <w:color w:val="000000" w:themeColor="text1"/>
        </w:rPr>
        <w:t>child</w:t>
      </w:r>
      <w:r w:rsidR="00371825" w:rsidRPr="00DA4DE2">
        <w:rPr>
          <w:rFonts w:ascii="Aptos" w:eastAsia="Times New Roman" w:hAnsi="Aptos" w:cs="Times New Roman"/>
          <w:color w:val="000000" w:themeColor="text1"/>
        </w:rPr>
        <w:t xml:space="preserve"> </w:t>
      </w:r>
      <w:r w:rsidRPr="00DA4DE2">
        <w:rPr>
          <w:rFonts w:ascii="Aptos" w:eastAsia="Times New Roman" w:hAnsi="Aptos" w:cs="Times New Roman"/>
          <w:color w:val="000000" w:themeColor="text1"/>
        </w:rPr>
        <w:t>care</w:t>
      </w:r>
      <w:proofErr w:type="gramEnd"/>
      <w:r w:rsidRPr="00DA4DE2">
        <w:rPr>
          <w:rFonts w:ascii="Aptos" w:eastAsia="Times New Roman" w:hAnsi="Aptos" w:cs="Times New Roman"/>
          <w:color w:val="000000" w:themeColor="text1"/>
        </w:rPr>
        <w:t xml:space="preserve"> or a </w:t>
      </w:r>
      <w:r w:rsidR="00633797" w:rsidRPr="00DA4DE2">
        <w:rPr>
          <w:rFonts w:ascii="Aptos" w:eastAsia="Times New Roman" w:hAnsi="Aptos" w:cs="Times New Roman"/>
          <w:color w:val="000000" w:themeColor="text1"/>
        </w:rPr>
        <w:t>pre-k</w:t>
      </w:r>
      <w:r w:rsidRPr="00DA4DE2">
        <w:rPr>
          <w:rFonts w:ascii="Aptos" w:eastAsia="Times New Roman" w:hAnsi="Aptos" w:cs="Times New Roman"/>
          <w:color w:val="000000" w:themeColor="text1"/>
        </w:rPr>
        <w:t xml:space="preserve"> program?</w:t>
      </w:r>
    </w:p>
    <w:p w14:paraId="5D89B242" w14:textId="0F760F11" w:rsidR="5C99E585" w:rsidRPr="00DA4DE2" w:rsidRDefault="5C99E585" w:rsidP="00382BFC">
      <w:pPr>
        <w:pStyle w:val="ListParagraph"/>
        <w:numPr>
          <w:ilvl w:val="0"/>
          <w:numId w:val="3"/>
        </w:numPr>
        <w:spacing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 xml:space="preserve">What kind of </w:t>
      </w:r>
      <w:proofErr w:type="gramStart"/>
      <w:r w:rsidRPr="00DA4DE2">
        <w:rPr>
          <w:rFonts w:ascii="Aptos" w:eastAsia="Times New Roman" w:hAnsi="Aptos" w:cs="Times New Roman"/>
          <w:color w:val="000000" w:themeColor="text1"/>
        </w:rPr>
        <w:t>child</w:t>
      </w:r>
      <w:r w:rsidR="00371825" w:rsidRPr="00DA4DE2">
        <w:rPr>
          <w:rFonts w:ascii="Aptos" w:eastAsia="Times New Roman" w:hAnsi="Aptos" w:cs="Times New Roman"/>
          <w:color w:val="000000" w:themeColor="text1"/>
        </w:rPr>
        <w:t xml:space="preserve"> </w:t>
      </w:r>
      <w:r w:rsidRPr="00DA4DE2">
        <w:rPr>
          <w:rFonts w:ascii="Aptos" w:eastAsia="Times New Roman" w:hAnsi="Aptos" w:cs="Times New Roman"/>
          <w:color w:val="000000" w:themeColor="text1"/>
        </w:rPr>
        <w:t>care</w:t>
      </w:r>
      <w:proofErr w:type="gramEnd"/>
      <w:r w:rsidRPr="00DA4DE2">
        <w:rPr>
          <w:rFonts w:ascii="Aptos" w:eastAsia="Times New Roman" w:hAnsi="Aptos" w:cs="Times New Roman"/>
          <w:color w:val="000000" w:themeColor="text1"/>
        </w:rPr>
        <w:t xml:space="preserve"> or </w:t>
      </w:r>
      <w:r w:rsidR="00633797" w:rsidRPr="00DA4DE2">
        <w:rPr>
          <w:rFonts w:ascii="Aptos" w:eastAsia="Times New Roman" w:hAnsi="Aptos" w:cs="Times New Roman"/>
          <w:color w:val="000000" w:themeColor="text1"/>
        </w:rPr>
        <w:t>pre-k</w:t>
      </w:r>
      <w:r w:rsidRPr="00DA4DE2">
        <w:rPr>
          <w:rFonts w:ascii="Aptos" w:eastAsia="Times New Roman" w:hAnsi="Aptos" w:cs="Times New Roman"/>
          <w:color w:val="000000" w:themeColor="text1"/>
        </w:rPr>
        <w:t xml:space="preserve"> program did your child participate in, i.e., </w:t>
      </w:r>
      <w:r w:rsidR="00633797" w:rsidRPr="00DA4DE2">
        <w:rPr>
          <w:rFonts w:ascii="Aptos" w:eastAsia="Times New Roman" w:hAnsi="Aptos" w:cs="Times New Roman"/>
          <w:color w:val="000000" w:themeColor="text1"/>
        </w:rPr>
        <w:t>H</w:t>
      </w:r>
      <w:r w:rsidRPr="00DA4DE2">
        <w:rPr>
          <w:rFonts w:ascii="Aptos" w:eastAsia="Times New Roman" w:hAnsi="Aptos" w:cs="Times New Roman"/>
          <w:color w:val="000000" w:themeColor="text1"/>
        </w:rPr>
        <w:t xml:space="preserve">ead </w:t>
      </w:r>
      <w:r w:rsidR="00633797" w:rsidRPr="00DA4DE2">
        <w:rPr>
          <w:rFonts w:ascii="Aptos" w:eastAsia="Times New Roman" w:hAnsi="Aptos" w:cs="Times New Roman"/>
          <w:color w:val="000000" w:themeColor="text1"/>
        </w:rPr>
        <w:t>S</w:t>
      </w:r>
      <w:r w:rsidRPr="00DA4DE2">
        <w:rPr>
          <w:rFonts w:ascii="Aptos" w:eastAsia="Times New Roman" w:hAnsi="Aptos" w:cs="Times New Roman"/>
          <w:color w:val="000000" w:themeColor="text1"/>
        </w:rPr>
        <w:t xml:space="preserve">tart, </w:t>
      </w:r>
      <w:r w:rsidR="00633797" w:rsidRPr="00DA4DE2">
        <w:rPr>
          <w:rFonts w:ascii="Aptos" w:eastAsia="Times New Roman" w:hAnsi="Aptos" w:cs="Times New Roman"/>
          <w:color w:val="000000" w:themeColor="text1"/>
        </w:rPr>
        <w:t>E</w:t>
      </w:r>
      <w:r w:rsidRPr="00DA4DE2">
        <w:rPr>
          <w:rFonts w:ascii="Aptos" w:eastAsia="Times New Roman" w:hAnsi="Aptos" w:cs="Times New Roman"/>
          <w:color w:val="000000" w:themeColor="text1"/>
        </w:rPr>
        <w:t xml:space="preserve">arly </w:t>
      </w:r>
      <w:r w:rsidR="00633797" w:rsidRPr="00DA4DE2">
        <w:rPr>
          <w:rFonts w:ascii="Aptos" w:eastAsia="Times New Roman" w:hAnsi="Aptos" w:cs="Times New Roman"/>
          <w:color w:val="000000" w:themeColor="text1"/>
        </w:rPr>
        <w:t>H</w:t>
      </w:r>
      <w:r w:rsidRPr="00DA4DE2">
        <w:rPr>
          <w:rFonts w:ascii="Aptos" w:eastAsia="Times New Roman" w:hAnsi="Aptos" w:cs="Times New Roman"/>
          <w:color w:val="000000" w:themeColor="text1"/>
        </w:rPr>
        <w:t xml:space="preserve">ead </w:t>
      </w:r>
      <w:r w:rsidR="00633797" w:rsidRPr="00DA4DE2">
        <w:rPr>
          <w:rFonts w:ascii="Aptos" w:eastAsia="Times New Roman" w:hAnsi="Aptos" w:cs="Times New Roman"/>
          <w:color w:val="000000" w:themeColor="text1"/>
        </w:rPr>
        <w:t>S</w:t>
      </w:r>
      <w:r w:rsidRPr="00DA4DE2">
        <w:rPr>
          <w:rFonts w:ascii="Aptos" w:eastAsia="Times New Roman" w:hAnsi="Aptos" w:cs="Times New Roman"/>
          <w:color w:val="000000" w:themeColor="text1"/>
        </w:rPr>
        <w:t xml:space="preserve">tart, </w:t>
      </w:r>
      <w:proofErr w:type="spellStart"/>
      <w:r w:rsidR="00633797" w:rsidRPr="00DA4DE2">
        <w:rPr>
          <w:rFonts w:ascii="Aptos" w:eastAsia="Times New Roman" w:hAnsi="Aptos" w:cs="Times New Roman"/>
          <w:color w:val="000000" w:themeColor="text1"/>
        </w:rPr>
        <w:t>PHLpreK</w:t>
      </w:r>
      <w:proofErr w:type="spellEnd"/>
      <w:r w:rsidRPr="00DA4DE2">
        <w:rPr>
          <w:rFonts w:ascii="Aptos" w:eastAsia="Times New Roman" w:hAnsi="Aptos" w:cs="Times New Roman"/>
          <w:color w:val="000000" w:themeColor="text1"/>
        </w:rPr>
        <w:t xml:space="preserve">, </w:t>
      </w:r>
      <w:r w:rsidR="00633797" w:rsidRPr="00DA4DE2">
        <w:rPr>
          <w:rFonts w:ascii="Aptos" w:eastAsia="Times New Roman" w:hAnsi="Aptos" w:cs="Times New Roman"/>
          <w:color w:val="000000" w:themeColor="text1"/>
        </w:rPr>
        <w:t>Pre-K C</w:t>
      </w:r>
      <w:r w:rsidRPr="00DA4DE2">
        <w:rPr>
          <w:rFonts w:ascii="Aptos" w:eastAsia="Times New Roman" w:hAnsi="Aptos" w:cs="Times New Roman"/>
          <w:color w:val="000000" w:themeColor="text1"/>
        </w:rPr>
        <w:t>ounts?</w:t>
      </w:r>
    </w:p>
    <w:p w14:paraId="2FE7F796" w14:textId="3F2CAAA2" w:rsidR="5C99E585" w:rsidRPr="00DA4DE2" w:rsidRDefault="5C99E585" w:rsidP="00382BFC">
      <w:pPr>
        <w:pStyle w:val="ListParagraph"/>
        <w:numPr>
          <w:ilvl w:val="0"/>
          <w:numId w:val="3"/>
        </w:numPr>
        <w:spacing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 xml:space="preserve">Before enrolling your child in </w:t>
      </w:r>
      <w:proofErr w:type="gramStart"/>
      <w:r w:rsidRPr="00DA4DE2">
        <w:rPr>
          <w:rFonts w:ascii="Aptos" w:eastAsia="Times New Roman" w:hAnsi="Aptos" w:cs="Times New Roman"/>
          <w:color w:val="000000" w:themeColor="text1"/>
        </w:rPr>
        <w:t>child</w:t>
      </w:r>
      <w:r w:rsidR="00371825" w:rsidRPr="00DA4DE2">
        <w:rPr>
          <w:rFonts w:ascii="Aptos" w:eastAsia="Times New Roman" w:hAnsi="Aptos" w:cs="Times New Roman"/>
          <w:color w:val="000000" w:themeColor="text1"/>
        </w:rPr>
        <w:t xml:space="preserve"> </w:t>
      </w:r>
      <w:r w:rsidRPr="00DA4DE2">
        <w:rPr>
          <w:rFonts w:ascii="Aptos" w:eastAsia="Times New Roman" w:hAnsi="Aptos" w:cs="Times New Roman"/>
          <w:color w:val="000000" w:themeColor="text1"/>
        </w:rPr>
        <w:t>care</w:t>
      </w:r>
      <w:proofErr w:type="gramEnd"/>
      <w:r w:rsidRPr="00DA4DE2">
        <w:rPr>
          <w:rFonts w:ascii="Aptos" w:eastAsia="Times New Roman" w:hAnsi="Aptos" w:cs="Times New Roman"/>
          <w:color w:val="000000" w:themeColor="text1"/>
        </w:rPr>
        <w:t xml:space="preserve"> or a </w:t>
      </w:r>
      <w:r w:rsidR="00633797" w:rsidRPr="00DA4DE2">
        <w:rPr>
          <w:rFonts w:ascii="Aptos" w:eastAsia="Times New Roman" w:hAnsi="Aptos" w:cs="Times New Roman"/>
          <w:color w:val="000000" w:themeColor="text1"/>
        </w:rPr>
        <w:t>pre-k</w:t>
      </w:r>
      <w:r w:rsidRPr="00DA4DE2">
        <w:rPr>
          <w:rFonts w:ascii="Aptos" w:eastAsia="Times New Roman" w:hAnsi="Aptos" w:cs="Times New Roman"/>
          <w:color w:val="000000" w:themeColor="text1"/>
        </w:rPr>
        <w:t xml:space="preserve"> program, what words would you use to describe their day-to-day behavior?</w:t>
      </w:r>
    </w:p>
    <w:p w14:paraId="429ACE20" w14:textId="385742DF" w:rsidR="5C99E585" w:rsidRPr="00DA4DE2" w:rsidRDefault="5C99E585" w:rsidP="00382BFC">
      <w:pPr>
        <w:pStyle w:val="ListParagraph"/>
        <w:numPr>
          <w:ilvl w:val="0"/>
          <w:numId w:val="3"/>
        </w:numPr>
        <w:spacing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How have educators described the behaviors of your child? Did this align with what you experienced at home or in a family member's care?</w:t>
      </w:r>
    </w:p>
    <w:p w14:paraId="724C296D" w14:textId="1BF5D2C3" w:rsidR="5C99E585" w:rsidRPr="00DA4DE2" w:rsidRDefault="5C99E585" w:rsidP="00382BFC">
      <w:pPr>
        <w:pStyle w:val="ListParagraph"/>
        <w:numPr>
          <w:ilvl w:val="0"/>
          <w:numId w:val="3"/>
        </w:numPr>
        <w:spacing w:line="259" w:lineRule="auto"/>
        <w:rPr>
          <w:rFonts w:ascii="Aptos" w:eastAsia="Times New Roman" w:hAnsi="Aptos" w:cs="Times New Roman"/>
        </w:rPr>
      </w:pPr>
      <w:r w:rsidRPr="00DA4DE2">
        <w:rPr>
          <w:rFonts w:ascii="Aptos" w:eastAsia="Times New Roman" w:hAnsi="Aptos" w:cs="Times New Roman"/>
        </w:rPr>
        <w:t xml:space="preserve">Did you </w:t>
      </w:r>
      <w:proofErr w:type="gramStart"/>
      <w:r w:rsidRPr="00DA4DE2">
        <w:rPr>
          <w:rFonts w:ascii="Aptos" w:eastAsia="Times New Roman" w:hAnsi="Aptos" w:cs="Times New Roman"/>
        </w:rPr>
        <w:t>have the opportunity to</w:t>
      </w:r>
      <w:proofErr w:type="gramEnd"/>
      <w:r w:rsidRPr="00DA4DE2">
        <w:rPr>
          <w:rFonts w:ascii="Aptos" w:eastAsia="Times New Roman" w:hAnsi="Aptos" w:cs="Times New Roman"/>
        </w:rPr>
        <w:t xml:space="preserve"> meet with your child's teacher or </w:t>
      </w:r>
      <w:proofErr w:type="gramStart"/>
      <w:r w:rsidRPr="00DA4DE2">
        <w:rPr>
          <w:rFonts w:ascii="Aptos" w:eastAsia="Times New Roman" w:hAnsi="Aptos" w:cs="Times New Roman"/>
        </w:rPr>
        <w:t>child</w:t>
      </w:r>
      <w:r w:rsidR="00633797" w:rsidRPr="00DA4DE2">
        <w:rPr>
          <w:rFonts w:ascii="Aptos" w:eastAsia="Times New Roman" w:hAnsi="Aptos" w:cs="Times New Roman"/>
        </w:rPr>
        <w:t xml:space="preserve"> </w:t>
      </w:r>
      <w:r w:rsidRPr="00DA4DE2">
        <w:rPr>
          <w:rFonts w:ascii="Aptos" w:eastAsia="Times New Roman" w:hAnsi="Aptos" w:cs="Times New Roman"/>
        </w:rPr>
        <w:t>care</w:t>
      </w:r>
      <w:proofErr w:type="gramEnd"/>
      <w:r w:rsidRPr="00DA4DE2">
        <w:rPr>
          <w:rFonts w:ascii="Aptos" w:eastAsia="Times New Roman" w:hAnsi="Aptos" w:cs="Times New Roman"/>
        </w:rPr>
        <w:t xml:space="preserve"> center director to discuss your child's needs? If so, did the school provide you with any resources?</w:t>
      </w:r>
    </w:p>
    <w:p w14:paraId="712282CB" w14:textId="65FCDAB1" w:rsidR="5C99E585" w:rsidRPr="00DA4DE2" w:rsidRDefault="5C99E585" w:rsidP="00382BFC">
      <w:pPr>
        <w:pStyle w:val="ListParagraph"/>
        <w:numPr>
          <w:ilvl w:val="0"/>
          <w:numId w:val="3"/>
        </w:numPr>
        <w:spacing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 xml:space="preserve">Has the </w:t>
      </w:r>
      <w:proofErr w:type="gramStart"/>
      <w:r w:rsidRPr="00DA4DE2">
        <w:rPr>
          <w:rFonts w:ascii="Aptos" w:eastAsia="Times New Roman" w:hAnsi="Aptos" w:cs="Times New Roman"/>
          <w:color w:val="000000" w:themeColor="text1"/>
        </w:rPr>
        <w:t>child</w:t>
      </w:r>
      <w:r w:rsidR="00633797" w:rsidRPr="00DA4DE2">
        <w:rPr>
          <w:rFonts w:ascii="Aptos" w:eastAsia="Times New Roman" w:hAnsi="Aptos" w:cs="Times New Roman"/>
          <w:color w:val="000000" w:themeColor="text1"/>
        </w:rPr>
        <w:t xml:space="preserve"> </w:t>
      </w:r>
      <w:r w:rsidRPr="00DA4DE2">
        <w:rPr>
          <w:rFonts w:ascii="Aptos" w:eastAsia="Times New Roman" w:hAnsi="Aptos" w:cs="Times New Roman"/>
          <w:color w:val="000000" w:themeColor="text1"/>
        </w:rPr>
        <w:t>care</w:t>
      </w:r>
      <w:proofErr w:type="gramEnd"/>
      <w:r w:rsidRPr="00DA4DE2">
        <w:rPr>
          <w:rFonts w:ascii="Aptos" w:eastAsia="Times New Roman" w:hAnsi="Aptos" w:cs="Times New Roman"/>
          <w:color w:val="000000" w:themeColor="text1"/>
        </w:rPr>
        <w:t xml:space="preserve"> or </w:t>
      </w:r>
      <w:r w:rsidR="00633797" w:rsidRPr="00DA4DE2">
        <w:rPr>
          <w:rFonts w:ascii="Aptos" w:eastAsia="Times New Roman" w:hAnsi="Aptos" w:cs="Times New Roman"/>
          <w:color w:val="000000" w:themeColor="text1"/>
        </w:rPr>
        <w:t>pre-k</w:t>
      </w:r>
      <w:r w:rsidRPr="00DA4DE2">
        <w:rPr>
          <w:rFonts w:ascii="Aptos" w:eastAsia="Times New Roman" w:hAnsi="Aptos" w:cs="Times New Roman"/>
          <w:color w:val="000000" w:themeColor="text1"/>
        </w:rPr>
        <w:t xml:space="preserve"> program ever called you due to your child's "challenging behaviors</w:t>
      </w:r>
      <w:r w:rsidR="00633797" w:rsidRPr="00DA4DE2">
        <w:rPr>
          <w:rFonts w:ascii="Aptos" w:eastAsia="Times New Roman" w:hAnsi="Aptos" w:cs="Times New Roman"/>
          <w:color w:val="000000" w:themeColor="text1"/>
        </w:rPr>
        <w:t>?</w:t>
      </w:r>
      <w:r w:rsidRPr="00DA4DE2">
        <w:rPr>
          <w:rFonts w:ascii="Aptos" w:eastAsia="Times New Roman" w:hAnsi="Aptos" w:cs="Times New Roman"/>
          <w:color w:val="000000" w:themeColor="text1"/>
        </w:rPr>
        <w:t>" If so, how many calls have you received within a year? Do you recall the age of your child when you began receiving these calls?</w:t>
      </w:r>
    </w:p>
    <w:p w14:paraId="3002767E" w14:textId="43BD7C90" w:rsidR="5C99E585" w:rsidRPr="00DA4DE2" w:rsidRDefault="5C99E585" w:rsidP="00382BFC">
      <w:pPr>
        <w:pStyle w:val="ListParagraph"/>
        <w:numPr>
          <w:ilvl w:val="0"/>
          <w:numId w:val="3"/>
        </w:numPr>
        <w:spacing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If you have been called about your child's "challenging behaviors</w:t>
      </w:r>
      <w:r w:rsidR="00633797" w:rsidRPr="00DA4DE2">
        <w:rPr>
          <w:rFonts w:ascii="Aptos" w:eastAsia="Times New Roman" w:hAnsi="Aptos" w:cs="Times New Roman"/>
          <w:color w:val="000000" w:themeColor="text1"/>
        </w:rPr>
        <w:t>,</w:t>
      </w:r>
      <w:r w:rsidRPr="00DA4DE2">
        <w:rPr>
          <w:rFonts w:ascii="Aptos" w:eastAsia="Times New Roman" w:hAnsi="Aptos" w:cs="Times New Roman"/>
          <w:color w:val="000000" w:themeColor="text1"/>
        </w:rPr>
        <w:t xml:space="preserve">" was there a plan of action put in place for your child?  </w:t>
      </w:r>
    </w:p>
    <w:p w14:paraId="7B91CC38" w14:textId="305EAB2B" w:rsidR="5C99E585" w:rsidRPr="00DA4DE2" w:rsidRDefault="5C99E585" w:rsidP="00382BFC">
      <w:pPr>
        <w:pStyle w:val="ListParagraph"/>
        <w:numPr>
          <w:ilvl w:val="0"/>
          <w:numId w:val="3"/>
        </w:numPr>
        <w:spacing w:before="240" w:after="240"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If your child has an IEP or IFSP</w:t>
      </w:r>
      <w:r w:rsidR="00364596" w:rsidRPr="00DA4DE2">
        <w:rPr>
          <w:rFonts w:ascii="Aptos" w:eastAsia="Times New Roman" w:hAnsi="Aptos" w:cs="Times New Roman"/>
          <w:color w:val="000000" w:themeColor="text1"/>
        </w:rPr>
        <w:t>,</w:t>
      </w:r>
      <w:r w:rsidRPr="00DA4DE2">
        <w:rPr>
          <w:rFonts w:ascii="Aptos" w:eastAsia="Times New Roman" w:hAnsi="Aptos" w:cs="Times New Roman"/>
          <w:color w:val="000000" w:themeColor="text1"/>
        </w:rPr>
        <w:t xml:space="preserve"> has your </w:t>
      </w:r>
      <w:proofErr w:type="gramStart"/>
      <w:r w:rsidRPr="00DA4DE2">
        <w:rPr>
          <w:rFonts w:ascii="Aptos" w:eastAsia="Times New Roman" w:hAnsi="Aptos" w:cs="Times New Roman"/>
          <w:color w:val="000000" w:themeColor="text1"/>
        </w:rPr>
        <w:t>child</w:t>
      </w:r>
      <w:r w:rsidR="00364596" w:rsidRPr="00DA4DE2">
        <w:rPr>
          <w:rFonts w:ascii="Aptos" w:eastAsia="Times New Roman" w:hAnsi="Aptos" w:cs="Times New Roman"/>
          <w:color w:val="000000" w:themeColor="text1"/>
        </w:rPr>
        <w:t xml:space="preserve"> </w:t>
      </w:r>
      <w:r w:rsidRPr="00DA4DE2">
        <w:rPr>
          <w:rFonts w:ascii="Aptos" w:eastAsia="Times New Roman" w:hAnsi="Aptos" w:cs="Times New Roman"/>
          <w:color w:val="000000" w:themeColor="text1"/>
        </w:rPr>
        <w:t>care</w:t>
      </w:r>
      <w:proofErr w:type="gramEnd"/>
      <w:r w:rsidRPr="00DA4DE2">
        <w:rPr>
          <w:rFonts w:ascii="Aptos" w:eastAsia="Times New Roman" w:hAnsi="Aptos" w:cs="Times New Roman"/>
          <w:color w:val="000000" w:themeColor="text1"/>
        </w:rPr>
        <w:t xml:space="preserve"> provider initiated a meeting to discuss the different objectives of the IEP or IFSP? Or does your child’s teacher attend the IEP/IFSP meetings? </w:t>
      </w:r>
    </w:p>
    <w:p w14:paraId="5B0D62BE" w14:textId="2B13DCFF" w:rsidR="5C99E585" w:rsidRPr="00DA4DE2" w:rsidRDefault="5C99E585" w:rsidP="00382BFC">
      <w:pPr>
        <w:pStyle w:val="ListParagraph"/>
        <w:numPr>
          <w:ilvl w:val="0"/>
          <w:numId w:val="3"/>
        </w:numPr>
        <w:spacing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Was your child asked to take time off the program at least once by their teacher or the center director due to behavior?</w:t>
      </w:r>
    </w:p>
    <w:p w14:paraId="722196D4" w14:textId="049353F6" w:rsidR="5C99E585" w:rsidRPr="00DA4DE2" w:rsidRDefault="5C99E585" w:rsidP="00382BFC">
      <w:pPr>
        <w:pStyle w:val="ListParagraph"/>
        <w:numPr>
          <w:ilvl w:val="0"/>
          <w:numId w:val="3"/>
        </w:numPr>
        <w:spacing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Once enrolled, did your child stay enrolled for the entire program year? If not, please describe why your child had to transition.</w:t>
      </w:r>
    </w:p>
    <w:p w14:paraId="7F6B538C" w14:textId="673D71B0" w:rsidR="5C99E585" w:rsidRPr="00DA4DE2" w:rsidRDefault="5C99E585" w:rsidP="00382BFC">
      <w:pPr>
        <w:pStyle w:val="ListParagraph"/>
        <w:numPr>
          <w:ilvl w:val="0"/>
          <w:numId w:val="3"/>
        </w:numPr>
        <w:spacing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 xml:space="preserve">Have you been asked to disenroll from a </w:t>
      </w:r>
      <w:proofErr w:type="gramStart"/>
      <w:r w:rsidRPr="00DA4DE2">
        <w:rPr>
          <w:rFonts w:ascii="Aptos" w:eastAsia="Times New Roman" w:hAnsi="Aptos" w:cs="Times New Roman"/>
          <w:color w:val="000000" w:themeColor="text1"/>
        </w:rPr>
        <w:t>child</w:t>
      </w:r>
      <w:r w:rsidR="00371825" w:rsidRPr="00DA4DE2">
        <w:rPr>
          <w:rFonts w:ascii="Aptos" w:eastAsia="Times New Roman" w:hAnsi="Aptos" w:cs="Times New Roman"/>
          <w:color w:val="000000" w:themeColor="text1"/>
        </w:rPr>
        <w:t xml:space="preserve"> </w:t>
      </w:r>
      <w:r w:rsidRPr="00DA4DE2">
        <w:rPr>
          <w:rFonts w:ascii="Aptos" w:eastAsia="Times New Roman" w:hAnsi="Aptos" w:cs="Times New Roman"/>
          <w:color w:val="000000" w:themeColor="text1"/>
        </w:rPr>
        <w:t>care</w:t>
      </w:r>
      <w:proofErr w:type="gramEnd"/>
      <w:r w:rsidRPr="00DA4DE2">
        <w:rPr>
          <w:rFonts w:ascii="Aptos" w:eastAsia="Times New Roman" w:hAnsi="Aptos" w:cs="Times New Roman"/>
          <w:color w:val="000000" w:themeColor="text1"/>
        </w:rPr>
        <w:t xml:space="preserve"> program while trying to get help and support for your child? Did the program assist you with enrolling your child elsewhere?</w:t>
      </w:r>
    </w:p>
    <w:p w14:paraId="45C52266" w14:textId="3AD9558E" w:rsidR="5C99E585" w:rsidRPr="00DA4DE2" w:rsidRDefault="5C99E585" w:rsidP="00382BFC">
      <w:pPr>
        <w:pStyle w:val="ListParagraph"/>
        <w:numPr>
          <w:ilvl w:val="0"/>
          <w:numId w:val="3"/>
        </w:numPr>
        <w:spacing w:line="259" w:lineRule="auto"/>
        <w:rPr>
          <w:rFonts w:ascii="Aptos" w:eastAsia="Times New Roman" w:hAnsi="Aptos" w:cs="Times New Roman"/>
          <w:color w:val="0E101A"/>
        </w:rPr>
      </w:pPr>
      <w:r w:rsidRPr="00DA4DE2">
        <w:rPr>
          <w:rFonts w:ascii="Aptos" w:eastAsia="Times New Roman" w:hAnsi="Aptos" w:cs="Times New Roman"/>
          <w:color w:val="0E101A"/>
        </w:rPr>
        <w:t xml:space="preserve">Did the family handbook of the </w:t>
      </w:r>
      <w:proofErr w:type="gramStart"/>
      <w:r w:rsidRPr="00DA4DE2">
        <w:rPr>
          <w:rFonts w:ascii="Aptos" w:eastAsia="Times New Roman" w:hAnsi="Aptos" w:cs="Times New Roman"/>
          <w:color w:val="0E101A"/>
        </w:rPr>
        <w:t>child</w:t>
      </w:r>
      <w:r w:rsidR="00364596" w:rsidRPr="00DA4DE2">
        <w:rPr>
          <w:rFonts w:ascii="Aptos" w:eastAsia="Times New Roman" w:hAnsi="Aptos" w:cs="Times New Roman"/>
          <w:color w:val="0E101A"/>
        </w:rPr>
        <w:t xml:space="preserve"> </w:t>
      </w:r>
      <w:r w:rsidRPr="00DA4DE2">
        <w:rPr>
          <w:rFonts w:ascii="Aptos" w:eastAsia="Times New Roman" w:hAnsi="Aptos" w:cs="Times New Roman"/>
          <w:color w:val="0E101A"/>
        </w:rPr>
        <w:t>care</w:t>
      </w:r>
      <w:proofErr w:type="gramEnd"/>
      <w:r w:rsidRPr="00DA4DE2">
        <w:rPr>
          <w:rFonts w:ascii="Aptos" w:eastAsia="Times New Roman" w:hAnsi="Aptos" w:cs="Times New Roman"/>
          <w:color w:val="0E101A"/>
        </w:rPr>
        <w:t xml:space="preserve"> or </w:t>
      </w:r>
      <w:r w:rsidR="00364596" w:rsidRPr="00DA4DE2">
        <w:rPr>
          <w:rFonts w:ascii="Aptos" w:eastAsia="Times New Roman" w:hAnsi="Aptos" w:cs="Times New Roman"/>
          <w:color w:val="0E101A"/>
        </w:rPr>
        <w:t>pre-k</w:t>
      </w:r>
      <w:r w:rsidRPr="00DA4DE2">
        <w:rPr>
          <w:rFonts w:ascii="Aptos" w:eastAsia="Times New Roman" w:hAnsi="Aptos" w:cs="Times New Roman"/>
          <w:color w:val="0E101A"/>
        </w:rPr>
        <w:t xml:space="preserve"> program identify a suspension and expulsion policy? </w:t>
      </w:r>
    </w:p>
    <w:p w14:paraId="049BB280" w14:textId="3ED5E860" w:rsidR="5C99E585" w:rsidRPr="00DA4DE2" w:rsidRDefault="5C99E585" w:rsidP="00382BFC">
      <w:pPr>
        <w:pStyle w:val="ListParagraph"/>
        <w:numPr>
          <w:ilvl w:val="0"/>
          <w:numId w:val="3"/>
        </w:numPr>
        <w:spacing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 xml:space="preserve">Before being asked to leave the program, did the program director advise you of any policies regarding your child being potentially removed from the program? </w:t>
      </w:r>
    </w:p>
    <w:p w14:paraId="2C6EE562" w14:textId="3E0B4BC8" w:rsidR="5C99E585" w:rsidRPr="00DA4DE2" w:rsidRDefault="5C99E585" w:rsidP="00382BFC">
      <w:pPr>
        <w:pStyle w:val="ListParagraph"/>
        <w:numPr>
          <w:ilvl w:val="0"/>
          <w:numId w:val="3"/>
        </w:numPr>
        <w:spacing w:line="259" w:lineRule="auto"/>
        <w:rPr>
          <w:rFonts w:ascii="Aptos" w:eastAsia="Calibri" w:hAnsi="Aptos" w:cs="Calibri"/>
          <w:color w:val="000000" w:themeColor="text1"/>
        </w:rPr>
      </w:pPr>
      <w:r w:rsidRPr="00DA4DE2">
        <w:rPr>
          <w:rFonts w:ascii="Aptos" w:eastAsia="Times New Roman" w:hAnsi="Aptos" w:cs="Times New Roman"/>
          <w:color w:val="000000" w:themeColor="text1"/>
        </w:rPr>
        <w:t>Is there anything additional you wish to share?</w:t>
      </w:r>
      <w:r w:rsidRPr="00DA4DE2">
        <w:rPr>
          <w:rFonts w:ascii="Aptos" w:eastAsia="Calibri" w:hAnsi="Aptos" w:cs="Calibri"/>
          <w:color w:val="000000" w:themeColor="text1"/>
        </w:rPr>
        <w:t xml:space="preserve"> </w:t>
      </w:r>
    </w:p>
    <w:p w14:paraId="38A86241" w14:textId="52C5CE67" w:rsidR="5C99E585" w:rsidRDefault="5C99E585" w:rsidP="00382BFC">
      <w:pPr>
        <w:spacing w:line="259" w:lineRule="auto"/>
        <w:rPr>
          <w:rFonts w:ascii="Aptos" w:eastAsia="Calibri" w:hAnsi="Aptos" w:cs="Calibri"/>
          <w:color w:val="000000" w:themeColor="text1"/>
        </w:rPr>
      </w:pPr>
      <w:r w:rsidRPr="00DA4DE2">
        <w:rPr>
          <w:rFonts w:ascii="Aptos" w:eastAsia="Calibri" w:hAnsi="Aptos" w:cs="Calibri"/>
          <w:color w:val="000000" w:themeColor="text1"/>
        </w:rPr>
        <w:t xml:space="preserve"> </w:t>
      </w:r>
    </w:p>
    <w:p w14:paraId="36BDFB99" w14:textId="77777777" w:rsidR="005470C7" w:rsidRDefault="005470C7" w:rsidP="00382BFC">
      <w:pPr>
        <w:spacing w:line="259" w:lineRule="auto"/>
        <w:rPr>
          <w:rFonts w:ascii="Aptos" w:eastAsia="Calibri" w:hAnsi="Aptos" w:cs="Calibri"/>
          <w:color w:val="000000" w:themeColor="text1"/>
        </w:rPr>
      </w:pPr>
    </w:p>
    <w:p w14:paraId="48DD41E1" w14:textId="77777777" w:rsidR="005470C7" w:rsidRPr="00DA4DE2" w:rsidRDefault="005470C7" w:rsidP="00382BFC">
      <w:pPr>
        <w:spacing w:line="259" w:lineRule="auto"/>
        <w:rPr>
          <w:rFonts w:ascii="Aptos" w:hAnsi="Aptos"/>
        </w:rPr>
      </w:pPr>
    </w:p>
    <w:p w14:paraId="4A02F6D4" w14:textId="6996751D" w:rsidR="5C99E585" w:rsidRPr="00DA4DE2" w:rsidRDefault="5C99E585" w:rsidP="00382BFC">
      <w:pPr>
        <w:spacing w:line="259" w:lineRule="auto"/>
        <w:rPr>
          <w:rFonts w:ascii="Aptos" w:hAnsi="Aptos"/>
        </w:rPr>
      </w:pPr>
      <w:r w:rsidRPr="00DA4DE2">
        <w:rPr>
          <w:rFonts w:ascii="Aptos" w:eastAsia="Calibri" w:hAnsi="Aptos" w:cs="Calibri"/>
          <w:b/>
          <w:bCs/>
          <w:color w:val="000000" w:themeColor="text1"/>
          <w:u w:val="single"/>
        </w:rPr>
        <w:lastRenderedPageBreak/>
        <w:t>Focus Group Questions</w:t>
      </w:r>
    </w:p>
    <w:p w14:paraId="6EB47390" w14:textId="3EB4069F" w:rsidR="5C99E585" w:rsidRPr="00DA4DE2" w:rsidRDefault="5C99E585" w:rsidP="00382BFC">
      <w:pPr>
        <w:pStyle w:val="ListParagraph"/>
        <w:numPr>
          <w:ilvl w:val="0"/>
          <w:numId w:val="2"/>
        </w:numPr>
        <w:spacing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 xml:space="preserve">Do you recall the average number of children in your child's </w:t>
      </w:r>
      <w:proofErr w:type="gramStart"/>
      <w:r w:rsidRPr="00DA4DE2">
        <w:rPr>
          <w:rFonts w:ascii="Aptos" w:eastAsia="Times New Roman" w:hAnsi="Aptos" w:cs="Times New Roman"/>
          <w:color w:val="000000" w:themeColor="text1"/>
        </w:rPr>
        <w:t>child</w:t>
      </w:r>
      <w:r w:rsidR="00674328" w:rsidRPr="00DA4DE2">
        <w:rPr>
          <w:rFonts w:ascii="Aptos" w:eastAsia="Times New Roman" w:hAnsi="Aptos" w:cs="Times New Roman"/>
          <w:color w:val="000000" w:themeColor="text1"/>
        </w:rPr>
        <w:t xml:space="preserve"> </w:t>
      </w:r>
      <w:r w:rsidRPr="00DA4DE2">
        <w:rPr>
          <w:rFonts w:ascii="Aptos" w:eastAsia="Times New Roman" w:hAnsi="Aptos" w:cs="Times New Roman"/>
          <w:color w:val="000000" w:themeColor="text1"/>
        </w:rPr>
        <w:t>care</w:t>
      </w:r>
      <w:proofErr w:type="gramEnd"/>
      <w:r w:rsidRPr="00DA4DE2">
        <w:rPr>
          <w:rFonts w:ascii="Aptos" w:eastAsia="Times New Roman" w:hAnsi="Aptos" w:cs="Times New Roman"/>
          <w:color w:val="000000" w:themeColor="text1"/>
        </w:rPr>
        <w:t xml:space="preserve"> or </w:t>
      </w:r>
      <w:r w:rsidR="00674328" w:rsidRPr="00DA4DE2">
        <w:rPr>
          <w:rFonts w:ascii="Aptos" w:eastAsia="Times New Roman" w:hAnsi="Aptos" w:cs="Times New Roman"/>
          <w:color w:val="000000" w:themeColor="text1"/>
        </w:rPr>
        <w:t>pre-k</w:t>
      </w:r>
      <w:r w:rsidRPr="00DA4DE2">
        <w:rPr>
          <w:rFonts w:ascii="Aptos" w:eastAsia="Times New Roman" w:hAnsi="Aptos" w:cs="Times New Roman"/>
          <w:color w:val="000000" w:themeColor="text1"/>
        </w:rPr>
        <w:t xml:space="preserve"> program classroom?</w:t>
      </w:r>
    </w:p>
    <w:p w14:paraId="12110A06" w14:textId="64075513" w:rsidR="5C99E585" w:rsidRPr="00DA4DE2" w:rsidRDefault="5C99E585" w:rsidP="00382BFC">
      <w:pPr>
        <w:pStyle w:val="ListParagraph"/>
        <w:numPr>
          <w:ilvl w:val="0"/>
          <w:numId w:val="2"/>
        </w:numPr>
        <w:spacing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 xml:space="preserve">Do you recall your child's teacher being alone, or did they have an additional </w:t>
      </w:r>
      <w:proofErr w:type="gramStart"/>
      <w:r w:rsidRPr="00DA4DE2">
        <w:rPr>
          <w:rFonts w:ascii="Aptos" w:eastAsia="Times New Roman" w:hAnsi="Aptos" w:cs="Times New Roman"/>
          <w:color w:val="000000" w:themeColor="text1"/>
        </w:rPr>
        <w:t>aide</w:t>
      </w:r>
      <w:proofErr w:type="gramEnd"/>
      <w:r w:rsidRPr="00DA4DE2">
        <w:rPr>
          <w:rFonts w:ascii="Aptos" w:eastAsia="Times New Roman" w:hAnsi="Aptos" w:cs="Times New Roman"/>
          <w:color w:val="000000" w:themeColor="text1"/>
        </w:rPr>
        <w:t xml:space="preserve"> in the </w:t>
      </w:r>
      <w:proofErr w:type="gramStart"/>
      <w:r w:rsidRPr="00DA4DE2">
        <w:rPr>
          <w:rFonts w:ascii="Aptos" w:eastAsia="Times New Roman" w:hAnsi="Aptos" w:cs="Times New Roman"/>
          <w:color w:val="000000" w:themeColor="text1"/>
        </w:rPr>
        <w:t>child</w:t>
      </w:r>
      <w:r w:rsidR="00674328" w:rsidRPr="00DA4DE2">
        <w:rPr>
          <w:rFonts w:ascii="Aptos" w:eastAsia="Times New Roman" w:hAnsi="Aptos" w:cs="Times New Roman"/>
          <w:color w:val="000000" w:themeColor="text1"/>
        </w:rPr>
        <w:t xml:space="preserve"> </w:t>
      </w:r>
      <w:r w:rsidRPr="00DA4DE2">
        <w:rPr>
          <w:rFonts w:ascii="Aptos" w:eastAsia="Times New Roman" w:hAnsi="Aptos" w:cs="Times New Roman"/>
          <w:color w:val="000000" w:themeColor="text1"/>
        </w:rPr>
        <w:t>care</w:t>
      </w:r>
      <w:proofErr w:type="gramEnd"/>
      <w:r w:rsidRPr="00DA4DE2">
        <w:rPr>
          <w:rFonts w:ascii="Aptos" w:eastAsia="Times New Roman" w:hAnsi="Aptos" w:cs="Times New Roman"/>
          <w:color w:val="000000" w:themeColor="text1"/>
        </w:rPr>
        <w:t>/classroom environment?</w:t>
      </w:r>
    </w:p>
    <w:p w14:paraId="7C9A08B2" w14:textId="7E58BFE5" w:rsidR="5C99E585" w:rsidRPr="00DA4DE2" w:rsidRDefault="5C99E585" w:rsidP="00382BFC">
      <w:pPr>
        <w:pStyle w:val="ListParagraph"/>
        <w:numPr>
          <w:ilvl w:val="0"/>
          <w:numId w:val="2"/>
        </w:numPr>
        <w:spacing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What were the demographics, i.e., race, gender, etc., of your child's educator(s)?</w:t>
      </w:r>
    </w:p>
    <w:p w14:paraId="28423EE7" w14:textId="0D2B62EA" w:rsidR="5C99E585" w:rsidRPr="00DA4DE2" w:rsidRDefault="5C99E585" w:rsidP="00382BFC">
      <w:pPr>
        <w:pStyle w:val="ListParagraph"/>
        <w:numPr>
          <w:ilvl w:val="0"/>
          <w:numId w:val="2"/>
        </w:numPr>
        <w:spacing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 xml:space="preserve">Do you believe your child had the full support to thrive in a </w:t>
      </w:r>
      <w:proofErr w:type="gramStart"/>
      <w:r w:rsidRPr="00DA4DE2">
        <w:rPr>
          <w:rFonts w:ascii="Aptos" w:eastAsia="Times New Roman" w:hAnsi="Aptos" w:cs="Times New Roman"/>
          <w:color w:val="000000" w:themeColor="text1"/>
        </w:rPr>
        <w:t>child</w:t>
      </w:r>
      <w:r w:rsidR="00674328" w:rsidRPr="00DA4DE2">
        <w:rPr>
          <w:rFonts w:ascii="Aptos" w:eastAsia="Times New Roman" w:hAnsi="Aptos" w:cs="Times New Roman"/>
          <w:color w:val="000000" w:themeColor="text1"/>
        </w:rPr>
        <w:t xml:space="preserve"> </w:t>
      </w:r>
      <w:r w:rsidRPr="00DA4DE2">
        <w:rPr>
          <w:rFonts w:ascii="Aptos" w:eastAsia="Times New Roman" w:hAnsi="Aptos" w:cs="Times New Roman"/>
          <w:color w:val="000000" w:themeColor="text1"/>
        </w:rPr>
        <w:t>care</w:t>
      </w:r>
      <w:proofErr w:type="gramEnd"/>
      <w:r w:rsidRPr="00DA4DE2">
        <w:rPr>
          <w:rFonts w:ascii="Aptos" w:eastAsia="Times New Roman" w:hAnsi="Aptos" w:cs="Times New Roman"/>
          <w:color w:val="000000" w:themeColor="text1"/>
        </w:rPr>
        <w:t>/classroom environment? Why or why not?</w:t>
      </w:r>
    </w:p>
    <w:p w14:paraId="28752249" w14:textId="5C483806" w:rsidR="5C99E585" w:rsidRPr="00DA4DE2" w:rsidRDefault="5C99E585" w:rsidP="00382BFC">
      <w:pPr>
        <w:pStyle w:val="ListParagraph"/>
        <w:numPr>
          <w:ilvl w:val="0"/>
          <w:numId w:val="2"/>
        </w:numPr>
        <w:spacing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 xml:space="preserve">Have you been told your </w:t>
      </w:r>
      <w:proofErr w:type="gramStart"/>
      <w:r w:rsidRPr="00DA4DE2">
        <w:rPr>
          <w:rFonts w:ascii="Aptos" w:eastAsia="Times New Roman" w:hAnsi="Aptos" w:cs="Times New Roman"/>
          <w:color w:val="000000" w:themeColor="text1"/>
        </w:rPr>
        <w:t>child</w:t>
      </w:r>
      <w:r w:rsidR="00674328" w:rsidRPr="00DA4DE2">
        <w:rPr>
          <w:rFonts w:ascii="Aptos" w:eastAsia="Times New Roman" w:hAnsi="Aptos" w:cs="Times New Roman"/>
          <w:color w:val="000000" w:themeColor="text1"/>
        </w:rPr>
        <w:t xml:space="preserve"> </w:t>
      </w:r>
      <w:r w:rsidRPr="00DA4DE2">
        <w:rPr>
          <w:rFonts w:ascii="Aptos" w:eastAsia="Times New Roman" w:hAnsi="Aptos" w:cs="Times New Roman"/>
          <w:color w:val="000000" w:themeColor="text1"/>
        </w:rPr>
        <w:t>care</w:t>
      </w:r>
      <w:proofErr w:type="gramEnd"/>
      <w:r w:rsidRPr="00DA4DE2">
        <w:rPr>
          <w:rFonts w:ascii="Aptos" w:eastAsia="Times New Roman" w:hAnsi="Aptos" w:cs="Times New Roman"/>
          <w:color w:val="000000" w:themeColor="text1"/>
        </w:rPr>
        <w:t xml:space="preserve"> program is not a good fit for your child or cannot meet your child’s needs?</w:t>
      </w:r>
    </w:p>
    <w:p w14:paraId="009BF0D5" w14:textId="6275337B" w:rsidR="5C99E585" w:rsidRPr="00DA4DE2" w:rsidRDefault="5C99E585" w:rsidP="00382BFC">
      <w:pPr>
        <w:pStyle w:val="ListParagraph"/>
        <w:numPr>
          <w:ilvl w:val="0"/>
          <w:numId w:val="2"/>
        </w:numPr>
        <w:spacing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Were you advised, or did you want to get your child evaluated? If yes, were you able to get your child evaluated? If not, what prevented you from getting your child evaluated?</w:t>
      </w:r>
    </w:p>
    <w:p w14:paraId="311E0996" w14:textId="57F9788A" w:rsidR="5C99E585" w:rsidRPr="00DA4DE2" w:rsidRDefault="5C99E585" w:rsidP="00382BFC">
      <w:pPr>
        <w:pStyle w:val="ListParagraph"/>
        <w:numPr>
          <w:ilvl w:val="0"/>
          <w:numId w:val="2"/>
        </w:numPr>
        <w:spacing w:line="259" w:lineRule="auto"/>
        <w:rPr>
          <w:rFonts w:ascii="Aptos" w:eastAsia="Times New Roman" w:hAnsi="Aptos" w:cs="Times New Roman"/>
          <w:color w:val="0E101A"/>
        </w:rPr>
      </w:pPr>
      <w:r w:rsidRPr="00DA4DE2">
        <w:rPr>
          <w:rFonts w:ascii="Aptos" w:eastAsia="Times New Roman" w:hAnsi="Aptos" w:cs="Times New Roman"/>
          <w:color w:val="000000" w:themeColor="text1"/>
        </w:rPr>
        <w:t xml:space="preserve">What services were you referred to for evaluation or support? (Early Intervention, Behavioral Health, Early Childhood Mental Health Consultation, etc.) </w:t>
      </w:r>
      <w:r w:rsidRPr="00DA4DE2">
        <w:rPr>
          <w:rFonts w:ascii="Aptos" w:eastAsia="Times New Roman" w:hAnsi="Aptos" w:cs="Times New Roman"/>
          <w:color w:val="0E101A"/>
        </w:rPr>
        <w:t xml:space="preserve"> </w:t>
      </w:r>
    </w:p>
    <w:p w14:paraId="7BB4E69B" w14:textId="0E711672" w:rsidR="5C99E585" w:rsidRPr="00DA4DE2" w:rsidRDefault="5C99E585" w:rsidP="00382BFC">
      <w:pPr>
        <w:pStyle w:val="ListParagraph"/>
        <w:numPr>
          <w:ilvl w:val="0"/>
          <w:numId w:val="2"/>
        </w:numPr>
        <w:spacing w:after="0" w:line="259" w:lineRule="auto"/>
        <w:rPr>
          <w:rFonts w:ascii="Aptos" w:eastAsia="Times New Roman" w:hAnsi="Aptos" w:cs="Times New Roman"/>
          <w:color w:val="0E101A"/>
        </w:rPr>
      </w:pPr>
      <w:r w:rsidRPr="00DA4DE2">
        <w:rPr>
          <w:rFonts w:ascii="Aptos" w:eastAsia="Times New Roman" w:hAnsi="Aptos" w:cs="Times New Roman"/>
          <w:color w:val="0E101A"/>
        </w:rPr>
        <w:t xml:space="preserve">Is your child in the process of being referred to services or additional support? What challenges or roadblocks did you run into when trying to get the services your child needs? </w:t>
      </w:r>
    </w:p>
    <w:p w14:paraId="5FA03F79" w14:textId="25617818" w:rsidR="5C99E585" w:rsidRPr="00DA4DE2" w:rsidRDefault="5C99E585" w:rsidP="00382BFC">
      <w:pPr>
        <w:pStyle w:val="ListParagraph"/>
        <w:numPr>
          <w:ilvl w:val="0"/>
          <w:numId w:val="2"/>
        </w:numPr>
        <w:spacing w:after="0" w:line="259" w:lineRule="auto"/>
        <w:rPr>
          <w:rFonts w:ascii="Aptos" w:eastAsia="Times New Roman" w:hAnsi="Aptos" w:cs="Times New Roman"/>
          <w:color w:val="0E101A"/>
        </w:rPr>
      </w:pPr>
      <w:r w:rsidRPr="00DA4DE2">
        <w:rPr>
          <w:rFonts w:ascii="Aptos" w:eastAsia="Times New Roman" w:hAnsi="Aptos" w:cs="Times New Roman"/>
          <w:color w:val="0E101A"/>
        </w:rPr>
        <w:t>If you are comfortable sharing, does your child have an IEP or IFSP?</w:t>
      </w:r>
    </w:p>
    <w:p w14:paraId="7BCBE902" w14:textId="27F9C212" w:rsidR="5C99E585" w:rsidRPr="00DA4DE2" w:rsidRDefault="5C99E585" w:rsidP="00382BFC">
      <w:pPr>
        <w:pStyle w:val="ListParagraph"/>
        <w:numPr>
          <w:ilvl w:val="0"/>
          <w:numId w:val="2"/>
        </w:numPr>
        <w:spacing w:line="259" w:lineRule="auto"/>
        <w:rPr>
          <w:rFonts w:ascii="Aptos" w:eastAsia="Times New Roman" w:hAnsi="Aptos" w:cs="Times New Roman"/>
          <w:color w:val="000000" w:themeColor="text1"/>
        </w:rPr>
      </w:pPr>
      <w:r w:rsidRPr="00DA4DE2">
        <w:rPr>
          <w:rFonts w:ascii="Aptos" w:eastAsia="Times New Roman" w:hAnsi="Aptos" w:cs="Times New Roman"/>
          <w:color w:val="000000" w:themeColor="text1"/>
        </w:rPr>
        <w:t>Are you aware of the resources available to support children in preventing behavioral problems or developmental delays, i.e., Community Behavioral Health, Elwyn, Pediatrician, or Philadelphia Family Voices?</w:t>
      </w:r>
    </w:p>
    <w:p w14:paraId="2F8FDEC4" w14:textId="5204F8FB" w:rsidR="5B81EF32" w:rsidRPr="00DA4DE2" w:rsidRDefault="5B81EF32" w:rsidP="00382BFC">
      <w:pPr>
        <w:spacing w:line="259" w:lineRule="auto"/>
        <w:rPr>
          <w:rFonts w:ascii="Aptos" w:hAnsi="Aptos"/>
        </w:rPr>
      </w:pPr>
    </w:p>
    <w:p w14:paraId="0E324595" w14:textId="21DFB98E" w:rsidR="5B81EF32" w:rsidRPr="00DA4DE2" w:rsidRDefault="5B81EF32" w:rsidP="00382BFC">
      <w:pPr>
        <w:spacing w:line="259" w:lineRule="auto"/>
        <w:rPr>
          <w:rFonts w:ascii="Aptos" w:hAnsi="Aptos"/>
        </w:rPr>
      </w:pPr>
    </w:p>
    <w:p w14:paraId="1B8CE2FD" w14:textId="7D33BF44" w:rsidR="5B81EF32" w:rsidRPr="00DA4DE2" w:rsidRDefault="5B81EF32" w:rsidP="00382BFC">
      <w:pPr>
        <w:spacing w:beforeAutospacing="1" w:afterAutospacing="1" w:line="259" w:lineRule="auto"/>
        <w:rPr>
          <w:rFonts w:ascii="Aptos" w:hAnsi="Aptos"/>
        </w:rPr>
      </w:pPr>
    </w:p>
    <w:p w14:paraId="378F67AC" w14:textId="7ED2AE5D" w:rsidR="5B81EF32" w:rsidRPr="00DA4DE2" w:rsidRDefault="5B81EF32" w:rsidP="00382BFC">
      <w:pPr>
        <w:spacing w:beforeAutospacing="1" w:afterAutospacing="1" w:line="259" w:lineRule="auto"/>
        <w:rPr>
          <w:rFonts w:ascii="Aptos" w:eastAsia="Times New Roman" w:hAnsi="Aptos" w:cs="Times New Roman"/>
          <w:b/>
          <w:bCs/>
        </w:rPr>
      </w:pPr>
    </w:p>
    <w:p w14:paraId="7F63C619" w14:textId="16FCD684" w:rsidR="5B81EF32" w:rsidRPr="00DA4DE2" w:rsidRDefault="5B81EF32" w:rsidP="00382BFC">
      <w:pPr>
        <w:spacing w:beforeAutospacing="1" w:afterAutospacing="1" w:line="259" w:lineRule="auto"/>
        <w:rPr>
          <w:rFonts w:ascii="Aptos" w:eastAsia="Times New Roman" w:hAnsi="Aptos" w:cs="Times New Roman"/>
          <w:b/>
          <w:bCs/>
        </w:rPr>
      </w:pPr>
    </w:p>
    <w:p w14:paraId="3FE43FFC" w14:textId="2E92D7D9" w:rsidR="5B81EF32" w:rsidRPr="00DA4DE2" w:rsidRDefault="5B81EF32" w:rsidP="00382BFC">
      <w:pPr>
        <w:spacing w:beforeAutospacing="1" w:afterAutospacing="1" w:line="259" w:lineRule="auto"/>
        <w:rPr>
          <w:rFonts w:ascii="Aptos" w:eastAsia="Times New Roman" w:hAnsi="Aptos" w:cs="Times New Roman"/>
          <w:b/>
          <w:bCs/>
        </w:rPr>
      </w:pPr>
    </w:p>
    <w:p w14:paraId="64537E03" w14:textId="5F8228AF" w:rsidR="5B81EF32" w:rsidRPr="00DA4DE2" w:rsidRDefault="5B81EF32" w:rsidP="00382BFC">
      <w:pPr>
        <w:spacing w:beforeAutospacing="1" w:afterAutospacing="1" w:line="259" w:lineRule="auto"/>
        <w:rPr>
          <w:rFonts w:ascii="Aptos" w:eastAsia="Times New Roman" w:hAnsi="Aptos" w:cs="Times New Roman"/>
          <w:b/>
          <w:bCs/>
        </w:rPr>
      </w:pPr>
    </w:p>
    <w:p w14:paraId="4CCAA29C" w14:textId="5F2E9A8D" w:rsidR="5B81EF32" w:rsidRPr="00DA4DE2" w:rsidRDefault="5B81EF32" w:rsidP="00382BFC">
      <w:pPr>
        <w:spacing w:beforeAutospacing="1" w:afterAutospacing="1" w:line="259" w:lineRule="auto"/>
        <w:rPr>
          <w:rFonts w:ascii="Aptos" w:eastAsia="Times New Roman" w:hAnsi="Aptos" w:cs="Times New Roman"/>
          <w:b/>
          <w:bCs/>
        </w:rPr>
      </w:pPr>
    </w:p>
    <w:p w14:paraId="13B5162E" w14:textId="14B32AAE" w:rsidR="5B81EF32" w:rsidRPr="00DA4DE2" w:rsidRDefault="5B81EF32" w:rsidP="00382BFC">
      <w:pPr>
        <w:spacing w:beforeAutospacing="1" w:afterAutospacing="1" w:line="259" w:lineRule="auto"/>
        <w:rPr>
          <w:rFonts w:ascii="Aptos" w:eastAsia="Times New Roman" w:hAnsi="Aptos" w:cs="Times New Roman"/>
          <w:b/>
          <w:bCs/>
        </w:rPr>
      </w:pPr>
    </w:p>
    <w:p w14:paraId="59AD274B" w14:textId="618BA765" w:rsidR="5B81EF32" w:rsidRPr="00DA4DE2" w:rsidRDefault="5B81EF32" w:rsidP="00382BFC">
      <w:pPr>
        <w:spacing w:beforeAutospacing="1" w:afterAutospacing="1" w:line="259" w:lineRule="auto"/>
        <w:rPr>
          <w:rFonts w:ascii="Aptos" w:eastAsia="Times New Roman" w:hAnsi="Aptos" w:cs="Times New Roman"/>
          <w:b/>
          <w:bCs/>
        </w:rPr>
      </w:pPr>
    </w:p>
    <w:p w14:paraId="609CD52B" w14:textId="16DB1B30" w:rsidR="00C42CF6" w:rsidRPr="005470C7" w:rsidRDefault="63F4C8EE" w:rsidP="00382BFC">
      <w:pPr>
        <w:spacing w:before="100" w:beforeAutospacing="1" w:after="100" w:afterAutospacing="1" w:line="259" w:lineRule="auto"/>
        <w:rPr>
          <w:rFonts w:ascii="Aptos" w:eastAsia="Times New Roman" w:hAnsi="Aptos" w:cs="Times New Roman"/>
          <w:b/>
          <w:bCs/>
        </w:rPr>
      </w:pPr>
      <w:r w:rsidRPr="00DA4DE2">
        <w:rPr>
          <w:rFonts w:ascii="Aptos" w:eastAsia="Times New Roman" w:hAnsi="Aptos" w:cs="Times New Roman"/>
          <w:b/>
          <w:bCs/>
          <w:kern w:val="0"/>
          <w14:ligatures w14:val="none"/>
        </w:rPr>
        <w:lastRenderedPageBreak/>
        <w:t xml:space="preserve">Appendix </w:t>
      </w:r>
      <w:r w:rsidR="3C4CF662" w:rsidRPr="00DA4DE2">
        <w:rPr>
          <w:rFonts w:ascii="Aptos" w:eastAsia="Times New Roman" w:hAnsi="Aptos" w:cs="Times New Roman"/>
          <w:b/>
          <w:bCs/>
          <w:kern w:val="0"/>
          <w14:ligatures w14:val="none"/>
        </w:rPr>
        <w:t>C</w:t>
      </w:r>
      <w:r w:rsidRPr="00DA4DE2">
        <w:rPr>
          <w:rFonts w:ascii="Aptos" w:eastAsia="Times New Roman" w:hAnsi="Aptos" w:cs="Times New Roman"/>
          <w:b/>
          <w:bCs/>
          <w:kern w:val="0"/>
          <w14:ligatures w14:val="none"/>
        </w:rPr>
        <w:t xml:space="preserve"> – </w:t>
      </w:r>
      <w:r w:rsidR="72DF4133" w:rsidRPr="00DA4DE2">
        <w:rPr>
          <w:rFonts w:ascii="Aptos" w:eastAsia="Times New Roman" w:hAnsi="Aptos" w:cs="Times New Roman"/>
          <w:b/>
          <w:bCs/>
          <w:kern w:val="0"/>
          <w14:ligatures w14:val="none"/>
        </w:rPr>
        <w:t>Learning to Thrive Professional Development Pilot – Classroom Assessme</w:t>
      </w:r>
      <w:r w:rsidR="1E80E72B" w:rsidRPr="00DA4DE2">
        <w:rPr>
          <w:rFonts w:ascii="Aptos" w:eastAsia="Times New Roman" w:hAnsi="Aptos" w:cs="Times New Roman"/>
          <w:b/>
          <w:bCs/>
          <w:kern w:val="0"/>
          <w14:ligatures w14:val="none"/>
        </w:rPr>
        <w:t>nt D</w:t>
      </w:r>
      <w:r w:rsidR="1E80E72B" w:rsidRPr="005470C7">
        <w:rPr>
          <w:rFonts w:ascii="Aptos" w:eastAsia="Times New Roman" w:hAnsi="Aptos" w:cs="Times New Roman"/>
          <w:b/>
          <w:bCs/>
          <w:kern w:val="0"/>
          <w14:ligatures w14:val="none"/>
        </w:rPr>
        <w:t>ata</w:t>
      </w:r>
      <w:r w:rsidR="005470C7" w:rsidRPr="005470C7">
        <w:rPr>
          <w:rFonts w:ascii="Aptos" w:eastAsia="Times New Roman" w:hAnsi="Aptos" w:cs="Times New Roman"/>
          <w:b/>
          <w:bCs/>
          <w:kern w:val="0"/>
          <w14:ligatures w14:val="none"/>
        </w:rPr>
        <w:t xml:space="preserve">: </w:t>
      </w:r>
      <w:r w:rsidR="72DF4133" w:rsidRPr="005470C7">
        <w:rPr>
          <w:rFonts w:ascii="Aptos" w:eastAsia="Times New Roman" w:hAnsi="Aptos" w:cs="Times New Roman"/>
          <w:b/>
          <w:bCs/>
          <w:i/>
          <w:iCs/>
        </w:rPr>
        <w:t>Early Childhood Technical Assistance (ECTA) Assessment Scores</w:t>
      </w:r>
    </w:p>
    <w:p w14:paraId="7E47888B" w14:textId="3CA718C5" w:rsidR="00C42CF6" w:rsidRPr="005470C7" w:rsidRDefault="00C42CF6" w:rsidP="00382BFC">
      <w:pPr>
        <w:spacing w:before="100" w:beforeAutospacing="1" w:after="100" w:afterAutospacing="1" w:line="259" w:lineRule="auto"/>
        <w:rPr>
          <w:rFonts w:ascii="Aptos" w:eastAsia="Times New Roman" w:hAnsi="Aptos" w:cs="Times New Roman"/>
          <w:color w:val="156082" w:themeColor="accent1"/>
          <w:highlight w:val="yellow"/>
        </w:rPr>
      </w:pPr>
    </w:p>
    <w:p w14:paraId="2072B4A6" w14:textId="145EEF05" w:rsidR="00C42CF6" w:rsidRPr="005470C7" w:rsidRDefault="6278C89C" w:rsidP="00382BFC">
      <w:pPr>
        <w:spacing w:after="0" w:line="259" w:lineRule="auto"/>
        <w:rPr>
          <w:rFonts w:ascii="Aptos" w:eastAsia="Times New Roman" w:hAnsi="Aptos" w:cs="Times New Roman"/>
          <w:b/>
          <w:bCs/>
          <w:color w:val="156082" w:themeColor="accent1"/>
        </w:rPr>
      </w:pPr>
      <w:r w:rsidRPr="005470C7">
        <w:rPr>
          <w:rFonts w:ascii="Aptos" w:eastAsia="Times New Roman" w:hAnsi="Aptos" w:cs="Times New Roman"/>
          <w:b/>
          <w:bCs/>
          <w:color w:val="156082" w:themeColor="accent1"/>
        </w:rPr>
        <w:t xml:space="preserve">Chart 1B: </w:t>
      </w:r>
      <w:r w:rsidR="31733742" w:rsidRPr="005470C7">
        <w:rPr>
          <w:rFonts w:ascii="Aptos" w:eastAsia="Times New Roman" w:hAnsi="Aptos" w:cs="Times New Roman"/>
          <w:b/>
          <w:bCs/>
          <w:color w:val="156082" w:themeColor="accent1"/>
        </w:rPr>
        <w:t xml:space="preserve">Average Early Childhood Technical Assistance (ECTA) </w:t>
      </w:r>
      <w:r w:rsidR="0BEE3B88" w:rsidRPr="005470C7">
        <w:rPr>
          <w:rFonts w:ascii="Aptos" w:eastAsia="Times New Roman" w:hAnsi="Aptos" w:cs="Times New Roman"/>
          <w:b/>
          <w:bCs/>
          <w:color w:val="156082" w:themeColor="accent1"/>
        </w:rPr>
        <w:t xml:space="preserve">Assessment </w:t>
      </w:r>
      <w:r w:rsidR="31733742" w:rsidRPr="005470C7">
        <w:rPr>
          <w:rFonts w:ascii="Aptos" w:eastAsia="Times New Roman" w:hAnsi="Aptos" w:cs="Times New Roman"/>
          <w:b/>
          <w:bCs/>
          <w:color w:val="156082" w:themeColor="accent1"/>
        </w:rPr>
        <w:t xml:space="preserve">Scores between Programs that Did and Did Not Participate in the </w:t>
      </w:r>
      <w:r w:rsidR="1D93C928" w:rsidRPr="005470C7">
        <w:rPr>
          <w:rFonts w:ascii="Aptos" w:eastAsia="Times New Roman" w:hAnsi="Aptos" w:cs="Times New Roman"/>
          <w:b/>
          <w:bCs/>
          <w:color w:val="156082" w:themeColor="accent1"/>
        </w:rPr>
        <w:t>Professional Development Pilot</w:t>
      </w:r>
    </w:p>
    <w:p w14:paraId="68C09913" w14:textId="56BFAE66" w:rsidR="00C42CF6" w:rsidRPr="00DA4DE2" w:rsidRDefault="147BF79D" w:rsidP="00382BFC">
      <w:pPr>
        <w:spacing w:after="0" w:line="259" w:lineRule="auto"/>
        <w:rPr>
          <w:rFonts w:ascii="Aptos" w:hAnsi="Aptos"/>
        </w:rPr>
      </w:pPr>
      <w:r w:rsidRPr="00DA4DE2">
        <w:rPr>
          <w:rFonts w:ascii="Aptos" w:hAnsi="Aptos"/>
          <w:noProof/>
        </w:rPr>
        <w:drawing>
          <wp:inline distT="0" distB="0" distL="0" distR="0" wp14:anchorId="74B7672B" wp14:editId="74A3A924">
            <wp:extent cx="5767653" cy="2560320"/>
            <wp:effectExtent l="0" t="0" r="5080" b="0"/>
            <wp:docPr id="1923862935" name="drawing" descr="P87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62935" name="drawing" descr="P873#yIS1"/>
                    <pic:cNvPicPr/>
                  </pic:nvPicPr>
                  <pic:blipFill>
                    <a:blip r:embed="rId36">
                      <a:extLst>
                        <a:ext uri="{28A0092B-C50C-407E-A947-70E740481C1C}">
                          <a14:useLocalDpi xmlns:a14="http://schemas.microsoft.com/office/drawing/2010/main"/>
                        </a:ext>
                      </a:extLst>
                    </a:blip>
                    <a:stretch>
                      <a:fillRect/>
                    </a:stretch>
                  </pic:blipFill>
                  <pic:spPr>
                    <a:xfrm>
                      <a:off x="0" y="0"/>
                      <a:ext cx="5767653" cy="2560320"/>
                    </a:xfrm>
                    <a:prstGeom prst="rect">
                      <a:avLst/>
                    </a:prstGeom>
                  </pic:spPr>
                </pic:pic>
              </a:graphicData>
            </a:graphic>
          </wp:inline>
        </w:drawing>
      </w:r>
    </w:p>
    <w:p w14:paraId="0D3CBD0E" w14:textId="77777777" w:rsidR="005470C7" w:rsidRDefault="005470C7" w:rsidP="00382BFC">
      <w:pPr>
        <w:spacing w:after="0" w:line="259" w:lineRule="auto"/>
        <w:rPr>
          <w:rFonts w:ascii="Aptos" w:eastAsia="Times New Roman" w:hAnsi="Aptos" w:cs="Times New Roman"/>
          <w:b/>
          <w:bCs/>
          <w:color w:val="156082" w:themeColor="accent1"/>
        </w:rPr>
      </w:pPr>
    </w:p>
    <w:p w14:paraId="4357DA38" w14:textId="77777777" w:rsidR="005470C7" w:rsidRDefault="005470C7" w:rsidP="00382BFC">
      <w:pPr>
        <w:spacing w:after="0" w:line="259" w:lineRule="auto"/>
        <w:rPr>
          <w:rFonts w:ascii="Aptos" w:eastAsia="Times New Roman" w:hAnsi="Aptos" w:cs="Times New Roman"/>
          <w:b/>
          <w:bCs/>
          <w:color w:val="156082" w:themeColor="accent1"/>
        </w:rPr>
      </w:pPr>
    </w:p>
    <w:p w14:paraId="2B18C46F" w14:textId="6EAECF69" w:rsidR="00C42CF6" w:rsidRPr="005470C7" w:rsidRDefault="3C4139A1" w:rsidP="00382BFC">
      <w:pPr>
        <w:spacing w:after="0" w:line="259" w:lineRule="auto"/>
        <w:rPr>
          <w:rFonts w:ascii="Aptos" w:eastAsia="Times New Roman" w:hAnsi="Aptos" w:cs="Times New Roman"/>
          <w:b/>
          <w:bCs/>
          <w:color w:val="156082" w:themeColor="accent1"/>
        </w:rPr>
      </w:pPr>
      <w:r w:rsidRPr="005470C7">
        <w:rPr>
          <w:rFonts w:ascii="Aptos" w:eastAsia="Times New Roman" w:hAnsi="Aptos" w:cs="Times New Roman"/>
          <w:b/>
          <w:bCs/>
          <w:color w:val="156082" w:themeColor="accent1"/>
        </w:rPr>
        <w:t>Chart 2B: Average Early Childhood Technical Assistance (ECTA)</w:t>
      </w:r>
      <w:r w:rsidR="5D64292A" w:rsidRPr="005470C7">
        <w:rPr>
          <w:rFonts w:ascii="Aptos" w:eastAsia="Times New Roman" w:hAnsi="Aptos" w:cs="Times New Roman"/>
          <w:b/>
          <w:bCs/>
          <w:color w:val="156082" w:themeColor="accent1"/>
        </w:rPr>
        <w:t xml:space="preserve"> Assessment</w:t>
      </w:r>
      <w:r w:rsidRPr="005470C7">
        <w:rPr>
          <w:rFonts w:ascii="Aptos" w:eastAsia="Times New Roman" w:hAnsi="Aptos" w:cs="Times New Roman"/>
          <w:b/>
          <w:bCs/>
          <w:color w:val="156082" w:themeColor="accent1"/>
        </w:rPr>
        <w:t xml:space="preserve"> Scores between Programs that Did and Did Not Participate in the Professional Development Pilot</w:t>
      </w:r>
    </w:p>
    <w:p w14:paraId="5DE20D84" w14:textId="5611A132" w:rsidR="00C42CF6" w:rsidRPr="00DA4DE2" w:rsidRDefault="5C22E0A1" w:rsidP="00382BFC">
      <w:pPr>
        <w:spacing w:after="0" w:line="259" w:lineRule="auto"/>
        <w:rPr>
          <w:rFonts w:ascii="Aptos" w:hAnsi="Aptos"/>
        </w:rPr>
      </w:pPr>
      <w:r w:rsidRPr="00DA4DE2">
        <w:rPr>
          <w:rFonts w:ascii="Aptos" w:hAnsi="Aptos"/>
          <w:noProof/>
        </w:rPr>
        <w:drawing>
          <wp:inline distT="0" distB="0" distL="0" distR="0" wp14:anchorId="787B9286" wp14:editId="43F30F69">
            <wp:extent cx="5767653" cy="2560320"/>
            <wp:effectExtent l="0" t="0" r="5080" b="0"/>
            <wp:docPr id="1330049530" name="drawing" descr="P87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49530" name="drawing" descr="P877#yIS1"/>
                    <pic:cNvPicPr/>
                  </pic:nvPicPr>
                  <pic:blipFill>
                    <a:blip r:embed="rId37">
                      <a:extLst>
                        <a:ext uri="{28A0092B-C50C-407E-A947-70E740481C1C}">
                          <a14:useLocalDpi xmlns:a14="http://schemas.microsoft.com/office/drawing/2010/main"/>
                        </a:ext>
                      </a:extLst>
                    </a:blip>
                    <a:stretch>
                      <a:fillRect/>
                    </a:stretch>
                  </pic:blipFill>
                  <pic:spPr>
                    <a:xfrm>
                      <a:off x="0" y="0"/>
                      <a:ext cx="5767653" cy="2560320"/>
                    </a:xfrm>
                    <a:prstGeom prst="rect">
                      <a:avLst/>
                    </a:prstGeom>
                  </pic:spPr>
                </pic:pic>
              </a:graphicData>
            </a:graphic>
          </wp:inline>
        </w:drawing>
      </w:r>
    </w:p>
    <w:p w14:paraId="1159D3EA" w14:textId="4DBE109E" w:rsidR="4EFE4605" w:rsidRDefault="08247948" w:rsidP="00382BFC">
      <w:pPr>
        <w:spacing w:after="0" w:line="259" w:lineRule="auto"/>
        <w:rPr>
          <w:rFonts w:ascii="Aptos" w:eastAsia="Times New Roman" w:hAnsi="Aptos" w:cs="Times New Roman"/>
          <w:b/>
          <w:bCs/>
          <w:color w:val="156082" w:themeColor="accent1"/>
        </w:rPr>
      </w:pPr>
      <w:r w:rsidRPr="005470C7">
        <w:rPr>
          <w:rFonts w:ascii="Aptos" w:eastAsia="Times New Roman" w:hAnsi="Aptos" w:cs="Times New Roman"/>
          <w:b/>
          <w:bCs/>
          <w:color w:val="156082" w:themeColor="accent1"/>
        </w:rPr>
        <w:lastRenderedPageBreak/>
        <w:t>Chart 3B: Average Early Childhood Technical Assistance (ECTA) Assessment Scores between Programs that Did and Did Not Participate in the Professional Development Pilot</w:t>
      </w:r>
    </w:p>
    <w:p w14:paraId="649027AD" w14:textId="77777777" w:rsidR="005470C7" w:rsidRPr="005470C7" w:rsidRDefault="005470C7" w:rsidP="00382BFC">
      <w:pPr>
        <w:spacing w:after="0" w:line="259" w:lineRule="auto"/>
        <w:rPr>
          <w:rFonts w:ascii="Aptos" w:eastAsia="Times New Roman" w:hAnsi="Aptos" w:cs="Times New Roman"/>
          <w:b/>
          <w:bCs/>
          <w:color w:val="156082" w:themeColor="accent1"/>
        </w:rPr>
      </w:pPr>
    </w:p>
    <w:p w14:paraId="283ED0FB" w14:textId="10073551" w:rsidR="3D4F4C6A" w:rsidRPr="00DA4DE2" w:rsidRDefault="7A6DFBF8" w:rsidP="00382BFC">
      <w:pPr>
        <w:spacing w:after="0" w:line="259" w:lineRule="auto"/>
        <w:rPr>
          <w:rFonts w:ascii="Aptos" w:hAnsi="Aptos"/>
        </w:rPr>
      </w:pPr>
      <w:r w:rsidRPr="00DA4DE2">
        <w:rPr>
          <w:rFonts w:ascii="Aptos" w:hAnsi="Aptos"/>
          <w:noProof/>
        </w:rPr>
        <w:drawing>
          <wp:inline distT="0" distB="0" distL="0" distR="0" wp14:anchorId="2400FB57" wp14:editId="15589FB6">
            <wp:extent cx="5767653" cy="2560320"/>
            <wp:effectExtent l="0" t="0" r="5080" b="0"/>
            <wp:docPr id="1605686279" name="drawing" descr="P88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686279" name="drawing" descr="P880#yIS1"/>
                    <pic:cNvPicPr/>
                  </pic:nvPicPr>
                  <pic:blipFill>
                    <a:blip r:embed="rId38">
                      <a:extLst>
                        <a:ext uri="{28A0092B-C50C-407E-A947-70E740481C1C}">
                          <a14:useLocalDpi xmlns:a14="http://schemas.microsoft.com/office/drawing/2010/main"/>
                        </a:ext>
                      </a:extLst>
                    </a:blip>
                    <a:stretch>
                      <a:fillRect/>
                    </a:stretch>
                  </pic:blipFill>
                  <pic:spPr>
                    <a:xfrm>
                      <a:off x="0" y="0"/>
                      <a:ext cx="5767653" cy="2560320"/>
                    </a:xfrm>
                    <a:prstGeom prst="rect">
                      <a:avLst/>
                    </a:prstGeom>
                  </pic:spPr>
                </pic:pic>
              </a:graphicData>
            </a:graphic>
          </wp:inline>
        </w:drawing>
      </w:r>
    </w:p>
    <w:p w14:paraId="13A4E755" w14:textId="6582043A" w:rsidR="499F296D" w:rsidRPr="00DA4DE2" w:rsidRDefault="499F296D" w:rsidP="00382BFC">
      <w:pPr>
        <w:spacing w:after="0" w:line="259" w:lineRule="auto"/>
        <w:rPr>
          <w:rFonts w:ascii="Aptos" w:hAnsi="Aptos"/>
          <w:b/>
          <w:bCs/>
        </w:rPr>
      </w:pPr>
    </w:p>
    <w:p w14:paraId="7452E29A" w14:textId="389450D4" w:rsidR="618AC42F" w:rsidRPr="00DA4DE2" w:rsidRDefault="005470C7" w:rsidP="00382BFC">
      <w:pPr>
        <w:spacing w:beforeAutospacing="1" w:afterAutospacing="1" w:line="259" w:lineRule="auto"/>
        <w:rPr>
          <w:rFonts w:ascii="Aptos" w:eastAsia="Times New Roman" w:hAnsi="Aptos" w:cs="Times New Roman"/>
          <w:b/>
          <w:bCs/>
          <w:u w:val="single"/>
        </w:rPr>
      </w:pPr>
      <w:r w:rsidRPr="00DA4DE2">
        <w:rPr>
          <w:rFonts w:ascii="Aptos" w:eastAsia="Times New Roman" w:hAnsi="Aptos" w:cs="Times New Roman"/>
          <w:b/>
          <w:bCs/>
          <w:kern w:val="0"/>
          <w14:ligatures w14:val="none"/>
        </w:rPr>
        <w:t>Appendix C – Learning to Thrive Professional Development Pilot – Classroom Assessment D</w:t>
      </w:r>
      <w:r w:rsidRPr="005470C7">
        <w:rPr>
          <w:rFonts w:ascii="Aptos" w:eastAsia="Times New Roman" w:hAnsi="Aptos" w:cs="Times New Roman"/>
          <w:b/>
          <w:bCs/>
          <w:kern w:val="0"/>
          <w14:ligatures w14:val="none"/>
        </w:rPr>
        <w:t xml:space="preserve">ata: </w:t>
      </w:r>
      <w:r w:rsidR="5FF0BB23" w:rsidRPr="005470C7">
        <w:rPr>
          <w:rFonts w:ascii="Aptos" w:eastAsia="Times New Roman" w:hAnsi="Aptos" w:cs="Times New Roman"/>
          <w:b/>
          <w:bCs/>
          <w:i/>
          <w:iCs/>
        </w:rPr>
        <w:t>Inclusive Classroom Profile (ICP) Assessment Scores</w:t>
      </w:r>
    </w:p>
    <w:p w14:paraId="07F779D3" w14:textId="77777777" w:rsidR="005470C7" w:rsidRDefault="005470C7" w:rsidP="00382BFC">
      <w:pPr>
        <w:spacing w:before="100" w:beforeAutospacing="1" w:after="100" w:afterAutospacing="1" w:line="259" w:lineRule="auto"/>
        <w:rPr>
          <w:rFonts w:ascii="Aptos" w:eastAsia="Times New Roman" w:hAnsi="Aptos" w:cs="Times New Roman"/>
          <w:b/>
          <w:bCs/>
          <w:color w:val="156082" w:themeColor="accent1"/>
        </w:rPr>
      </w:pPr>
    </w:p>
    <w:p w14:paraId="4B464C2A" w14:textId="356F4003" w:rsidR="00C42CF6" w:rsidRPr="005470C7" w:rsidRDefault="08247948" w:rsidP="00382BFC">
      <w:pPr>
        <w:spacing w:before="100" w:beforeAutospacing="1" w:after="100" w:afterAutospacing="1" w:line="259" w:lineRule="auto"/>
        <w:rPr>
          <w:rFonts w:ascii="Aptos" w:eastAsia="Times New Roman" w:hAnsi="Aptos" w:cs="Times New Roman"/>
          <w:b/>
          <w:bCs/>
          <w:color w:val="156082" w:themeColor="accent1"/>
        </w:rPr>
      </w:pPr>
      <w:r w:rsidRPr="005470C7">
        <w:rPr>
          <w:rFonts w:ascii="Aptos" w:eastAsia="Times New Roman" w:hAnsi="Aptos" w:cs="Times New Roman"/>
          <w:b/>
          <w:bCs/>
          <w:color w:val="156082" w:themeColor="accent1"/>
        </w:rPr>
        <w:t xml:space="preserve">Chart 4B: </w:t>
      </w:r>
      <w:r w:rsidR="31733742" w:rsidRPr="005470C7">
        <w:rPr>
          <w:rFonts w:ascii="Aptos" w:eastAsia="Times New Roman" w:hAnsi="Aptos" w:cs="Times New Roman"/>
          <w:b/>
          <w:bCs/>
          <w:color w:val="156082" w:themeColor="accent1"/>
        </w:rPr>
        <w:t>Average Inclusive Classroom Profile (ICP) Assessment Scores between Programs that</w:t>
      </w:r>
      <w:r w:rsidR="31733742" w:rsidRPr="005470C7">
        <w:rPr>
          <w:rFonts w:ascii="Aptos" w:eastAsia="Times New Roman" w:hAnsi="Aptos" w:cs="Times New Roman"/>
          <w:color w:val="156082" w:themeColor="accent1"/>
        </w:rPr>
        <w:t xml:space="preserve"> </w:t>
      </w:r>
      <w:r w:rsidR="388FC9A7" w:rsidRPr="005470C7">
        <w:rPr>
          <w:rFonts w:ascii="Aptos" w:eastAsia="Times New Roman" w:hAnsi="Aptos" w:cs="Times New Roman"/>
          <w:b/>
          <w:bCs/>
          <w:color w:val="156082" w:themeColor="accent1"/>
        </w:rPr>
        <w:t>Did and Did Not Participate in the Professional Development Pilot</w:t>
      </w:r>
    </w:p>
    <w:p w14:paraId="68F256A6" w14:textId="58CA0746" w:rsidR="00C42CF6" w:rsidRPr="00DA4DE2" w:rsidRDefault="388FC9A7" w:rsidP="00382BFC">
      <w:pPr>
        <w:spacing w:before="100" w:beforeAutospacing="1" w:after="100" w:afterAutospacing="1" w:line="259" w:lineRule="auto"/>
        <w:rPr>
          <w:rFonts w:ascii="Aptos" w:hAnsi="Aptos"/>
        </w:rPr>
      </w:pPr>
      <w:r w:rsidRPr="00DA4DE2">
        <w:rPr>
          <w:rFonts w:ascii="Aptos" w:hAnsi="Aptos"/>
          <w:noProof/>
        </w:rPr>
        <w:drawing>
          <wp:inline distT="0" distB="0" distL="0" distR="0" wp14:anchorId="30D7C236" wp14:editId="01ADD007">
            <wp:extent cx="5581815" cy="2468880"/>
            <wp:effectExtent l="0" t="0" r="0" b="7620"/>
            <wp:docPr id="1032591405" name="drawing" descr="P8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591405" name="drawing" descr="P885#yIS1"/>
                    <pic:cNvPicPr/>
                  </pic:nvPicPr>
                  <pic:blipFill>
                    <a:blip r:embed="rId39">
                      <a:extLst>
                        <a:ext uri="{28A0092B-C50C-407E-A947-70E740481C1C}">
                          <a14:useLocalDpi xmlns:a14="http://schemas.microsoft.com/office/drawing/2010/main"/>
                        </a:ext>
                      </a:extLst>
                    </a:blip>
                    <a:stretch>
                      <a:fillRect/>
                    </a:stretch>
                  </pic:blipFill>
                  <pic:spPr>
                    <a:xfrm>
                      <a:off x="0" y="0"/>
                      <a:ext cx="5581815" cy="2468880"/>
                    </a:xfrm>
                    <a:prstGeom prst="rect">
                      <a:avLst/>
                    </a:prstGeom>
                  </pic:spPr>
                </pic:pic>
              </a:graphicData>
            </a:graphic>
          </wp:inline>
        </w:drawing>
      </w:r>
    </w:p>
    <w:p w14:paraId="7206588F" w14:textId="7AD8A4AA" w:rsidR="00C42CF6" w:rsidRPr="005470C7" w:rsidRDefault="388FC9A7" w:rsidP="00382BFC">
      <w:pPr>
        <w:spacing w:before="100" w:beforeAutospacing="1" w:after="100" w:afterAutospacing="1" w:line="259" w:lineRule="auto"/>
        <w:rPr>
          <w:rFonts w:ascii="Aptos" w:eastAsia="Times New Roman" w:hAnsi="Aptos" w:cs="Times New Roman"/>
          <w:b/>
          <w:bCs/>
          <w:color w:val="156082" w:themeColor="accent1"/>
        </w:rPr>
      </w:pPr>
      <w:r w:rsidRPr="005470C7">
        <w:rPr>
          <w:rFonts w:ascii="Aptos" w:eastAsia="Times New Roman" w:hAnsi="Aptos" w:cs="Times New Roman"/>
          <w:b/>
          <w:bCs/>
          <w:color w:val="156082" w:themeColor="accent1"/>
        </w:rPr>
        <w:lastRenderedPageBreak/>
        <w:t>Chart 5B: Average Inclusive Classroom Profile (ICP) Assessment Scores between Programs that</w:t>
      </w:r>
      <w:r w:rsidRPr="005470C7">
        <w:rPr>
          <w:rFonts w:ascii="Aptos" w:eastAsia="Times New Roman" w:hAnsi="Aptos" w:cs="Times New Roman"/>
          <w:color w:val="156082" w:themeColor="accent1"/>
        </w:rPr>
        <w:t xml:space="preserve"> </w:t>
      </w:r>
      <w:r w:rsidRPr="005470C7">
        <w:rPr>
          <w:rFonts w:ascii="Aptos" w:eastAsia="Times New Roman" w:hAnsi="Aptos" w:cs="Times New Roman"/>
          <w:b/>
          <w:bCs/>
          <w:color w:val="156082" w:themeColor="accent1"/>
        </w:rPr>
        <w:t>Did and Did Not Participate in the Professional Development Pilot</w:t>
      </w:r>
    </w:p>
    <w:p w14:paraId="4CF125F2" w14:textId="57E7B8C8" w:rsidR="00C42CF6" w:rsidRPr="00DA4DE2" w:rsidRDefault="388FC9A7" w:rsidP="00382BFC">
      <w:pPr>
        <w:spacing w:before="100" w:beforeAutospacing="1" w:after="100" w:afterAutospacing="1" w:line="259" w:lineRule="auto"/>
        <w:rPr>
          <w:rFonts w:ascii="Aptos" w:hAnsi="Aptos"/>
        </w:rPr>
      </w:pPr>
      <w:r w:rsidRPr="00DA4DE2">
        <w:rPr>
          <w:rFonts w:ascii="Aptos" w:hAnsi="Aptos"/>
          <w:noProof/>
        </w:rPr>
        <w:drawing>
          <wp:inline distT="0" distB="0" distL="0" distR="0" wp14:anchorId="654DB192" wp14:editId="34E852BA">
            <wp:extent cx="5581815" cy="2468880"/>
            <wp:effectExtent l="0" t="0" r="0" b="7620"/>
            <wp:docPr id="416402250" name="drawing" descr="P88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02250" name="drawing" descr="P887#yIS1"/>
                    <pic:cNvPicPr/>
                  </pic:nvPicPr>
                  <pic:blipFill>
                    <a:blip r:embed="rId40">
                      <a:extLst>
                        <a:ext uri="{28A0092B-C50C-407E-A947-70E740481C1C}">
                          <a14:useLocalDpi xmlns:a14="http://schemas.microsoft.com/office/drawing/2010/main"/>
                        </a:ext>
                      </a:extLst>
                    </a:blip>
                    <a:stretch>
                      <a:fillRect/>
                    </a:stretch>
                  </pic:blipFill>
                  <pic:spPr>
                    <a:xfrm>
                      <a:off x="0" y="0"/>
                      <a:ext cx="5581815" cy="2468880"/>
                    </a:xfrm>
                    <a:prstGeom prst="rect">
                      <a:avLst/>
                    </a:prstGeom>
                  </pic:spPr>
                </pic:pic>
              </a:graphicData>
            </a:graphic>
          </wp:inline>
        </w:drawing>
      </w:r>
    </w:p>
    <w:p w14:paraId="5BD84FA8" w14:textId="77777777" w:rsidR="005470C7" w:rsidRDefault="005470C7" w:rsidP="00382BFC">
      <w:pPr>
        <w:spacing w:before="100" w:beforeAutospacing="1" w:after="100" w:afterAutospacing="1" w:line="259" w:lineRule="auto"/>
        <w:rPr>
          <w:rFonts w:ascii="Aptos" w:eastAsia="Times New Roman" w:hAnsi="Aptos" w:cs="Times New Roman"/>
          <w:b/>
          <w:bCs/>
        </w:rPr>
      </w:pPr>
    </w:p>
    <w:p w14:paraId="49DAB0D9" w14:textId="3C09591D" w:rsidR="00C42CF6" w:rsidRPr="005470C7" w:rsidRDefault="388FC9A7" w:rsidP="00382BFC">
      <w:pPr>
        <w:spacing w:before="100" w:beforeAutospacing="1" w:after="100" w:afterAutospacing="1" w:line="259" w:lineRule="auto"/>
        <w:rPr>
          <w:rFonts w:ascii="Aptos" w:eastAsia="Times New Roman" w:hAnsi="Aptos" w:cs="Times New Roman"/>
          <w:b/>
          <w:bCs/>
          <w:color w:val="156082" w:themeColor="accent1"/>
        </w:rPr>
      </w:pPr>
      <w:r w:rsidRPr="005470C7">
        <w:rPr>
          <w:rFonts w:ascii="Aptos" w:eastAsia="Times New Roman" w:hAnsi="Aptos" w:cs="Times New Roman"/>
          <w:b/>
          <w:bCs/>
          <w:color w:val="156082" w:themeColor="accent1"/>
        </w:rPr>
        <w:t>Chart 6B: Average Inclusive Classroom Profile (ICP) Assessment Scores between Programs that</w:t>
      </w:r>
      <w:r w:rsidRPr="005470C7">
        <w:rPr>
          <w:rFonts w:ascii="Aptos" w:eastAsia="Times New Roman" w:hAnsi="Aptos" w:cs="Times New Roman"/>
          <w:color w:val="156082" w:themeColor="accent1"/>
        </w:rPr>
        <w:t xml:space="preserve"> </w:t>
      </w:r>
      <w:r w:rsidRPr="005470C7">
        <w:rPr>
          <w:rFonts w:ascii="Aptos" w:eastAsia="Times New Roman" w:hAnsi="Aptos" w:cs="Times New Roman"/>
          <w:b/>
          <w:bCs/>
          <w:color w:val="156082" w:themeColor="accent1"/>
        </w:rPr>
        <w:t>Did and Did Not Participate in the Professional Development Pilot</w:t>
      </w:r>
    </w:p>
    <w:p w14:paraId="059F7C26" w14:textId="226882FA" w:rsidR="00C42CF6" w:rsidRPr="00DA4DE2" w:rsidRDefault="388FC9A7" w:rsidP="00382BFC">
      <w:pPr>
        <w:spacing w:before="100" w:beforeAutospacing="1" w:after="100" w:afterAutospacing="1" w:line="259" w:lineRule="auto"/>
        <w:rPr>
          <w:rFonts w:ascii="Aptos" w:hAnsi="Aptos"/>
        </w:rPr>
      </w:pPr>
      <w:r w:rsidRPr="00DA4DE2">
        <w:rPr>
          <w:rFonts w:ascii="Aptos" w:hAnsi="Aptos"/>
          <w:noProof/>
        </w:rPr>
        <w:drawing>
          <wp:inline distT="0" distB="0" distL="0" distR="0" wp14:anchorId="138C76CA" wp14:editId="56B7157E">
            <wp:extent cx="5581815" cy="2468880"/>
            <wp:effectExtent l="0" t="0" r="0" b="7620"/>
            <wp:docPr id="1062489135" name="drawing" descr="P8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489135" name="drawing" descr="P890#yIS1"/>
                    <pic:cNvPicPr/>
                  </pic:nvPicPr>
                  <pic:blipFill>
                    <a:blip r:embed="rId41">
                      <a:extLst>
                        <a:ext uri="{28A0092B-C50C-407E-A947-70E740481C1C}">
                          <a14:useLocalDpi xmlns:a14="http://schemas.microsoft.com/office/drawing/2010/main"/>
                        </a:ext>
                      </a:extLst>
                    </a:blip>
                    <a:stretch>
                      <a:fillRect/>
                    </a:stretch>
                  </pic:blipFill>
                  <pic:spPr>
                    <a:xfrm>
                      <a:off x="0" y="0"/>
                      <a:ext cx="5581815" cy="2468880"/>
                    </a:xfrm>
                    <a:prstGeom prst="rect">
                      <a:avLst/>
                    </a:prstGeom>
                  </pic:spPr>
                </pic:pic>
              </a:graphicData>
            </a:graphic>
          </wp:inline>
        </w:drawing>
      </w:r>
    </w:p>
    <w:p w14:paraId="05AB97EA" w14:textId="77777777" w:rsidR="005470C7" w:rsidRDefault="005470C7" w:rsidP="00382BFC">
      <w:pPr>
        <w:spacing w:before="100" w:beforeAutospacing="1" w:after="100" w:afterAutospacing="1" w:line="259" w:lineRule="auto"/>
        <w:rPr>
          <w:rFonts w:ascii="Aptos" w:eastAsia="Times New Roman" w:hAnsi="Aptos" w:cs="Times New Roman"/>
          <w:b/>
          <w:bCs/>
        </w:rPr>
      </w:pPr>
    </w:p>
    <w:p w14:paraId="03FDE351" w14:textId="77777777" w:rsidR="005470C7" w:rsidRDefault="005470C7" w:rsidP="00382BFC">
      <w:pPr>
        <w:spacing w:before="100" w:beforeAutospacing="1" w:after="100" w:afterAutospacing="1" w:line="259" w:lineRule="auto"/>
        <w:rPr>
          <w:rFonts w:ascii="Aptos" w:eastAsia="Times New Roman" w:hAnsi="Aptos" w:cs="Times New Roman"/>
          <w:b/>
          <w:bCs/>
        </w:rPr>
      </w:pPr>
    </w:p>
    <w:p w14:paraId="14E9F172" w14:textId="77777777" w:rsidR="005470C7" w:rsidRDefault="005470C7" w:rsidP="00382BFC">
      <w:pPr>
        <w:spacing w:before="100" w:beforeAutospacing="1" w:after="100" w:afterAutospacing="1" w:line="259" w:lineRule="auto"/>
        <w:rPr>
          <w:rFonts w:ascii="Aptos" w:eastAsia="Times New Roman" w:hAnsi="Aptos" w:cs="Times New Roman"/>
          <w:b/>
          <w:bCs/>
        </w:rPr>
      </w:pPr>
    </w:p>
    <w:p w14:paraId="77AAEBA3" w14:textId="6B43088A" w:rsidR="00C42CF6" w:rsidRPr="005470C7" w:rsidRDefault="042207EF" w:rsidP="00382BFC">
      <w:pPr>
        <w:spacing w:before="100" w:beforeAutospacing="1" w:after="100" w:afterAutospacing="1" w:line="259" w:lineRule="auto"/>
        <w:rPr>
          <w:rFonts w:ascii="Aptos" w:eastAsia="Times New Roman" w:hAnsi="Aptos" w:cs="Times New Roman"/>
          <w:b/>
          <w:bCs/>
          <w:color w:val="156082" w:themeColor="accent1"/>
        </w:rPr>
      </w:pPr>
      <w:r w:rsidRPr="005470C7">
        <w:rPr>
          <w:rFonts w:ascii="Aptos" w:eastAsia="Times New Roman" w:hAnsi="Aptos" w:cs="Times New Roman"/>
          <w:b/>
          <w:bCs/>
          <w:color w:val="156082" w:themeColor="accent1"/>
        </w:rPr>
        <w:lastRenderedPageBreak/>
        <w:t>Chart 7B: Average Inclusive Classroom Profile (ICP) Assessment Scores between Programs that</w:t>
      </w:r>
      <w:r w:rsidRPr="005470C7">
        <w:rPr>
          <w:rFonts w:ascii="Aptos" w:eastAsia="Times New Roman" w:hAnsi="Aptos" w:cs="Times New Roman"/>
          <w:color w:val="156082" w:themeColor="accent1"/>
        </w:rPr>
        <w:t xml:space="preserve"> </w:t>
      </w:r>
      <w:r w:rsidRPr="005470C7">
        <w:rPr>
          <w:rFonts w:ascii="Aptos" w:eastAsia="Times New Roman" w:hAnsi="Aptos" w:cs="Times New Roman"/>
          <w:b/>
          <w:bCs/>
          <w:color w:val="156082" w:themeColor="accent1"/>
        </w:rPr>
        <w:t>Did and Did Not Participate in the Professional Development Pilot</w:t>
      </w:r>
    </w:p>
    <w:p w14:paraId="729AA4BE" w14:textId="3797D98F" w:rsidR="00C42CF6" w:rsidRPr="00DA4DE2" w:rsidRDefault="388FC9A7" w:rsidP="00382BFC">
      <w:pPr>
        <w:spacing w:before="100" w:beforeAutospacing="1" w:after="100" w:afterAutospacing="1" w:line="259" w:lineRule="auto"/>
        <w:rPr>
          <w:rFonts w:ascii="Aptos" w:hAnsi="Aptos"/>
        </w:rPr>
      </w:pPr>
      <w:r w:rsidRPr="00DA4DE2">
        <w:rPr>
          <w:rFonts w:ascii="Aptos" w:hAnsi="Aptos"/>
          <w:noProof/>
        </w:rPr>
        <w:drawing>
          <wp:inline distT="0" distB="0" distL="0" distR="0" wp14:anchorId="5DC74404" wp14:editId="11A6970A">
            <wp:extent cx="5581815" cy="2468880"/>
            <wp:effectExtent l="0" t="0" r="0" b="7620"/>
            <wp:docPr id="115281646" name="drawing" descr="P89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81646" name="drawing" descr="P895#yIS1"/>
                    <pic:cNvPicPr/>
                  </pic:nvPicPr>
                  <pic:blipFill>
                    <a:blip r:embed="rId42">
                      <a:extLst>
                        <a:ext uri="{28A0092B-C50C-407E-A947-70E740481C1C}">
                          <a14:useLocalDpi xmlns:a14="http://schemas.microsoft.com/office/drawing/2010/main"/>
                        </a:ext>
                      </a:extLst>
                    </a:blip>
                    <a:stretch>
                      <a:fillRect/>
                    </a:stretch>
                  </pic:blipFill>
                  <pic:spPr>
                    <a:xfrm>
                      <a:off x="0" y="0"/>
                      <a:ext cx="5581815" cy="2468880"/>
                    </a:xfrm>
                    <a:prstGeom prst="rect">
                      <a:avLst/>
                    </a:prstGeom>
                  </pic:spPr>
                </pic:pic>
              </a:graphicData>
            </a:graphic>
          </wp:inline>
        </w:drawing>
      </w:r>
    </w:p>
    <w:p w14:paraId="189F8E9F" w14:textId="43DABD7C" w:rsidR="499F296D" w:rsidRPr="00DA4DE2" w:rsidRDefault="499F296D" w:rsidP="00382BFC">
      <w:pPr>
        <w:spacing w:beforeAutospacing="1" w:afterAutospacing="1" w:line="259" w:lineRule="auto"/>
        <w:rPr>
          <w:rFonts w:ascii="Aptos" w:hAnsi="Aptos"/>
        </w:rPr>
      </w:pPr>
    </w:p>
    <w:p w14:paraId="569FE0AE" w14:textId="6DE04CAC" w:rsidR="00C42CF6" w:rsidRPr="00DA4DE2" w:rsidRDefault="005470C7" w:rsidP="00382BFC">
      <w:pPr>
        <w:spacing w:before="100" w:beforeAutospacing="1" w:after="0" w:line="259" w:lineRule="auto"/>
        <w:rPr>
          <w:rFonts w:ascii="Aptos" w:eastAsia="Times New Roman" w:hAnsi="Aptos" w:cs="Times New Roman"/>
          <w:b/>
          <w:bCs/>
          <w:u w:val="single"/>
        </w:rPr>
      </w:pPr>
      <w:r w:rsidRPr="00DA4DE2">
        <w:rPr>
          <w:rFonts w:ascii="Aptos" w:eastAsia="Times New Roman" w:hAnsi="Aptos" w:cs="Times New Roman"/>
          <w:b/>
          <w:bCs/>
          <w:kern w:val="0"/>
          <w14:ligatures w14:val="none"/>
        </w:rPr>
        <w:t>Appendix C – Learning to Thrive Professional Development Pilot – Classroom Assessment D</w:t>
      </w:r>
      <w:r w:rsidRPr="005470C7">
        <w:rPr>
          <w:rFonts w:ascii="Aptos" w:eastAsia="Times New Roman" w:hAnsi="Aptos" w:cs="Times New Roman"/>
          <w:b/>
          <w:bCs/>
          <w:kern w:val="0"/>
          <w14:ligatures w14:val="none"/>
        </w:rPr>
        <w:t xml:space="preserve">ata: </w:t>
      </w:r>
      <w:r w:rsidR="668ECC28" w:rsidRPr="005470C7">
        <w:rPr>
          <w:rFonts w:ascii="Aptos" w:eastAsia="Times New Roman" w:hAnsi="Aptos" w:cs="Times New Roman"/>
          <w:b/>
          <w:bCs/>
          <w:i/>
          <w:iCs/>
        </w:rPr>
        <w:t>Child Care Program Disenrollments</w:t>
      </w:r>
      <w:r w:rsidR="7DE42D55" w:rsidRPr="005470C7">
        <w:rPr>
          <w:rFonts w:ascii="Aptos" w:eastAsia="Times New Roman" w:hAnsi="Aptos" w:cs="Times New Roman"/>
          <w:b/>
          <w:bCs/>
          <w:i/>
          <w:iCs/>
        </w:rPr>
        <w:t xml:space="preserve"> during Professional Development Pilot</w:t>
      </w:r>
    </w:p>
    <w:p w14:paraId="2EB94BE9" w14:textId="581C51AE" w:rsidR="00C42CF6" w:rsidRPr="00DA4DE2" w:rsidRDefault="00C42CF6" w:rsidP="00382BFC">
      <w:pPr>
        <w:spacing w:before="100" w:beforeAutospacing="1" w:after="0" w:line="259" w:lineRule="auto"/>
        <w:rPr>
          <w:rFonts w:ascii="Aptos" w:eastAsia="Times New Roman" w:hAnsi="Aptos" w:cs="Times New Roman"/>
        </w:rPr>
      </w:pPr>
    </w:p>
    <w:p w14:paraId="0CD15263" w14:textId="2731B71D" w:rsidR="00C42CF6" w:rsidRPr="005470C7" w:rsidRDefault="7DE42D55" w:rsidP="00382BFC">
      <w:pPr>
        <w:spacing w:after="0" w:line="259" w:lineRule="auto"/>
        <w:rPr>
          <w:rFonts w:ascii="Aptos" w:eastAsia="Times New Roman" w:hAnsi="Aptos" w:cs="Times New Roman"/>
          <w:b/>
          <w:bCs/>
          <w:color w:val="156082" w:themeColor="accent1"/>
        </w:rPr>
      </w:pPr>
      <w:r w:rsidRPr="005470C7">
        <w:rPr>
          <w:rFonts w:ascii="Aptos" w:eastAsia="Times New Roman" w:hAnsi="Aptos" w:cs="Times New Roman"/>
          <w:b/>
          <w:bCs/>
          <w:color w:val="156082" w:themeColor="accent1"/>
        </w:rPr>
        <w:t xml:space="preserve">Chart 8B: </w:t>
      </w:r>
      <w:r w:rsidR="668ECC28" w:rsidRPr="005470C7">
        <w:rPr>
          <w:rFonts w:ascii="Aptos" w:eastAsia="Times New Roman" w:hAnsi="Aptos" w:cs="Times New Roman"/>
          <w:b/>
          <w:bCs/>
          <w:color w:val="156082" w:themeColor="accent1"/>
        </w:rPr>
        <w:t xml:space="preserve">Reasons Families </w:t>
      </w:r>
      <w:r w:rsidR="12F9C52C" w:rsidRPr="005470C7">
        <w:rPr>
          <w:rFonts w:ascii="Aptos" w:eastAsia="Times New Roman" w:hAnsi="Aptos" w:cs="Times New Roman"/>
          <w:b/>
          <w:bCs/>
          <w:color w:val="156082" w:themeColor="accent1"/>
        </w:rPr>
        <w:t>Left</w:t>
      </w:r>
      <w:r w:rsidR="668ECC28" w:rsidRPr="005470C7">
        <w:rPr>
          <w:rFonts w:ascii="Aptos" w:eastAsia="Times New Roman" w:hAnsi="Aptos" w:cs="Times New Roman"/>
          <w:b/>
          <w:bCs/>
          <w:color w:val="156082" w:themeColor="accent1"/>
        </w:rPr>
        <w:t xml:space="preserve"> Child Care and Pre-k Programs by Programs that Did and Did Not Participate in the </w:t>
      </w:r>
      <w:r w:rsidR="3CBE2D59" w:rsidRPr="005470C7">
        <w:rPr>
          <w:rFonts w:ascii="Aptos" w:eastAsia="Times New Roman" w:hAnsi="Aptos" w:cs="Times New Roman"/>
          <w:b/>
          <w:bCs/>
          <w:color w:val="156082" w:themeColor="accent1"/>
        </w:rPr>
        <w:t>Professional Development Pilot</w:t>
      </w:r>
    </w:p>
    <w:p w14:paraId="2DCE5F5C" w14:textId="1EA4A0ED" w:rsidR="00C42CF6" w:rsidRPr="00DA4DE2" w:rsidRDefault="6BC1D447" w:rsidP="00382BFC">
      <w:pPr>
        <w:spacing w:after="0" w:line="259" w:lineRule="auto"/>
        <w:rPr>
          <w:rFonts w:ascii="Aptos" w:hAnsi="Aptos"/>
        </w:rPr>
      </w:pPr>
      <w:r w:rsidRPr="00DA4DE2">
        <w:rPr>
          <w:rFonts w:ascii="Aptos" w:hAnsi="Aptos"/>
          <w:noProof/>
        </w:rPr>
        <w:drawing>
          <wp:inline distT="0" distB="0" distL="0" distR="0" wp14:anchorId="621E5BFE" wp14:editId="0B63ED3F">
            <wp:extent cx="4980173" cy="3200400"/>
            <wp:effectExtent l="0" t="0" r="0" b="0"/>
            <wp:docPr id="1520305023" name="drawing" descr="P90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05023" name="drawing" descr="P900#yIS1"/>
                    <pic:cNvPicPr/>
                  </pic:nvPicPr>
                  <pic:blipFill>
                    <a:blip r:embed="rId43">
                      <a:extLst>
                        <a:ext uri="{28A0092B-C50C-407E-A947-70E740481C1C}">
                          <a14:useLocalDpi xmlns:a14="http://schemas.microsoft.com/office/drawing/2010/main"/>
                        </a:ext>
                      </a:extLst>
                    </a:blip>
                    <a:stretch>
                      <a:fillRect/>
                    </a:stretch>
                  </pic:blipFill>
                  <pic:spPr>
                    <a:xfrm>
                      <a:off x="0" y="0"/>
                      <a:ext cx="4980173" cy="3200400"/>
                    </a:xfrm>
                    <a:prstGeom prst="rect">
                      <a:avLst/>
                    </a:prstGeom>
                  </pic:spPr>
                </pic:pic>
              </a:graphicData>
            </a:graphic>
          </wp:inline>
        </w:drawing>
      </w:r>
    </w:p>
    <w:p w14:paraId="6BB2CB69" w14:textId="50EA4D68" w:rsidR="00C42CF6" w:rsidRPr="00DA4DE2" w:rsidRDefault="005470C7" w:rsidP="00382BFC">
      <w:pPr>
        <w:spacing w:after="0" w:line="259" w:lineRule="auto"/>
        <w:rPr>
          <w:rFonts w:ascii="Aptos" w:eastAsia="Times New Roman" w:hAnsi="Aptos" w:cs="Times New Roman"/>
          <w:b/>
          <w:bCs/>
          <w:u w:val="single"/>
        </w:rPr>
      </w:pPr>
      <w:r w:rsidRPr="00DA4DE2">
        <w:rPr>
          <w:rFonts w:ascii="Aptos" w:eastAsia="Times New Roman" w:hAnsi="Aptos" w:cs="Times New Roman"/>
          <w:b/>
          <w:bCs/>
          <w:kern w:val="0"/>
          <w14:ligatures w14:val="none"/>
        </w:rPr>
        <w:lastRenderedPageBreak/>
        <w:t>Appendix C – Learning to Thrive Professional Development Pilot – Classroom Assessment D</w:t>
      </w:r>
      <w:r w:rsidRPr="005470C7">
        <w:rPr>
          <w:rFonts w:ascii="Aptos" w:eastAsia="Times New Roman" w:hAnsi="Aptos" w:cs="Times New Roman"/>
          <w:b/>
          <w:bCs/>
          <w:kern w:val="0"/>
          <w14:ligatures w14:val="none"/>
        </w:rPr>
        <w:t xml:space="preserve">ata: </w:t>
      </w:r>
      <w:r w:rsidR="31733742" w:rsidRPr="005470C7">
        <w:rPr>
          <w:rFonts w:ascii="Aptos" w:eastAsia="Times New Roman" w:hAnsi="Aptos" w:cs="Times New Roman"/>
          <w:b/>
          <w:bCs/>
          <w:i/>
          <w:iCs/>
        </w:rPr>
        <w:t xml:space="preserve">Demographics of Children Who </w:t>
      </w:r>
      <w:r w:rsidR="3C1AE39D" w:rsidRPr="005470C7">
        <w:rPr>
          <w:rFonts w:ascii="Aptos" w:eastAsia="Times New Roman" w:hAnsi="Aptos" w:cs="Times New Roman"/>
          <w:b/>
          <w:bCs/>
          <w:i/>
          <w:iCs/>
        </w:rPr>
        <w:t>Left the Child Care Programs</w:t>
      </w:r>
    </w:p>
    <w:p w14:paraId="6FF72F3E" w14:textId="2CEEF7FB" w:rsidR="00C42CF6" w:rsidRPr="00DA4DE2" w:rsidRDefault="00C42CF6" w:rsidP="00382BFC">
      <w:pPr>
        <w:spacing w:after="0" w:line="259" w:lineRule="auto"/>
        <w:rPr>
          <w:rFonts w:ascii="Aptos" w:eastAsia="Times New Roman" w:hAnsi="Aptos" w:cs="Times New Roman"/>
        </w:rPr>
      </w:pPr>
    </w:p>
    <w:p w14:paraId="77E81373" w14:textId="77777777" w:rsidR="005470C7" w:rsidRDefault="005470C7" w:rsidP="00382BFC">
      <w:pPr>
        <w:spacing w:after="0" w:line="259" w:lineRule="auto"/>
        <w:rPr>
          <w:rFonts w:ascii="Aptos" w:eastAsia="Times New Roman" w:hAnsi="Aptos" w:cs="Times New Roman"/>
          <w:b/>
          <w:bCs/>
          <w:color w:val="156082" w:themeColor="accent1"/>
        </w:rPr>
      </w:pPr>
    </w:p>
    <w:p w14:paraId="717AC7D6" w14:textId="0F4F7FD7" w:rsidR="00C42CF6" w:rsidRPr="005470C7" w:rsidRDefault="71FFB09B" w:rsidP="00382BFC">
      <w:pPr>
        <w:spacing w:after="0" w:line="259" w:lineRule="auto"/>
        <w:rPr>
          <w:rFonts w:ascii="Aptos" w:eastAsia="Times New Roman" w:hAnsi="Aptos" w:cs="Times New Roman"/>
          <w:b/>
          <w:bCs/>
          <w:color w:val="156082" w:themeColor="accent1"/>
        </w:rPr>
      </w:pPr>
      <w:r w:rsidRPr="005470C7">
        <w:rPr>
          <w:rFonts w:ascii="Aptos" w:eastAsia="Times New Roman" w:hAnsi="Aptos" w:cs="Times New Roman"/>
          <w:b/>
          <w:bCs/>
          <w:color w:val="156082" w:themeColor="accent1"/>
        </w:rPr>
        <w:t>Table 1B: Gender of Children Who Left the Child Care Programs</w:t>
      </w:r>
    </w:p>
    <w:tbl>
      <w:tblPr>
        <w:tblStyle w:val="GridTable3"/>
        <w:tblW w:w="0" w:type="auto"/>
        <w:tblLayout w:type="fixed"/>
        <w:tblLook w:val="04A0" w:firstRow="1" w:lastRow="0" w:firstColumn="1" w:lastColumn="0" w:noHBand="0" w:noVBand="1"/>
      </w:tblPr>
      <w:tblGrid>
        <w:gridCol w:w="2337"/>
        <w:gridCol w:w="2337"/>
        <w:gridCol w:w="2338"/>
        <w:gridCol w:w="2338"/>
      </w:tblGrid>
      <w:tr w:rsidR="499F296D" w:rsidRPr="00DA4DE2" w14:paraId="0C06157E" w14:textId="77777777" w:rsidTr="499F296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337" w:type="dxa"/>
            <w:tcBorders>
              <w:bottom w:val="single" w:sz="8" w:space="0" w:color="666666"/>
            </w:tcBorders>
            <w:tcMar>
              <w:left w:w="108" w:type="dxa"/>
              <w:right w:w="108" w:type="dxa"/>
            </w:tcMar>
          </w:tcPr>
          <w:p w14:paraId="5A824545" w14:textId="61C45458" w:rsidR="499F296D" w:rsidRPr="00DA4DE2" w:rsidRDefault="499F296D" w:rsidP="00382BFC">
            <w:pPr>
              <w:spacing w:line="259" w:lineRule="auto"/>
              <w:jc w:val="left"/>
              <w:rPr>
                <w:rFonts w:ascii="Aptos" w:eastAsia="Aptos" w:hAnsi="Aptos" w:cs="Aptos"/>
                <w:b w:val="0"/>
                <w:bCs w:val="0"/>
              </w:rPr>
            </w:pPr>
          </w:p>
        </w:tc>
        <w:tc>
          <w:tcPr>
            <w:tcW w:w="2337" w:type="dxa"/>
            <w:tcBorders>
              <w:bottom w:val="single" w:sz="8" w:space="0" w:color="666666"/>
            </w:tcBorders>
            <w:tcMar>
              <w:left w:w="108" w:type="dxa"/>
              <w:right w:w="108" w:type="dxa"/>
            </w:tcMar>
          </w:tcPr>
          <w:p w14:paraId="65E445BF" w14:textId="4C85758D" w:rsidR="499F296D" w:rsidRPr="00DA4DE2" w:rsidRDefault="499F296D" w:rsidP="00382BFC">
            <w:pPr>
              <w:spacing w:line="259" w:lineRule="auto"/>
              <w:cnfStyle w:val="100000000000" w:firstRow="1" w:lastRow="0" w:firstColumn="0" w:lastColumn="0" w:oddVBand="0" w:evenVBand="0" w:oddHBand="0" w:evenHBand="0" w:firstRowFirstColumn="0" w:firstRowLastColumn="0" w:lastRowFirstColumn="0" w:lastRowLastColumn="0"/>
              <w:rPr>
                <w:rFonts w:ascii="Aptos" w:hAnsi="Aptos"/>
              </w:rPr>
            </w:pPr>
            <w:r w:rsidRPr="00DA4DE2">
              <w:rPr>
                <w:rFonts w:ascii="Aptos" w:eastAsia="Aptos" w:hAnsi="Aptos" w:cs="Aptos"/>
                <w:color w:val="000000" w:themeColor="text1"/>
              </w:rPr>
              <w:t>Male</w:t>
            </w:r>
          </w:p>
        </w:tc>
        <w:tc>
          <w:tcPr>
            <w:tcW w:w="2338" w:type="dxa"/>
            <w:tcBorders>
              <w:bottom w:val="single" w:sz="8" w:space="0" w:color="666666"/>
            </w:tcBorders>
            <w:tcMar>
              <w:left w:w="108" w:type="dxa"/>
              <w:right w:w="108" w:type="dxa"/>
            </w:tcMar>
          </w:tcPr>
          <w:p w14:paraId="0B3B5425" w14:textId="1E36B0D5" w:rsidR="499F296D" w:rsidRPr="00DA4DE2" w:rsidRDefault="499F296D" w:rsidP="00382BFC">
            <w:pPr>
              <w:spacing w:line="259" w:lineRule="auto"/>
              <w:cnfStyle w:val="100000000000" w:firstRow="1" w:lastRow="0" w:firstColumn="0" w:lastColumn="0" w:oddVBand="0" w:evenVBand="0" w:oddHBand="0" w:evenHBand="0" w:firstRowFirstColumn="0" w:firstRowLastColumn="0" w:lastRowFirstColumn="0" w:lastRowLastColumn="0"/>
              <w:rPr>
                <w:rFonts w:ascii="Aptos" w:hAnsi="Aptos"/>
              </w:rPr>
            </w:pPr>
            <w:r w:rsidRPr="00DA4DE2">
              <w:rPr>
                <w:rFonts w:ascii="Aptos" w:eastAsia="Aptos" w:hAnsi="Aptos" w:cs="Aptos"/>
                <w:color w:val="000000" w:themeColor="text1"/>
              </w:rPr>
              <w:t>Female</w:t>
            </w:r>
          </w:p>
        </w:tc>
        <w:tc>
          <w:tcPr>
            <w:tcW w:w="2338" w:type="dxa"/>
            <w:tcBorders>
              <w:bottom w:val="single" w:sz="8" w:space="0" w:color="666666"/>
            </w:tcBorders>
            <w:tcMar>
              <w:left w:w="108" w:type="dxa"/>
              <w:right w:w="108" w:type="dxa"/>
            </w:tcMar>
          </w:tcPr>
          <w:p w14:paraId="52254E22" w14:textId="4CCEB15C" w:rsidR="499F296D" w:rsidRPr="00DA4DE2" w:rsidRDefault="499F296D" w:rsidP="00382BFC">
            <w:pPr>
              <w:spacing w:line="259" w:lineRule="auto"/>
              <w:cnfStyle w:val="100000000000" w:firstRow="1" w:lastRow="0" w:firstColumn="0" w:lastColumn="0" w:oddVBand="0" w:evenVBand="0" w:oddHBand="0" w:evenHBand="0" w:firstRowFirstColumn="0" w:firstRowLastColumn="0" w:lastRowFirstColumn="0" w:lastRowLastColumn="0"/>
              <w:rPr>
                <w:rFonts w:ascii="Aptos" w:hAnsi="Aptos"/>
              </w:rPr>
            </w:pPr>
            <w:r w:rsidRPr="00DA4DE2">
              <w:rPr>
                <w:rFonts w:ascii="Aptos" w:eastAsia="Aptos" w:hAnsi="Aptos" w:cs="Aptos"/>
                <w:color w:val="000000" w:themeColor="text1"/>
              </w:rPr>
              <w:t>Unknown</w:t>
            </w:r>
          </w:p>
        </w:tc>
      </w:tr>
      <w:tr w:rsidR="499F296D" w:rsidRPr="00DA4DE2" w14:paraId="2FA105E1" w14:textId="77777777" w:rsidTr="499F2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7" w:type="dxa"/>
            <w:tcBorders>
              <w:top w:val="single" w:sz="8" w:space="0" w:color="666666"/>
              <w:right w:val="single" w:sz="8" w:space="0" w:color="666666"/>
            </w:tcBorders>
            <w:tcMar>
              <w:left w:w="108" w:type="dxa"/>
              <w:right w:w="108" w:type="dxa"/>
            </w:tcMar>
          </w:tcPr>
          <w:p w14:paraId="2773CB19" w14:textId="46535038" w:rsidR="499F296D" w:rsidRPr="00DA4DE2" w:rsidRDefault="499F296D" w:rsidP="00382BFC">
            <w:pPr>
              <w:spacing w:line="259" w:lineRule="auto"/>
              <w:jc w:val="left"/>
              <w:rPr>
                <w:rFonts w:ascii="Aptos" w:hAnsi="Aptos"/>
              </w:rPr>
            </w:pPr>
            <w:r w:rsidRPr="00DA4DE2">
              <w:rPr>
                <w:rFonts w:ascii="Aptos" w:eastAsia="Aptos" w:hAnsi="Aptos" w:cs="Aptos"/>
                <w:color w:val="000000" w:themeColor="text1"/>
              </w:rPr>
              <w:t>Gender of Children</w:t>
            </w:r>
          </w:p>
        </w:tc>
        <w:tc>
          <w:tcPr>
            <w:tcW w:w="2337"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tcPr>
          <w:p w14:paraId="21BED4D3" w14:textId="5B506B58" w:rsidR="499F296D" w:rsidRPr="00DA4DE2" w:rsidRDefault="499F296D"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DA4DE2">
              <w:rPr>
                <w:rFonts w:ascii="Aptos" w:eastAsia="Aptos" w:hAnsi="Aptos" w:cs="Aptos"/>
                <w:color w:val="000000" w:themeColor="text1"/>
              </w:rPr>
              <w:t>10</w:t>
            </w:r>
          </w:p>
        </w:tc>
        <w:tc>
          <w:tcPr>
            <w:tcW w:w="2338"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tcPr>
          <w:p w14:paraId="41179072" w14:textId="68CA2AE8" w:rsidR="499F296D" w:rsidRPr="00DA4DE2" w:rsidRDefault="499F296D"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DA4DE2">
              <w:rPr>
                <w:rFonts w:ascii="Aptos" w:eastAsia="Aptos" w:hAnsi="Aptos" w:cs="Aptos"/>
                <w:color w:val="000000" w:themeColor="text1"/>
              </w:rPr>
              <w:t>7</w:t>
            </w:r>
          </w:p>
        </w:tc>
        <w:tc>
          <w:tcPr>
            <w:tcW w:w="2338"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tcPr>
          <w:p w14:paraId="45F9828B" w14:textId="1D2CBA9D" w:rsidR="499F296D" w:rsidRPr="00DA4DE2" w:rsidRDefault="499F296D"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DA4DE2">
              <w:rPr>
                <w:rFonts w:ascii="Aptos" w:eastAsia="Aptos" w:hAnsi="Aptos" w:cs="Aptos"/>
                <w:color w:val="000000" w:themeColor="text1"/>
              </w:rPr>
              <w:t>12</w:t>
            </w:r>
          </w:p>
        </w:tc>
      </w:tr>
    </w:tbl>
    <w:p w14:paraId="24341A63" w14:textId="702BF4AA" w:rsidR="00C42CF6" w:rsidRPr="00DA4DE2" w:rsidRDefault="00C42CF6" w:rsidP="00382BFC">
      <w:pPr>
        <w:spacing w:after="0" w:line="259" w:lineRule="auto"/>
        <w:rPr>
          <w:rFonts w:ascii="Aptos" w:eastAsia="Times New Roman" w:hAnsi="Aptos" w:cs="Times New Roman"/>
        </w:rPr>
      </w:pPr>
    </w:p>
    <w:p w14:paraId="544113CB" w14:textId="77777777" w:rsidR="005470C7" w:rsidRDefault="005470C7" w:rsidP="00382BFC">
      <w:pPr>
        <w:spacing w:after="0" w:line="259" w:lineRule="auto"/>
        <w:rPr>
          <w:rFonts w:ascii="Aptos" w:eastAsia="Times New Roman" w:hAnsi="Aptos" w:cs="Times New Roman"/>
          <w:b/>
          <w:bCs/>
          <w:color w:val="156082" w:themeColor="accent1"/>
        </w:rPr>
      </w:pPr>
    </w:p>
    <w:p w14:paraId="3F0D0461" w14:textId="64881957" w:rsidR="00C42CF6" w:rsidRPr="005470C7" w:rsidRDefault="511F13E7" w:rsidP="00382BFC">
      <w:pPr>
        <w:spacing w:after="0" w:line="259" w:lineRule="auto"/>
        <w:rPr>
          <w:rFonts w:ascii="Aptos" w:eastAsia="Times New Roman" w:hAnsi="Aptos" w:cs="Times New Roman"/>
          <w:b/>
          <w:bCs/>
          <w:color w:val="156082" w:themeColor="accent1"/>
        </w:rPr>
      </w:pPr>
      <w:r w:rsidRPr="005470C7">
        <w:rPr>
          <w:rFonts w:ascii="Aptos" w:eastAsia="Times New Roman" w:hAnsi="Aptos" w:cs="Times New Roman"/>
          <w:b/>
          <w:bCs/>
          <w:color w:val="156082" w:themeColor="accent1"/>
        </w:rPr>
        <w:t xml:space="preserve">Table </w:t>
      </w:r>
      <w:r w:rsidR="461C9260" w:rsidRPr="005470C7">
        <w:rPr>
          <w:rFonts w:ascii="Aptos" w:eastAsia="Times New Roman" w:hAnsi="Aptos" w:cs="Times New Roman"/>
          <w:b/>
          <w:bCs/>
          <w:color w:val="156082" w:themeColor="accent1"/>
        </w:rPr>
        <w:t>2</w:t>
      </w:r>
      <w:r w:rsidRPr="005470C7">
        <w:rPr>
          <w:rFonts w:ascii="Aptos" w:eastAsia="Times New Roman" w:hAnsi="Aptos" w:cs="Times New Roman"/>
          <w:b/>
          <w:bCs/>
          <w:color w:val="156082" w:themeColor="accent1"/>
        </w:rPr>
        <w:t xml:space="preserve">B: </w:t>
      </w:r>
      <w:r w:rsidR="32FA7C21" w:rsidRPr="005470C7">
        <w:rPr>
          <w:rFonts w:ascii="Aptos" w:eastAsia="Times New Roman" w:hAnsi="Aptos" w:cs="Times New Roman"/>
          <w:b/>
          <w:bCs/>
          <w:color w:val="156082" w:themeColor="accent1"/>
        </w:rPr>
        <w:t>Age Range</w:t>
      </w:r>
      <w:r w:rsidRPr="005470C7">
        <w:rPr>
          <w:rFonts w:ascii="Aptos" w:eastAsia="Times New Roman" w:hAnsi="Aptos" w:cs="Times New Roman"/>
          <w:b/>
          <w:bCs/>
          <w:color w:val="156082" w:themeColor="accent1"/>
        </w:rPr>
        <w:t xml:space="preserve"> of Children Who Left the Child Care Programs</w:t>
      </w:r>
    </w:p>
    <w:p w14:paraId="6834B525" w14:textId="47948E82" w:rsidR="00C42CF6" w:rsidRPr="00DA4DE2" w:rsidRDefault="00C42CF6" w:rsidP="00382BFC">
      <w:pPr>
        <w:spacing w:after="0" w:line="259" w:lineRule="auto"/>
        <w:rPr>
          <w:rFonts w:ascii="Aptos" w:eastAsia="Times New Roman" w:hAnsi="Aptos" w:cs="Times New Roman"/>
        </w:rPr>
      </w:pPr>
    </w:p>
    <w:tbl>
      <w:tblPr>
        <w:tblStyle w:val="GridTable3"/>
        <w:tblW w:w="0" w:type="auto"/>
        <w:tblLayout w:type="fixed"/>
        <w:tblLook w:val="04A0" w:firstRow="1" w:lastRow="0" w:firstColumn="1" w:lastColumn="0" w:noHBand="0" w:noVBand="1"/>
      </w:tblPr>
      <w:tblGrid>
        <w:gridCol w:w="2337"/>
        <w:gridCol w:w="2337"/>
        <w:gridCol w:w="2338"/>
        <w:gridCol w:w="2338"/>
      </w:tblGrid>
      <w:tr w:rsidR="499F296D" w:rsidRPr="00DA4DE2" w14:paraId="536D140B" w14:textId="77777777" w:rsidTr="499F296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337" w:type="dxa"/>
            <w:tcBorders>
              <w:bottom w:val="single" w:sz="8" w:space="0" w:color="666666"/>
            </w:tcBorders>
            <w:tcMar>
              <w:left w:w="108" w:type="dxa"/>
              <w:right w:w="108" w:type="dxa"/>
            </w:tcMar>
          </w:tcPr>
          <w:p w14:paraId="5E28FFE2" w14:textId="7AAA948E" w:rsidR="499F296D" w:rsidRPr="00DA4DE2" w:rsidRDefault="499F296D" w:rsidP="00382BFC">
            <w:pPr>
              <w:spacing w:line="259" w:lineRule="auto"/>
              <w:jc w:val="left"/>
              <w:rPr>
                <w:rFonts w:ascii="Aptos" w:eastAsia="Aptos" w:hAnsi="Aptos" w:cs="Aptos"/>
                <w:b w:val="0"/>
                <w:bCs w:val="0"/>
              </w:rPr>
            </w:pPr>
          </w:p>
        </w:tc>
        <w:tc>
          <w:tcPr>
            <w:tcW w:w="2337" w:type="dxa"/>
            <w:tcBorders>
              <w:bottom w:val="single" w:sz="8" w:space="0" w:color="666666"/>
            </w:tcBorders>
            <w:tcMar>
              <w:left w:w="108" w:type="dxa"/>
              <w:right w:w="108" w:type="dxa"/>
            </w:tcMar>
          </w:tcPr>
          <w:p w14:paraId="24811659" w14:textId="6CEB9059" w:rsidR="499F296D" w:rsidRPr="00DA4DE2" w:rsidRDefault="499F296D" w:rsidP="00382BFC">
            <w:pPr>
              <w:spacing w:line="259" w:lineRule="auto"/>
              <w:cnfStyle w:val="100000000000" w:firstRow="1" w:lastRow="0" w:firstColumn="0" w:lastColumn="0" w:oddVBand="0" w:evenVBand="0" w:oddHBand="0" w:evenHBand="0" w:firstRowFirstColumn="0" w:firstRowLastColumn="0" w:lastRowFirstColumn="0" w:lastRowLastColumn="0"/>
              <w:rPr>
                <w:rFonts w:ascii="Aptos" w:hAnsi="Aptos"/>
              </w:rPr>
            </w:pPr>
            <w:r w:rsidRPr="00DA4DE2">
              <w:rPr>
                <w:rFonts w:ascii="Aptos" w:eastAsia="Aptos" w:hAnsi="Aptos" w:cs="Aptos"/>
                <w:color w:val="000000" w:themeColor="text1"/>
              </w:rPr>
              <w:t>Under 3 Years Old</w:t>
            </w:r>
          </w:p>
        </w:tc>
        <w:tc>
          <w:tcPr>
            <w:tcW w:w="2338" w:type="dxa"/>
            <w:tcBorders>
              <w:bottom w:val="single" w:sz="8" w:space="0" w:color="666666"/>
            </w:tcBorders>
            <w:tcMar>
              <w:left w:w="108" w:type="dxa"/>
              <w:right w:w="108" w:type="dxa"/>
            </w:tcMar>
          </w:tcPr>
          <w:p w14:paraId="36A5768F" w14:textId="463765F1" w:rsidR="499F296D" w:rsidRPr="00DA4DE2" w:rsidRDefault="499F296D" w:rsidP="00382BFC">
            <w:pPr>
              <w:spacing w:line="259" w:lineRule="auto"/>
              <w:cnfStyle w:val="100000000000" w:firstRow="1" w:lastRow="0" w:firstColumn="0" w:lastColumn="0" w:oddVBand="0" w:evenVBand="0" w:oddHBand="0" w:evenHBand="0" w:firstRowFirstColumn="0" w:firstRowLastColumn="0" w:lastRowFirstColumn="0" w:lastRowLastColumn="0"/>
              <w:rPr>
                <w:rFonts w:ascii="Aptos" w:hAnsi="Aptos"/>
              </w:rPr>
            </w:pPr>
            <w:r w:rsidRPr="00DA4DE2">
              <w:rPr>
                <w:rFonts w:ascii="Aptos" w:eastAsia="Aptos" w:hAnsi="Aptos" w:cs="Aptos"/>
                <w:color w:val="000000" w:themeColor="text1"/>
              </w:rPr>
              <w:t>3-5 Years Old</w:t>
            </w:r>
          </w:p>
        </w:tc>
        <w:tc>
          <w:tcPr>
            <w:tcW w:w="2338" w:type="dxa"/>
            <w:tcBorders>
              <w:bottom w:val="single" w:sz="8" w:space="0" w:color="666666"/>
            </w:tcBorders>
            <w:tcMar>
              <w:left w:w="108" w:type="dxa"/>
              <w:right w:w="108" w:type="dxa"/>
            </w:tcMar>
          </w:tcPr>
          <w:p w14:paraId="121D5A8C" w14:textId="25A8BCCC" w:rsidR="499F296D" w:rsidRPr="00DA4DE2" w:rsidRDefault="499F296D" w:rsidP="00382BFC">
            <w:pPr>
              <w:spacing w:line="259" w:lineRule="auto"/>
              <w:cnfStyle w:val="100000000000" w:firstRow="1" w:lastRow="0" w:firstColumn="0" w:lastColumn="0" w:oddVBand="0" w:evenVBand="0" w:oddHBand="0" w:evenHBand="0" w:firstRowFirstColumn="0" w:firstRowLastColumn="0" w:lastRowFirstColumn="0" w:lastRowLastColumn="0"/>
              <w:rPr>
                <w:rFonts w:ascii="Aptos" w:hAnsi="Aptos"/>
              </w:rPr>
            </w:pPr>
            <w:r w:rsidRPr="00DA4DE2">
              <w:rPr>
                <w:rFonts w:ascii="Aptos" w:eastAsia="Aptos" w:hAnsi="Aptos" w:cs="Aptos"/>
                <w:color w:val="000000" w:themeColor="text1"/>
              </w:rPr>
              <w:t>Unknown</w:t>
            </w:r>
          </w:p>
        </w:tc>
      </w:tr>
      <w:tr w:rsidR="499F296D" w:rsidRPr="00DA4DE2" w14:paraId="40795106" w14:textId="77777777" w:rsidTr="499F2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7" w:type="dxa"/>
            <w:tcBorders>
              <w:top w:val="single" w:sz="8" w:space="0" w:color="666666"/>
              <w:right w:val="single" w:sz="8" w:space="0" w:color="666666"/>
            </w:tcBorders>
            <w:tcMar>
              <w:left w:w="108" w:type="dxa"/>
              <w:right w:w="108" w:type="dxa"/>
            </w:tcMar>
          </w:tcPr>
          <w:p w14:paraId="36F3C436" w14:textId="2AD166A5" w:rsidR="499F296D" w:rsidRPr="00DA4DE2" w:rsidRDefault="499F296D" w:rsidP="00382BFC">
            <w:pPr>
              <w:spacing w:line="259" w:lineRule="auto"/>
              <w:jc w:val="left"/>
              <w:rPr>
                <w:rFonts w:ascii="Aptos" w:hAnsi="Aptos"/>
              </w:rPr>
            </w:pPr>
            <w:r w:rsidRPr="00DA4DE2">
              <w:rPr>
                <w:rFonts w:ascii="Aptos" w:eastAsia="Aptos" w:hAnsi="Aptos" w:cs="Aptos"/>
                <w:color w:val="000000" w:themeColor="text1"/>
              </w:rPr>
              <w:t>Age of Children</w:t>
            </w:r>
          </w:p>
        </w:tc>
        <w:tc>
          <w:tcPr>
            <w:tcW w:w="2337"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tcPr>
          <w:p w14:paraId="1F1756ED" w14:textId="7446EBB6" w:rsidR="499F296D" w:rsidRPr="00DA4DE2" w:rsidRDefault="499F296D"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DA4DE2">
              <w:rPr>
                <w:rFonts w:ascii="Aptos" w:eastAsia="Aptos" w:hAnsi="Aptos" w:cs="Aptos"/>
                <w:color w:val="000000" w:themeColor="text1"/>
              </w:rPr>
              <w:t>0</w:t>
            </w:r>
          </w:p>
        </w:tc>
        <w:tc>
          <w:tcPr>
            <w:tcW w:w="2338"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tcPr>
          <w:p w14:paraId="2B3F99B1" w14:textId="4EB8FCC5" w:rsidR="499F296D" w:rsidRPr="00DA4DE2" w:rsidRDefault="499F296D"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DA4DE2">
              <w:rPr>
                <w:rFonts w:ascii="Aptos" w:eastAsia="Aptos" w:hAnsi="Aptos" w:cs="Aptos"/>
                <w:color w:val="000000" w:themeColor="text1"/>
              </w:rPr>
              <w:t>17</w:t>
            </w:r>
          </w:p>
        </w:tc>
        <w:tc>
          <w:tcPr>
            <w:tcW w:w="2338"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tcPr>
          <w:p w14:paraId="35BFC326" w14:textId="6FC93BA6" w:rsidR="499F296D" w:rsidRPr="00DA4DE2" w:rsidRDefault="499F296D"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DA4DE2">
              <w:rPr>
                <w:rFonts w:ascii="Aptos" w:eastAsia="Aptos" w:hAnsi="Aptos" w:cs="Aptos"/>
                <w:color w:val="000000" w:themeColor="text1"/>
              </w:rPr>
              <w:t>12</w:t>
            </w:r>
          </w:p>
        </w:tc>
      </w:tr>
    </w:tbl>
    <w:p w14:paraId="5CB54C31" w14:textId="248EF150" w:rsidR="00C42CF6" w:rsidRPr="00DA4DE2" w:rsidRDefault="00C42CF6" w:rsidP="00382BFC">
      <w:pPr>
        <w:spacing w:after="0" w:line="259" w:lineRule="auto"/>
        <w:rPr>
          <w:rFonts w:ascii="Aptos" w:hAnsi="Aptos"/>
        </w:rPr>
      </w:pPr>
    </w:p>
    <w:p w14:paraId="49A1FD11" w14:textId="4C8C1739" w:rsidR="00C42CF6" w:rsidRPr="00DA4DE2" w:rsidRDefault="36E72E66" w:rsidP="00382BFC">
      <w:pPr>
        <w:spacing w:before="100" w:beforeAutospacing="1" w:after="0" w:line="259" w:lineRule="auto"/>
        <w:rPr>
          <w:rFonts w:ascii="Aptos" w:hAnsi="Aptos"/>
        </w:rPr>
      </w:pPr>
      <w:r w:rsidRPr="005470C7">
        <w:rPr>
          <w:rFonts w:ascii="Aptos" w:eastAsia="Times New Roman" w:hAnsi="Aptos" w:cs="Times New Roman"/>
          <w:b/>
          <w:bCs/>
          <w:color w:val="156082" w:themeColor="accent1"/>
        </w:rPr>
        <w:t xml:space="preserve">Table </w:t>
      </w:r>
      <w:r w:rsidR="19108335" w:rsidRPr="005470C7">
        <w:rPr>
          <w:rFonts w:ascii="Aptos" w:eastAsia="Times New Roman" w:hAnsi="Aptos" w:cs="Times New Roman"/>
          <w:b/>
          <w:bCs/>
          <w:color w:val="156082" w:themeColor="accent1"/>
        </w:rPr>
        <w:t>3</w:t>
      </w:r>
      <w:r w:rsidRPr="005470C7">
        <w:rPr>
          <w:rFonts w:ascii="Aptos" w:eastAsia="Times New Roman" w:hAnsi="Aptos" w:cs="Times New Roman"/>
          <w:b/>
          <w:bCs/>
          <w:color w:val="156082" w:themeColor="accent1"/>
        </w:rPr>
        <w:t>B: Race/ Ethnicity of Children Who Left the Child Care Programs</w:t>
      </w:r>
    </w:p>
    <w:tbl>
      <w:tblPr>
        <w:tblStyle w:val="GridTable3"/>
        <w:tblW w:w="0" w:type="auto"/>
        <w:tblLayout w:type="fixed"/>
        <w:tblLook w:val="04A0" w:firstRow="1" w:lastRow="0" w:firstColumn="1" w:lastColumn="0" w:noHBand="0" w:noVBand="1"/>
      </w:tblPr>
      <w:tblGrid>
        <w:gridCol w:w="1534"/>
        <w:gridCol w:w="1335"/>
        <w:gridCol w:w="1336"/>
        <w:gridCol w:w="1336"/>
        <w:gridCol w:w="1336"/>
        <w:gridCol w:w="1336"/>
        <w:gridCol w:w="1336"/>
      </w:tblGrid>
      <w:tr w:rsidR="499F296D" w:rsidRPr="00DA4DE2" w14:paraId="09C098C8" w14:textId="77777777" w:rsidTr="499F296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534" w:type="dxa"/>
            <w:tcBorders>
              <w:bottom w:val="single" w:sz="8" w:space="0" w:color="666666"/>
              <w:right w:val="single" w:sz="8" w:space="0" w:color="auto"/>
            </w:tcBorders>
            <w:tcMar>
              <w:left w:w="108" w:type="dxa"/>
              <w:right w:w="108" w:type="dxa"/>
            </w:tcMar>
          </w:tcPr>
          <w:p w14:paraId="4D21FCC9" w14:textId="18499F2B" w:rsidR="499F296D" w:rsidRPr="00DA4DE2" w:rsidRDefault="499F296D" w:rsidP="00382BFC">
            <w:pPr>
              <w:spacing w:line="259" w:lineRule="auto"/>
              <w:jc w:val="left"/>
              <w:rPr>
                <w:rFonts w:ascii="Aptos" w:eastAsia="Aptos" w:hAnsi="Aptos" w:cs="Aptos"/>
                <w:b w:val="0"/>
                <w:bCs w:val="0"/>
              </w:rPr>
            </w:pPr>
          </w:p>
        </w:tc>
        <w:tc>
          <w:tcPr>
            <w:tcW w:w="1335" w:type="dxa"/>
            <w:tcBorders>
              <w:left w:val="single" w:sz="8" w:space="0" w:color="auto"/>
              <w:bottom w:val="single" w:sz="8" w:space="0" w:color="666666"/>
              <w:right w:val="single" w:sz="8" w:space="0" w:color="auto"/>
            </w:tcBorders>
            <w:tcMar>
              <w:left w:w="108" w:type="dxa"/>
              <w:right w:w="108" w:type="dxa"/>
            </w:tcMar>
          </w:tcPr>
          <w:p w14:paraId="060E03E7" w14:textId="7861D387" w:rsidR="499F296D" w:rsidRPr="00DA4DE2" w:rsidRDefault="499F296D" w:rsidP="00382BFC">
            <w:pPr>
              <w:spacing w:line="259" w:lineRule="auto"/>
              <w:cnfStyle w:val="100000000000" w:firstRow="1" w:lastRow="0" w:firstColumn="0" w:lastColumn="0" w:oddVBand="0" w:evenVBand="0" w:oddHBand="0" w:evenHBand="0" w:firstRowFirstColumn="0" w:firstRowLastColumn="0" w:lastRowFirstColumn="0" w:lastRowLastColumn="0"/>
              <w:rPr>
                <w:rFonts w:ascii="Aptos" w:hAnsi="Aptos"/>
              </w:rPr>
            </w:pPr>
            <w:r w:rsidRPr="00DA4DE2">
              <w:rPr>
                <w:rFonts w:ascii="Aptos" w:eastAsia="Aptos" w:hAnsi="Aptos" w:cs="Aptos"/>
                <w:color w:val="000000" w:themeColor="text1"/>
              </w:rPr>
              <w:t>American Indian or Alaskan Native</w:t>
            </w:r>
          </w:p>
        </w:tc>
        <w:tc>
          <w:tcPr>
            <w:tcW w:w="1336" w:type="dxa"/>
            <w:tcBorders>
              <w:left w:val="single" w:sz="8" w:space="0" w:color="auto"/>
              <w:bottom w:val="single" w:sz="8" w:space="0" w:color="666666"/>
              <w:right w:val="single" w:sz="8" w:space="0" w:color="auto"/>
            </w:tcBorders>
            <w:tcMar>
              <w:left w:w="108" w:type="dxa"/>
              <w:right w:w="108" w:type="dxa"/>
            </w:tcMar>
          </w:tcPr>
          <w:p w14:paraId="28318337" w14:textId="6A7190C9" w:rsidR="499F296D" w:rsidRPr="00DA4DE2" w:rsidRDefault="499F296D" w:rsidP="00382BFC">
            <w:pPr>
              <w:spacing w:line="259" w:lineRule="auto"/>
              <w:cnfStyle w:val="100000000000" w:firstRow="1" w:lastRow="0" w:firstColumn="0" w:lastColumn="0" w:oddVBand="0" w:evenVBand="0" w:oddHBand="0" w:evenHBand="0" w:firstRowFirstColumn="0" w:firstRowLastColumn="0" w:lastRowFirstColumn="0" w:lastRowLastColumn="0"/>
              <w:rPr>
                <w:rFonts w:ascii="Aptos" w:hAnsi="Aptos"/>
              </w:rPr>
            </w:pPr>
            <w:r w:rsidRPr="00DA4DE2">
              <w:rPr>
                <w:rFonts w:ascii="Aptos" w:eastAsia="Aptos" w:hAnsi="Aptos" w:cs="Aptos"/>
                <w:color w:val="000000" w:themeColor="text1"/>
              </w:rPr>
              <w:t>Asian or Asian American</w:t>
            </w:r>
          </w:p>
        </w:tc>
        <w:tc>
          <w:tcPr>
            <w:tcW w:w="1336" w:type="dxa"/>
            <w:tcBorders>
              <w:left w:val="single" w:sz="8" w:space="0" w:color="auto"/>
              <w:bottom w:val="single" w:sz="8" w:space="0" w:color="666666"/>
              <w:right w:val="single" w:sz="8" w:space="0" w:color="auto"/>
            </w:tcBorders>
            <w:tcMar>
              <w:left w:w="108" w:type="dxa"/>
              <w:right w:w="108" w:type="dxa"/>
            </w:tcMar>
          </w:tcPr>
          <w:p w14:paraId="08AA6A3B" w14:textId="5E65C9F1" w:rsidR="499F296D" w:rsidRPr="00DA4DE2" w:rsidRDefault="499F296D" w:rsidP="00382BFC">
            <w:pPr>
              <w:spacing w:line="259" w:lineRule="auto"/>
              <w:cnfStyle w:val="100000000000" w:firstRow="1" w:lastRow="0" w:firstColumn="0" w:lastColumn="0" w:oddVBand="0" w:evenVBand="0" w:oddHBand="0" w:evenHBand="0" w:firstRowFirstColumn="0" w:firstRowLastColumn="0" w:lastRowFirstColumn="0" w:lastRowLastColumn="0"/>
              <w:rPr>
                <w:rFonts w:ascii="Aptos" w:hAnsi="Aptos"/>
              </w:rPr>
            </w:pPr>
            <w:r w:rsidRPr="00DA4DE2">
              <w:rPr>
                <w:rFonts w:ascii="Aptos" w:eastAsia="Aptos" w:hAnsi="Aptos" w:cs="Aptos"/>
                <w:color w:val="000000" w:themeColor="text1"/>
              </w:rPr>
              <w:t>Black or African American</w:t>
            </w:r>
          </w:p>
        </w:tc>
        <w:tc>
          <w:tcPr>
            <w:tcW w:w="1336" w:type="dxa"/>
            <w:tcBorders>
              <w:left w:val="single" w:sz="8" w:space="0" w:color="auto"/>
              <w:bottom w:val="single" w:sz="8" w:space="0" w:color="666666"/>
              <w:right w:val="single" w:sz="8" w:space="0" w:color="auto"/>
            </w:tcBorders>
            <w:tcMar>
              <w:left w:w="108" w:type="dxa"/>
              <w:right w:w="108" w:type="dxa"/>
            </w:tcMar>
          </w:tcPr>
          <w:p w14:paraId="7C9D35F5" w14:textId="030A5106" w:rsidR="499F296D" w:rsidRPr="00DA4DE2" w:rsidRDefault="499F296D" w:rsidP="00382BFC">
            <w:pPr>
              <w:spacing w:line="259" w:lineRule="auto"/>
              <w:cnfStyle w:val="100000000000" w:firstRow="1" w:lastRow="0" w:firstColumn="0" w:lastColumn="0" w:oddVBand="0" w:evenVBand="0" w:oddHBand="0" w:evenHBand="0" w:firstRowFirstColumn="0" w:firstRowLastColumn="0" w:lastRowFirstColumn="0" w:lastRowLastColumn="0"/>
              <w:rPr>
                <w:rFonts w:ascii="Aptos" w:hAnsi="Aptos"/>
              </w:rPr>
            </w:pPr>
            <w:r w:rsidRPr="00DA4DE2">
              <w:rPr>
                <w:rFonts w:ascii="Aptos" w:eastAsia="Aptos" w:hAnsi="Aptos" w:cs="Aptos"/>
                <w:color w:val="000000" w:themeColor="text1"/>
              </w:rPr>
              <w:t xml:space="preserve">Hispanic or </w:t>
            </w:r>
            <w:r w:rsidR="00D76883" w:rsidRPr="00DA4DE2">
              <w:rPr>
                <w:rFonts w:ascii="Aptos" w:eastAsia="Aptos" w:hAnsi="Aptos" w:cs="Aptos"/>
                <w:color w:val="000000" w:themeColor="text1"/>
              </w:rPr>
              <w:t>Hispanic</w:t>
            </w:r>
          </w:p>
        </w:tc>
        <w:tc>
          <w:tcPr>
            <w:tcW w:w="1336" w:type="dxa"/>
            <w:tcBorders>
              <w:left w:val="single" w:sz="8" w:space="0" w:color="auto"/>
              <w:bottom w:val="single" w:sz="8" w:space="0" w:color="666666"/>
              <w:right w:val="single" w:sz="8" w:space="0" w:color="auto"/>
            </w:tcBorders>
            <w:tcMar>
              <w:left w:w="108" w:type="dxa"/>
              <w:right w:w="108" w:type="dxa"/>
            </w:tcMar>
          </w:tcPr>
          <w:p w14:paraId="24EFD34A" w14:textId="06ABEB49" w:rsidR="499F296D" w:rsidRPr="00DA4DE2" w:rsidRDefault="499F296D" w:rsidP="00382BFC">
            <w:pPr>
              <w:spacing w:line="259" w:lineRule="auto"/>
              <w:cnfStyle w:val="100000000000" w:firstRow="1" w:lastRow="0" w:firstColumn="0" w:lastColumn="0" w:oddVBand="0" w:evenVBand="0" w:oddHBand="0" w:evenHBand="0" w:firstRowFirstColumn="0" w:firstRowLastColumn="0" w:lastRowFirstColumn="0" w:lastRowLastColumn="0"/>
              <w:rPr>
                <w:rFonts w:ascii="Aptos" w:hAnsi="Aptos"/>
              </w:rPr>
            </w:pPr>
            <w:r w:rsidRPr="00DA4DE2">
              <w:rPr>
                <w:rFonts w:ascii="Aptos" w:eastAsia="Aptos" w:hAnsi="Aptos" w:cs="Aptos"/>
                <w:color w:val="000000" w:themeColor="text1"/>
              </w:rPr>
              <w:t>Other</w:t>
            </w:r>
          </w:p>
        </w:tc>
        <w:tc>
          <w:tcPr>
            <w:tcW w:w="1336" w:type="dxa"/>
            <w:tcBorders>
              <w:left w:val="single" w:sz="8" w:space="0" w:color="auto"/>
              <w:bottom w:val="single" w:sz="8" w:space="0" w:color="666666"/>
              <w:right w:val="single" w:sz="8" w:space="0" w:color="auto"/>
            </w:tcBorders>
            <w:tcMar>
              <w:left w:w="108" w:type="dxa"/>
              <w:right w:w="108" w:type="dxa"/>
            </w:tcMar>
          </w:tcPr>
          <w:p w14:paraId="3455934C" w14:textId="1021493E" w:rsidR="499F296D" w:rsidRPr="00DA4DE2" w:rsidRDefault="499F296D" w:rsidP="00382BFC">
            <w:pPr>
              <w:spacing w:line="259" w:lineRule="auto"/>
              <w:cnfStyle w:val="100000000000" w:firstRow="1" w:lastRow="0" w:firstColumn="0" w:lastColumn="0" w:oddVBand="0" w:evenVBand="0" w:oddHBand="0" w:evenHBand="0" w:firstRowFirstColumn="0" w:firstRowLastColumn="0" w:lastRowFirstColumn="0" w:lastRowLastColumn="0"/>
              <w:rPr>
                <w:rFonts w:ascii="Aptos" w:hAnsi="Aptos"/>
              </w:rPr>
            </w:pPr>
            <w:r w:rsidRPr="00DA4DE2">
              <w:rPr>
                <w:rFonts w:ascii="Aptos" w:eastAsia="Aptos" w:hAnsi="Aptos" w:cs="Aptos"/>
                <w:color w:val="000000" w:themeColor="text1"/>
              </w:rPr>
              <w:t>Unknown</w:t>
            </w:r>
          </w:p>
        </w:tc>
      </w:tr>
      <w:tr w:rsidR="499F296D" w:rsidRPr="00DA4DE2" w14:paraId="05D9B354" w14:textId="77777777" w:rsidTr="499F2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4" w:type="dxa"/>
            <w:tcBorders>
              <w:top w:val="single" w:sz="8" w:space="0" w:color="666666"/>
              <w:right w:val="single" w:sz="8" w:space="0" w:color="666666"/>
            </w:tcBorders>
            <w:tcMar>
              <w:left w:w="108" w:type="dxa"/>
              <w:right w:w="108" w:type="dxa"/>
            </w:tcMar>
          </w:tcPr>
          <w:p w14:paraId="2A037EF8" w14:textId="3557B732" w:rsidR="499F296D" w:rsidRPr="00DA4DE2" w:rsidRDefault="499F296D" w:rsidP="00382BFC">
            <w:pPr>
              <w:spacing w:line="259" w:lineRule="auto"/>
              <w:jc w:val="left"/>
              <w:rPr>
                <w:rFonts w:ascii="Aptos" w:hAnsi="Aptos"/>
              </w:rPr>
            </w:pPr>
            <w:r w:rsidRPr="00DA4DE2">
              <w:rPr>
                <w:rFonts w:ascii="Aptos" w:eastAsia="Aptos" w:hAnsi="Aptos" w:cs="Aptos"/>
                <w:color w:val="000000" w:themeColor="text1"/>
              </w:rPr>
              <w:t>Race/</w:t>
            </w:r>
            <w:r w:rsidR="717D9D41" w:rsidRPr="00DA4DE2">
              <w:rPr>
                <w:rFonts w:ascii="Aptos" w:eastAsia="Aptos" w:hAnsi="Aptos" w:cs="Aptos"/>
                <w:color w:val="000000" w:themeColor="text1"/>
              </w:rPr>
              <w:t xml:space="preserve"> </w:t>
            </w:r>
            <w:r w:rsidRPr="00DA4DE2">
              <w:rPr>
                <w:rFonts w:ascii="Aptos" w:eastAsia="Aptos" w:hAnsi="Aptos" w:cs="Aptos"/>
                <w:color w:val="000000" w:themeColor="text1"/>
              </w:rPr>
              <w:t>Ethnicity</w:t>
            </w:r>
          </w:p>
        </w:tc>
        <w:tc>
          <w:tcPr>
            <w:tcW w:w="1335"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tcPr>
          <w:p w14:paraId="3ED8A165" w14:textId="65268C4D" w:rsidR="499F296D" w:rsidRPr="00DA4DE2" w:rsidRDefault="499F296D"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DA4DE2">
              <w:rPr>
                <w:rFonts w:ascii="Aptos" w:eastAsia="Aptos" w:hAnsi="Aptos" w:cs="Aptos"/>
                <w:color w:val="000000" w:themeColor="text1"/>
              </w:rPr>
              <w:t>1</w:t>
            </w:r>
          </w:p>
        </w:tc>
        <w:tc>
          <w:tcPr>
            <w:tcW w:w="1336"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tcPr>
          <w:p w14:paraId="51DFE5C9" w14:textId="749C935D" w:rsidR="499F296D" w:rsidRPr="00DA4DE2" w:rsidRDefault="499F296D"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DA4DE2">
              <w:rPr>
                <w:rFonts w:ascii="Aptos" w:eastAsia="Aptos" w:hAnsi="Aptos" w:cs="Aptos"/>
                <w:color w:val="000000" w:themeColor="text1"/>
              </w:rPr>
              <w:t>2</w:t>
            </w:r>
          </w:p>
        </w:tc>
        <w:tc>
          <w:tcPr>
            <w:tcW w:w="1336"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tcPr>
          <w:p w14:paraId="4ED8A0DA" w14:textId="0DDB3B49" w:rsidR="499F296D" w:rsidRPr="00DA4DE2" w:rsidRDefault="499F296D"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DA4DE2">
              <w:rPr>
                <w:rFonts w:ascii="Aptos" w:eastAsia="Aptos" w:hAnsi="Aptos" w:cs="Aptos"/>
                <w:color w:val="000000" w:themeColor="text1"/>
              </w:rPr>
              <w:t>5</w:t>
            </w:r>
          </w:p>
        </w:tc>
        <w:tc>
          <w:tcPr>
            <w:tcW w:w="1336"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tcPr>
          <w:p w14:paraId="6600BCB6" w14:textId="287AD966" w:rsidR="499F296D" w:rsidRPr="00DA4DE2" w:rsidRDefault="499F296D"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DA4DE2">
              <w:rPr>
                <w:rFonts w:ascii="Aptos" w:eastAsia="Aptos" w:hAnsi="Aptos" w:cs="Aptos"/>
                <w:color w:val="000000" w:themeColor="text1"/>
              </w:rPr>
              <w:t>4</w:t>
            </w:r>
          </w:p>
        </w:tc>
        <w:tc>
          <w:tcPr>
            <w:tcW w:w="1336"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tcPr>
          <w:p w14:paraId="19B9781A" w14:textId="6442613B" w:rsidR="499F296D" w:rsidRPr="00DA4DE2" w:rsidRDefault="499F296D"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DA4DE2">
              <w:rPr>
                <w:rFonts w:ascii="Aptos" w:eastAsia="Aptos" w:hAnsi="Aptos" w:cs="Aptos"/>
                <w:color w:val="000000" w:themeColor="text1"/>
              </w:rPr>
              <w:t>4</w:t>
            </w:r>
          </w:p>
        </w:tc>
        <w:tc>
          <w:tcPr>
            <w:tcW w:w="1336"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tcPr>
          <w:p w14:paraId="71100FAB" w14:textId="5EE9F8A7" w:rsidR="499F296D" w:rsidRPr="00DA4DE2" w:rsidRDefault="499F296D"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DA4DE2">
              <w:rPr>
                <w:rFonts w:ascii="Aptos" w:eastAsia="Aptos" w:hAnsi="Aptos" w:cs="Aptos"/>
                <w:color w:val="000000" w:themeColor="text1"/>
              </w:rPr>
              <w:t>13</w:t>
            </w:r>
          </w:p>
        </w:tc>
      </w:tr>
    </w:tbl>
    <w:p w14:paraId="05CDAD91" w14:textId="0EDBFB5B" w:rsidR="00C42CF6" w:rsidRPr="005470C7" w:rsidRDefault="47E5A21A" w:rsidP="00382BFC">
      <w:pPr>
        <w:spacing w:before="100" w:beforeAutospacing="1" w:after="0" w:line="259" w:lineRule="auto"/>
        <w:rPr>
          <w:rFonts w:ascii="Aptos" w:hAnsi="Aptos"/>
          <w:b/>
          <w:bCs/>
          <w:color w:val="156082" w:themeColor="accent1"/>
        </w:rPr>
      </w:pPr>
      <w:r w:rsidRPr="005470C7">
        <w:rPr>
          <w:rFonts w:ascii="Aptos" w:hAnsi="Aptos"/>
          <w:b/>
          <w:bCs/>
          <w:color w:val="156082" w:themeColor="accent1"/>
        </w:rPr>
        <w:t xml:space="preserve">Table </w:t>
      </w:r>
      <w:r w:rsidR="4D4EFEA5" w:rsidRPr="005470C7">
        <w:rPr>
          <w:rFonts w:ascii="Aptos" w:hAnsi="Aptos"/>
          <w:b/>
          <w:bCs/>
          <w:color w:val="156082" w:themeColor="accent1"/>
        </w:rPr>
        <w:t xml:space="preserve">4B: Providers’ Treatment and Support of Children </w:t>
      </w:r>
      <w:r w:rsidR="348F42A7" w:rsidRPr="005470C7">
        <w:rPr>
          <w:rFonts w:ascii="Aptos" w:hAnsi="Aptos"/>
          <w:b/>
          <w:bCs/>
          <w:color w:val="156082" w:themeColor="accent1"/>
        </w:rPr>
        <w:t>W</w:t>
      </w:r>
      <w:r w:rsidR="4D4EFEA5" w:rsidRPr="005470C7">
        <w:rPr>
          <w:rFonts w:ascii="Aptos" w:hAnsi="Aptos"/>
          <w:b/>
          <w:bCs/>
          <w:color w:val="156082" w:themeColor="accent1"/>
        </w:rPr>
        <w:t>ho Left the Child Care Programs</w:t>
      </w:r>
    </w:p>
    <w:tbl>
      <w:tblPr>
        <w:tblStyle w:val="GridTable3"/>
        <w:tblW w:w="0" w:type="auto"/>
        <w:tblLayout w:type="fixed"/>
        <w:tblLook w:val="04A0" w:firstRow="1" w:lastRow="0" w:firstColumn="1" w:lastColumn="0" w:noHBand="0" w:noVBand="1"/>
      </w:tblPr>
      <w:tblGrid>
        <w:gridCol w:w="4140"/>
        <w:gridCol w:w="1736"/>
        <w:gridCol w:w="1737"/>
        <w:gridCol w:w="1737"/>
      </w:tblGrid>
      <w:tr w:rsidR="499F296D" w:rsidRPr="00DA4DE2" w14:paraId="050A583D" w14:textId="77777777" w:rsidTr="499F296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140" w:type="dxa"/>
            <w:tcBorders>
              <w:bottom w:val="single" w:sz="8" w:space="0" w:color="auto"/>
              <w:right w:val="single" w:sz="8" w:space="0" w:color="auto"/>
            </w:tcBorders>
            <w:tcMar>
              <w:left w:w="108" w:type="dxa"/>
              <w:right w:w="108" w:type="dxa"/>
            </w:tcMar>
          </w:tcPr>
          <w:p w14:paraId="425630A8" w14:textId="3343E93F" w:rsidR="499F296D" w:rsidRPr="00DA4DE2" w:rsidRDefault="499F296D" w:rsidP="00382BFC">
            <w:pPr>
              <w:spacing w:line="259" w:lineRule="auto"/>
              <w:jc w:val="left"/>
              <w:rPr>
                <w:rFonts w:ascii="Aptos" w:eastAsia="Aptos" w:hAnsi="Aptos" w:cs="Aptos"/>
                <w:b w:val="0"/>
                <w:bCs w:val="0"/>
              </w:rPr>
            </w:pPr>
          </w:p>
        </w:tc>
        <w:tc>
          <w:tcPr>
            <w:tcW w:w="1736" w:type="dxa"/>
            <w:tcBorders>
              <w:left w:val="single" w:sz="8" w:space="0" w:color="auto"/>
              <w:bottom w:val="single" w:sz="8" w:space="0" w:color="auto"/>
              <w:right w:val="single" w:sz="8" w:space="0" w:color="auto"/>
            </w:tcBorders>
            <w:tcMar>
              <w:left w:w="108" w:type="dxa"/>
              <w:right w:w="108" w:type="dxa"/>
            </w:tcMar>
          </w:tcPr>
          <w:p w14:paraId="065A0609" w14:textId="08EA27F7" w:rsidR="499F296D" w:rsidRPr="00DA4DE2" w:rsidRDefault="499F296D" w:rsidP="00382BFC">
            <w:pPr>
              <w:spacing w:line="259" w:lineRule="auto"/>
              <w:cnfStyle w:val="100000000000" w:firstRow="1" w:lastRow="0" w:firstColumn="0" w:lastColumn="0" w:oddVBand="0" w:evenVBand="0" w:oddHBand="0" w:evenHBand="0" w:firstRowFirstColumn="0" w:firstRowLastColumn="0" w:lastRowFirstColumn="0" w:lastRowLastColumn="0"/>
              <w:rPr>
                <w:rFonts w:ascii="Aptos" w:hAnsi="Aptos"/>
              </w:rPr>
            </w:pPr>
            <w:r w:rsidRPr="00DA4DE2">
              <w:rPr>
                <w:rFonts w:ascii="Aptos" w:eastAsia="Aptos" w:hAnsi="Aptos" w:cs="Aptos"/>
                <w:color w:val="000000" w:themeColor="text1"/>
              </w:rPr>
              <w:t>Yes</w:t>
            </w:r>
          </w:p>
        </w:tc>
        <w:tc>
          <w:tcPr>
            <w:tcW w:w="1737" w:type="dxa"/>
            <w:tcBorders>
              <w:left w:val="single" w:sz="8" w:space="0" w:color="auto"/>
              <w:bottom w:val="single" w:sz="8" w:space="0" w:color="auto"/>
              <w:right w:val="single" w:sz="8" w:space="0" w:color="auto"/>
            </w:tcBorders>
            <w:tcMar>
              <w:left w:w="108" w:type="dxa"/>
              <w:right w:w="108" w:type="dxa"/>
            </w:tcMar>
          </w:tcPr>
          <w:p w14:paraId="2EB85A9A" w14:textId="72081082" w:rsidR="499F296D" w:rsidRPr="00DA4DE2" w:rsidRDefault="499F296D" w:rsidP="00382BFC">
            <w:pPr>
              <w:spacing w:line="259" w:lineRule="auto"/>
              <w:cnfStyle w:val="100000000000" w:firstRow="1" w:lastRow="0" w:firstColumn="0" w:lastColumn="0" w:oddVBand="0" w:evenVBand="0" w:oddHBand="0" w:evenHBand="0" w:firstRowFirstColumn="0" w:firstRowLastColumn="0" w:lastRowFirstColumn="0" w:lastRowLastColumn="0"/>
              <w:rPr>
                <w:rFonts w:ascii="Aptos" w:hAnsi="Aptos"/>
              </w:rPr>
            </w:pPr>
            <w:r w:rsidRPr="00DA4DE2">
              <w:rPr>
                <w:rFonts w:ascii="Aptos" w:eastAsia="Aptos" w:hAnsi="Aptos" w:cs="Aptos"/>
                <w:color w:val="000000" w:themeColor="text1"/>
              </w:rPr>
              <w:t>No</w:t>
            </w:r>
          </w:p>
        </w:tc>
        <w:tc>
          <w:tcPr>
            <w:tcW w:w="1737" w:type="dxa"/>
            <w:tcBorders>
              <w:left w:val="single" w:sz="8" w:space="0" w:color="auto"/>
              <w:bottom w:val="single" w:sz="8" w:space="0" w:color="auto"/>
            </w:tcBorders>
            <w:tcMar>
              <w:left w:w="108" w:type="dxa"/>
              <w:right w:w="108" w:type="dxa"/>
            </w:tcMar>
          </w:tcPr>
          <w:p w14:paraId="47DA1EDE" w14:textId="32EC0729" w:rsidR="499F296D" w:rsidRPr="00DA4DE2" w:rsidRDefault="499F296D" w:rsidP="00382BFC">
            <w:pPr>
              <w:spacing w:line="259" w:lineRule="auto"/>
              <w:cnfStyle w:val="100000000000" w:firstRow="1" w:lastRow="0" w:firstColumn="0" w:lastColumn="0" w:oddVBand="0" w:evenVBand="0" w:oddHBand="0" w:evenHBand="0" w:firstRowFirstColumn="0" w:firstRowLastColumn="0" w:lastRowFirstColumn="0" w:lastRowLastColumn="0"/>
              <w:rPr>
                <w:rFonts w:ascii="Aptos" w:hAnsi="Aptos"/>
              </w:rPr>
            </w:pPr>
            <w:r w:rsidRPr="00DA4DE2">
              <w:rPr>
                <w:rFonts w:ascii="Aptos" w:eastAsia="Aptos" w:hAnsi="Aptos" w:cs="Aptos"/>
                <w:color w:val="000000" w:themeColor="text1"/>
              </w:rPr>
              <w:t>Not Available</w:t>
            </w:r>
          </w:p>
        </w:tc>
      </w:tr>
      <w:tr w:rsidR="499F296D" w:rsidRPr="00DA4DE2" w14:paraId="6937A7CE" w14:textId="77777777" w:rsidTr="499F2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40" w:type="dxa"/>
            <w:tcBorders>
              <w:top w:val="single" w:sz="8" w:space="0" w:color="auto"/>
              <w:bottom w:val="single" w:sz="8" w:space="0" w:color="auto"/>
              <w:right w:val="single" w:sz="8" w:space="0" w:color="auto"/>
            </w:tcBorders>
            <w:tcMar>
              <w:left w:w="108" w:type="dxa"/>
              <w:right w:w="108" w:type="dxa"/>
            </w:tcMar>
          </w:tcPr>
          <w:p w14:paraId="581EE112" w14:textId="1F2FE067" w:rsidR="499F296D" w:rsidRPr="00DA4DE2" w:rsidRDefault="499F296D" w:rsidP="00382BFC">
            <w:pPr>
              <w:spacing w:line="259" w:lineRule="auto"/>
              <w:jc w:val="left"/>
              <w:rPr>
                <w:rFonts w:ascii="Aptos" w:hAnsi="Aptos"/>
              </w:rPr>
            </w:pPr>
            <w:r w:rsidRPr="00DA4DE2">
              <w:rPr>
                <w:rFonts w:ascii="Aptos" w:eastAsia="Aptos" w:hAnsi="Aptos" w:cs="Aptos"/>
                <w:color w:val="000000" w:themeColor="text1"/>
              </w:rPr>
              <w:t>Did providers ever call a family member of the disenrolled child to pick up their child early due to behavioral issues?</w:t>
            </w:r>
          </w:p>
        </w:tc>
        <w:tc>
          <w:tcPr>
            <w:tcW w:w="1736" w:type="dxa"/>
            <w:tcBorders>
              <w:top w:val="single" w:sz="8" w:space="0" w:color="auto"/>
              <w:left w:val="single" w:sz="8" w:space="0" w:color="auto"/>
              <w:bottom w:val="single" w:sz="8" w:space="0" w:color="auto"/>
              <w:right w:val="single" w:sz="8" w:space="0" w:color="auto"/>
            </w:tcBorders>
            <w:shd w:val="clear" w:color="auto" w:fill="CCCCCC"/>
            <w:tcMar>
              <w:left w:w="108" w:type="dxa"/>
              <w:right w:w="108" w:type="dxa"/>
            </w:tcMar>
          </w:tcPr>
          <w:p w14:paraId="65B8F703" w14:textId="720A5149" w:rsidR="499F296D" w:rsidRPr="00DA4DE2" w:rsidRDefault="499F296D"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DA4DE2">
              <w:rPr>
                <w:rFonts w:ascii="Aptos" w:eastAsia="Aptos" w:hAnsi="Aptos" w:cs="Aptos"/>
                <w:color w:val="000000" w:themeColor="text1"/>
              </w:rPr>
              <w:t>0</w:t>
            </w:r>
          </w:p>
        </w:tc>
        <w:tc>
          <w:tcPr>
            <w:tcW w:w="1737" w:type="dxa"/>
            <w:tcBorders>
              <w:top w:val="single" w:sz="8" w:space="0" w:color="auto"/>
              <w:left w:val="single" w:sz="8" w:space="0" w:color="auto"/>
              <w:bottom w:val="single" w:sz="8" w:space="0" w:color="auto"/>
              <w:right w:val="single" w:sz="8" w:space="0" w:color="auto"/>
            </w:tcBorders>
            <w:shd w:val="clear" w:color="auto" w:fill="CCCCCC"/>
            <w:tcMar>
              <w:left w:w="108" w:type="dxa"/>
              <w:right w:w="108" w:type="dxa"/>
            </w:tcMar>
          </w:tcPr>
          <w:p w14:paraId="38B107A8" w14:textId="6B995204" w:rsidR="499F296D" w:rsidRPr="00DA4DE2" w:rsidRDefault="499F296D"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DA4DE2">
              <w:rPr>
                <w:rFonts w:ascii="Aptos" w:eastAsia="Aptos" w:hAnsi="Aptos" w:cs="Aptos"/>
                <w:color w:val="000000" w:themeColor="text1"/>
              </w:rPr>
              <w:t>17</w:t>
            </w:r>
          </w:p>
        </w:tc>
        <w:tc>
          <w:tcPr>
            <w:tcW w:w="1737" w:type="dxa"/>
            <w:tcBorders>
              <w:top w:val="single" w:sz="8" w:space="0" w:color="auto"/>
              <w:left w:val="single" w:sz="8" w:space="0" w:color="auto"/>
              <w:bottom w:val="single" w:sz="8" w:space="0" w:color="auto"/>
              <w:right w:val="single" w:sz="8" w:space="0" w:color="666666"/>
            </w:tcBorders>
            <w:shd w:val="clear" w:color="auto" w:fill="CCCCCC"/>
            <w:tcMar>
              <w:left w:w="108" w:type="dxa"/>
              <w:right w:w="108" w:type="dxa"/>
            </w:tcMar>
          </w:tcPr>
          <w:p w14:paraId="25B9AB12" w14:textId="73E77403" w:rsidR="499F296D" w:rsidRPr="00DA4DE2" w:rsidRDefault="499F296D"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DA4DE2">
              <w:rPr>
                <w:rFonts w:ascii="Aptos" w:eastAsia="Aptos" w:hAnsi="Aptos" w:cs="Aptos"/>
                <w:color w:val="000000" w:themeColor="text1"/>
              </w:rPr>
              <w:t>12</w:t>
            </w:r>
          </w:p>
        </w:tc>
      </w:tr>
      <w:tr w:rsidR="499F296D" w:rsidRPr="00DA4DE2" w14:paraId="183A77E8" w14:textId="77777777" w:rsidTr="499F296D">
        <w:trPr>
          <w:trHeight w:val="300"/>
        </w:trPr>
        <w:tc>
          <w:tcPr>
            <w:cnfStyle w:val="001000000000" w:firstRow="0" w:lastRow="0" w:firstColumn="1" w:lastColumn="0" w:oddVBand="0" w:evenVBand="0" w:oddHBand="0" w:evenHBand="0" w:firstRowFirstColumn="0" w:firstRowLastColumn="0" w:lastRowFirstColumn="0" w:lastRowLastColumn="0"/>
            <w:tcW w:w="4140" w:type="dxa"/>
            <w:tcBorders>
              <w:top w:val="single" w:sz="8" w:space="0" w:color="auto"/>
              <w:bottom w:val="single" w:sz="8" w:space="0" w:color="auto"/>
              <w:right w:val="single" w:sz="8" w:space="0" w:color="auto"/>
            </w:tcBorders>
            <w:tcMar>
              <w:left w:w="108" w:type="dxa"/>
              <w:right w:w="108" w:type="dxa"/>
            </w:tcMar>
          </w:tcPr>
          <w:p w14:paraId="6D6FD8AB" w14:textId="64A4B93B" w:rsidR="499F296D" w:rsidRPr="00DA4DE2" w:rsidRDefault="499F296D" w:rsidP="00382BFC">
            <w:pPr>
              <w:spacing w:line="259" w:lineRule="auto"/>
              <w:jc w:val="left"/>
              <w:rPr>
                <w:rFonts w:ascii="Aptos" w:hAnsi="Aptos"/>
              </w:rPr>
            </w:pPr>
            <w:r w:rsidRPr="00DA4DE2">
              <w:rPr>
                <w:rFonts w:ascii="Aptos" w:eastAsia="Aptos" w:hAnsi="Aptos" w:cs="Aptos"/>
                <w:color w:val="000000" w:themeColor="text1"/>
              </w:rPr>
              <w:t xml:space="preserve">Did providers ever remove disenrolled </w:t>
            </w:r>
            <w:proofErr w:type="gramStart"/>
            <w:r w:rsidRPr="00DA4DE2">
              <w:rPr>
                <w:rFonts w:ascii="Aptos" w:eastAsia="Aptos" w:hAnsi="Aptos" w:cs="Aptos"/>
                <w:color w:val="000000" w:themeColor="text1"/>
              </w:rPr>
              <w:t>child</w:t>
            </w:r>
            <w:proofErr w:type="gramEnd"/>
            <w:r w:rsidRPr="00DA4DE2">
              <w:rPr>
                <w:rFonts w:ascii="Aptos" w:eastAsia="Aptos" w:hAnsi="Aptos" w:cs="Aptos"/>
                <w:color w:val="000000" w:themeColor="text1"/>
              </w:rPr>
              <w:t xml:space="preserve"> from their classroom due to behavioral issues?</w:t>
            </w:r>
          </w:p>
        </w:tc>
        <w:tc>
          <w:tcPr>
            <w:tcW w:w="1736" w:type="dxa"/>
            <w:tcBorders>
              <w:top w:val="single" w:sz="8" w:space="0" w:color="auto"/>
              <w:left w:val="single" w:sz="8" w:space="0" w:color="auto"/>
              <w:bottom w:val="single" w:sz="8" w:space="0" w:color="auto"/>
              <w:right w:val="single" w:sz="8" w:space="0" w:color="auto"/>
            </w:tcBorders>
            <w:tcMar>
              <w:left w:w="108" w:type="dxa"/>
              <w:right w:w="108" w:type="dxa"/>
            </w:tcMar>
          </w:tcPr>
          <w:p w14:paraId="028ABB2E" w14:textId="40A9CE9F" w:rsidR="499F296D" w:rsidRPr="00DA4DE2" w:rsidRDefault="499F296D" w:rsidP="00382BFC">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rPr>
            </w:pPr>
            <w:r w:rsidRPr="00DA4DE2">
              <w:rPr>
                <w:rFonts w:ascii="Aptos" w:eastAsia="Aptos" w:hAnsi="Aptos" w:cs="Aptos"/>
              </w:rPr>
              <w:t>2</w:t>
            </w:r>
          </w:p>
        </w:tc>
        <w:tc>
          <w:tcPr>
            <w:tcW w:w="1737" w:type="dxa"/>
            <w:tcBorders>
              <w:top w:val="single" w:sz="8" w:space="0" w:color="auto"/>
              <w:left w:val="single" w:sz="8" w:space="0" w:color="auto"/>
              <w:bottom w:val="single" w:sz="8" w:space="0" w:color="auto"/>
              <w:right w:val="single" w:sz="8" w:space="0" w:color="auto"/>
            </w:tcBorders>
            <w:tcMar>
              <w:left w:w="108" w:type="dxa"/>
              <w:right w:w="108" w:type="dxa"/>
            </w:tcMar>
          </w:tcPr>
          <w:p w14:paraId="769D5125" w14:textId="03082AEE" w:rsidR="499F296D" w:rsidRPr="00DA4DE2" w:rsidRDefault="499F296D" w:rsidP="00382BFC">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rPr>
            </w:pPr>
            <w:r w:rsidRPr="00DA4DE2">
              <w:rPr>
                <w:rFonts w:ascii="Aptos" w:eastAsia="Aptos" w:hAnsi="Aptos" w:cs="Aptos"/>
              </w:rPr>
              <w:t>15</w:t>
            </w:r>
          </w:p>
        </w:tc>
        <w:tc>
          <w:tcPr>
            <w:tcW w:w="1737" w:type="dxa"/>
            <w:tcBorders>
              <w:top w:val="single" w:sz="8" w:space="0" w:color="auto"/>
              <w:left w:val="single" w:sz="8" w:space="0" w:color="auto"/>
              <w:bottom w:val="single" w:sz="8" w:space="0" w:color="auto"/>
              <w:right w:val="single" w:sz="8" w:space="0" w:color="666666"/>
            </w:tcBorders>
            <w:tcMar>
              <w:left w:w="108" w:type="dxa"/>
              <w:right w:w="108" w:type="dxa"/>
            </w:tcMar>
          </w:tcPr>
          <w:p w14:paraId="55FFABF8" w14:textId="7CFBACD7" w:rsidR="499F296D" w:rsidRPr="00DA4DE2" w:rsidRDefault="499F296D" w:rsidP="00382BFC">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rPr>
            </w:pPr>
            <w:r w:rsidRPr="00DA4DE2">
              <w:rPr>
                <w:rFonts w:ascii="Aptos" w:eastAsia="Aptos" w:hAnsi="Aptos" w:cs="Aptos"/>
              </w:rPr>
              <w:t>12</w:t>
            </w:r>
          </w:p>
        </w:tc>
      </w:tr>
      <w:tr w:rsidR="499F296D" w:rsidRPr="00DA4DE2" w14:paraId="764F8A0E" w14:textId="77777777" w:rsidTr="499F2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40" w:type="dxa"/>
            <w:tcBorders>
              <w:top w:val="single" w:sz="8" w:space="0" w:color="auto"/>
              <w:bottom w:val="single" w:sz="8" w:space="0" w:color="auto"/>
              <w:right w:val="single" w:sz="8" w:space="0" w:color="auto"/>
            </w:tcBorders>
            <w:tcMar>
              <w:left w:w="108" w:type="dxa"/>
              <w:right w:w="108" w:type="dxa"/>
            </w:tcMar>
          </w:tcPr>
          <w:p w14:paraId="5C2B9539" w14:textId="196FF71D" w:rsidR="499F296D" w:rsidRPr="00DA4DE2" w:rsidRDefault="499F296D" w:rsidP="00382BFC">
            <w:pPr>
              <w:spacing w:line="259" w:lineRule="auto"/>
              <w:jc w:val="left"/>
              <w:rPr>
                <w:rFonts w:ascii="Aptos" w:hAnsi="Aptos"/>
              </w:rPr>
            </w:pPr>
            <w:r w:rsidRPr="00DA4DE2">
              <w:rPr>
                <w:rFonts w:ascii="Aptos" w:eastAsia="Aptos" w:hAnsi="Aptos" w:cs="Aptos"/>
                <w:color w:val="000000" w:themeColor="text1"/>
              </w:rPr>
              <w:t>Did providers use resources to help support the disenrolled child and their family before they left?</w:t>
            </w:r>
          </w:p>
        </w:tc>
        <w:tc>
          <w:tcPr>
            <w:tcW w:w="1736" w:type="dxa"/>
            <w:tcBorders>
              <w:top w:val="single" w:sz="8" w:space="0" w:color="auto"/>
              <w:left w:val="single" w:sz="8" w:space="0" w:color="auto"/>
              <w:bottom w:val="single" w:sz="8" w:space="0" w:color="auto"/>
              <w:right w:val="single" w:sz="8" w:space="0" w:color="auto"/>
            </w:tcBorders>
            <w:shd w:val="clear" w:color="auto" w:fill="CCCCCC"/>
            <w:tcMar>
              <w:left w:w="108" w:type="dxa"/>
              <w:right w:w="108" w:type="dxa"/>
            </w:tcMar>
          </w:tcPr>
          <w:p w14:paraId="4EB1D48B" w14:textId="5570D9C4" w:rsidR="499F296D" w:rsidRPr="00DA4DE2" w:rsidRDefault="499F296D"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DA4DE2">
              <w:rPr>
                <w:rFonts w:ascii="Aptos" w:eastAsia="Aptos" w:hAnsi="Aptos" w:cs="Aptos"/>
                <w:color w:val="000000" w:themeColor="text1"/>
              </w:rPr>
              <w:t>4</w:t>
            </w:r>
          </w:p>
        </w:tc>
        <w:tc>
          <w:tcPr>
            <w:tcW w:w="1737" w:type="dxa"/>
            <w:tcBorders>
              <w:top w:val="single" w:sz="8" w:space="0" w:color="auto"/>
              <w:left w:val="single" w:sz="8" w:space="0" w:color="auto"/>
              <w:bottom w:val="single" w:sz="8" w:space="0" w:color="auto"/>
              <w:right w:val="single" w:sz="8" w:space="0" w:color="auto"/>
            </w:tcBorders>
            <w:shd w:val="clear" w:color="auto" w:fill="CCCCCC"/>
            <w:tcMar>
              <w:left w:w="108" w:type="dxa"/>
              <w:right w:w="108" w:type="dxa"/>
            </w:tcMar>
          </w:tcPr>
          <w:p w14:paraId="2C515FC9" w14:textId="7DBE44E6" w:rsidR="499F296D" w:rsidRPr="00DA4DE2" w:rsidRDefault="499F296D"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DA4DE2">
              <w:rPr>
                <w:rFonts w:ascii="Aptos" w:eastAsia="Aptos" w:hAnsi="Aptos" w:cs="Aptos"/>
                <w:color w:val="000000" w:themeColor="text1"/>
              </w:rPr>
              <w:t>13</w:t>
            </w:r>
          </w:p>
        </w:tc>
        <w:tc>
          <w:tcPr>
            <w:tcW w:w="1737" w:type="dxa"/>
            <w:tcBorders>
              <w:top w:val="single" w:sz="8" w:space="0" w:color="auto"/>
              <w:left w:val="single" w:sz="8" w:space="0" w:color="auto"/>
              <w:bottom w:val="single" w:sz="8" w:space="0" w:color="auto"/>
              <w:right w:val="single" w:sz="8" w:space="0" w:color="666666"/>
            </w:tcBorders>
            <w:shd w:val="clear" w:color="auto" w:fill="CCCCCC"/>
            <w:tcMar>
              <w:left w:w="108" w:type="dxa"/>
              <w:right w:w="108" w:type="dxa"/>
            </w:tcMar>
          </w:tcPr>
          <w:p w14:paraId="2A52F06E" w14:textId="155A3068" w:rsidR="499F296D" w:rsidRPr="00DA4DE2" w:rsidRDefault="499F296D" w:rsidP="00382BFC">
            <w:pPr>
              <w:spacing w:line="259" w:lineRule="auto"/>
              <w:cnfStyle w:val="000000100000" w:firstRow="0" w:lastRow="0" w:firstColumn="0" w:lastColumn="0" w:oddVBand="0" w:evenVBand="0" w:oddHBand="1" w:evenHBand="0" w:firstRowFirstColumn="0" w:firstRowLastColumn="0" w:lastRowFirstColumn="0" w:lastRowLastColumn="0"/>
              <w:rPr>
                <w:rFonts w:ascii="Aptos" w:hAnsi="Aptos"/>
              </w:rPr>
            </w:pPr>
            <w:r w:rsidRPr="00DA4DE2">
              <w:rPr>
                <w:rFonts w:ascii="Aptos" w:eastAsia="Aptos" w:hAnsi="Aptos" w:cs="Aptos"/>
                <w:color w:val="000000" w:themeColor="text1"/>
              </w:rPr>
              <w:t>12</w:t>
            </w:r>
          </w:p>
        </w:tc>
      </w:tr>
      <w:tr w:rsidR="499F296D" w:rsidRPr="00DA4DE2" w14:paraId="4ADC3749" w14:textId="77777777" w:rsidTr="499F296D">
        <w:trPr>
          <w:trHeight w:val="300"/>
        </w:trPr>
        <w:tc>
          <w:tcPr>
            <w:cnfStyle w:val="001000000000" w:firstRow="0" w:lastRow="0" w:firstColumn="1" w:lastColumn="0" w:oddVBand="0" w:evenVBand="0" w:oddHBand="0" w:evenHBand="0" w:firstRowFirstColumn="0" w:firstRowLastColumn="0" w:lastRowFirstColumn="0" w:lastRowLastColumn="0"/>
            <w:tcW w:w="4140" w:type="dxa"/>
            <w:tcBorders>
              <w:top w:val="single" w:sz="8" w:space="0" w:color="auto"/>
              <w:right w:val="single" w:sz="8" w:space="0" w:color="auto"/>
            </w:tcBorders>
            <w:tcMar>
              <w:left w:w="108" w:type="dxa"/>
              <w:right w:w="108" w:type="dxa"/>
            </w:tcMar>
          </w:tcPr>
          <w:p w14:paraId="66DDD3F9" w14:textId="3B047EBF" w:rsidR="499F296D" w:rsidRPr="00DA4DE2" w:rsidRDefault="499F296D" w:rsidP="00382BFC">
            <w:pPr>
              <w:spacing w:line="259" w:lineRule="auto"/>
              <w:jc w:val="left"/>
              <w:rPr>
                <w:rFonts w:ascii="Aptos" w:hAnsi="Aptos"/>
              </w:rPr>
            </w:pPr>
            <w:r w:rsidRPr="00DA4DE2">
              <w:rPr>
                <w:rFonts w:ascii="Aptos" w:eastAsia="Aptos" w:hAnsi="Aptos" w:cs="Aptos"/>
                <w:color w:val="000000" w:themeColor="text1"/>
              </w:rPr>
              <w:t xml:space="preserve">Did providers </w:t>
            </w:r>
            <w:proofErr w:type="gramStart"/>
            <w:r w:rsidRPr="00DA4DE2">
              <w:rPr>
                <w:rFonts w:ascii="Aptos" w:eastAsia="Aptos" w:hAnsi="Aptos" w:cs="Aptos"/>
                <w:color w:val="000000" w:themeColor="text1"/>
              </w:rPr>
              <w:t>have the ability to</w:t>
            </w:r>
            <w:proofErr w:type="gramEnd"/>
            <w:r w:rsidRPr="00DA4DE2">
              <w:rPr>
                <w:rFonts w:ascii="Aptos" w:eastAsia="Aptos" w:hAnsi="Aptos" w:cs="Aptos"/>
                <w:color w:val="000000" w:themeColor="text1"/>
              </w:rPr>
              <w:t xml:space="preserve"> meet the needs of the disenrolled child and their family?</w:t>
            </w:r>
          </w:p>
        </w:tc>
        <w:tc>
          <w:tcPr>
            <w:tcW w:w="1736" w:type="dxa"/>
            <w:tcBorders>
              <w:top w:val="single" w:sz="8" w:space="0" w:color="auto"/>
              <w:left w:val="single" w:sz="8" w:space="0" w:color="auto"/>
              <w:bottom w:val="single" w:sz="8" w:space="0" w:color="666666"/>
              <w:right w:val="single" w:sz="8" w:space="0" w:color="auto"/>
            </w:tcBorders>
            <w:tcMar>
              <w:left w:w="108" w:type="dxa"/>
              <w:right w:w="108" w:type="dxa"/>
            </w:tcMar>
          </w:tcPr>
          <w:p w14:paraId="5FB7A88A" w14:textId="6F65E293" w:rsidR="499F296D" w:rsidRPr="00DA4DE2" w:rsidRDefault="499F296D" w:rsidP="00382BFC">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rPr>
            </w:pPr>
            <w:r w:rsidRPr="00DA4DE2">
              <w:rPr>
                <w:rFonts w:ascii="Aptos" w:eastAsia="Aptos" w:hAnsi="Aptos" w:cs="Aptos"/>
              </w:rPr>
              <w:t>14</w:t>
            </w:r>
          </w:p>
        </w:tc>
        <w:tc>
          <w:tcPr>
            <w:tcW w:w="1737" w:type="dxa"/>
            <w:tcBorders>
              <w:top w:val="single" w:sz="8" w:space="0" w:color="auto"/>
              <w:left w:val="single" w:sz="8" w:space="0" w:color="auto"/>
              <w:bottom w:val="single" w:sz="8" w:space="0" w:color="666666"/>
              <w:right w:val="single" w:sz="8" w:space="0" w:color="auto"/>
            </w:tcBorders>
            <w:tcMar>
              <w:left w:w="108" w:type="dxa"/>
              <w:right w:w="108" w:type="dxa"/>
            </w:tcMar>
          </w:tcPr>
          <w:p w14:paraId="1361362A" w14:textId="432D82C8" w:rsidR="499F296D" w:rsidRPr="00DA4DE2" w:rsidRDefault="499F296D" w:rsidP="00382BFC">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rPr>
            </w:pPr>
            <w:r w:rsidRPr="00DA4DE2">
              <w:rPr>
                <w:rFonts w:ascii="Aptos" w:eastAsia="Aptos" w:hAnsi="Aptos" w:cs="Aptos"/>
              </w:rPr>
              <w:t>3</w:t>
            </w:r>
          </w:p>
        </w:tc>
        <w:tc>
          <w:tcPr>
            <w:tcW w:w="1737" w:type="dxa"/>
            <w:tcBorders>
              <w:top w:val="single" w:sz="8" w:space="0" w:color="auto"/>
              <w:left w:val="single" w:sz="8" w:space="0" w:color="auto"/>
              <w:bottom w:val="single" w:sz="8" w:space="0" w:color="666666"/>
              <w:right w:val="single" w:sz="8" w:space="0" w:color="666666"/>
            </w:tcBorders>
            <w:tcMar>
              <w:left w:w="108" w:type="dxa"/>
              <w:right w:w="108" w:type="dxa"/>
            </w:tcMar>
          </w:tcPr>
          <w:p w14:paraId="155FFEB7" w14:textId="21F25850" w:rsidR="499F296D" w:rsidRPr="00DA4DE2" w:rsidRDefault="499F296D" w:rsidP="00382BFC">
            <w:pPr>
              <w:spacing w:line="259" w:lineRule="auto"/>
              <w:cnfStyle w:val="000000000000" w:firstRow="0" w:lastRow="0" w:firstColumn="0" w:lastColumn="0" w:oddVBand="0" w:evenVBand="0" w:oddHBand="0" w:evenHBand="0" w:firstRowFirstColumn="0" w:firstRowLastColumn="0" w:lastRowFirstColumn="0" w:lastRowLastColumn="0"/>
              <w:rPr>
                <w:rFonts w:ascii="Aptos" w:hAnsi="Aptos"/>
              </w:rPr>
            </w:pPr>
            <w:r w:rsidRPr="00DA4DE2">
              <w:rPr>
                <w:rFonts w:ascii="Aptos" w:eastAsia="Aptos" w:hAnsi="Aptos" w:cs="Aptos"/>
              </w:rPr>
              <w:t>12</w:t>
            </w:r>
          </w:p>
        </w:tc>
      </w:tr>
    </w:tbl>
    <w:p w14:paraId="00FC377E" w14:textId="2FF2BD48" w:rsidR="00C42CF6" w:rsidRPr="00DA4DE2" w:rsidRDefault="006828AF" w:rsidP="00382BFC">
      <w:pPr>
        <w:spacing w:before="100" w:beforeAutospacing="1" w:after="0" w:line="259" w:lineRule="auto"/>
        <w:rPr>
          <w:rFonts w:ascii="Aptos" w:hAnsi="Aptos" w:cs="Times New Roman"/>
          <w:b/>
          <w:bCs/>
        </w:rPr>
      </w:pPr>
      <w:r>
        <w:rPr>
          <w:rFonts w:ascii="Aptos" w:eastAsia="Times New Roman" w:hAnsi="Aptos" w:cs="Times New Roman"/>
          <w:b/>
          <w:bCs/>
        </w:rPr>
        <w:lastRenderedPageBreak/>
        <w:t>A</w:t>
      </w:r>
      <w:r w:rsidR="668ECC28" w:rsidRPr="00DA4DE2">
        <w:rPr>
          <w:rFonts w:ascii="Aptos" w:eastAsia="Times New Roman" w:hAnsi="Aptos" w:cs="Times New Roman"/>
          <w:b/>
          <w:bCs/>
        </w:rPr>
        <w:t xml:space="preserve">ppendix </w:t>
      </w:r>
      <w:r w:rsidR="00B444E1">
        <w:rPr>
          <w:rFonts w:ascii="Aptos" w:eastAsia="Times New Roman" w:hAnsi="Aptos" w:cs="Times New Roman"/>
          <w:b/>
          <w:bCs/>
        </w:rPr>
        <w:t>D</w:t>
      </w:r>
      <w:r w:rsidR="668ECC28" w:rsidRPr="00DA4DE2">
        <w:rPr>
          <w:rFonts w:ascii="Aptos" w:eastAsia="Times New Roman" w:hAnsi="Aptos" w:cs="Times New Roman"/>
          <w:b/>
          <w:bCs/>
        </w:rPr>
        <w:t xml:space="preserve"> - </w:t>
      </w:r>
      <w:r w:rsidR="668ECC28" w:rsidRPr="00DA4DE2">
        <w:rPr>
          <w:rFonts w:ascii="Aptos" w:hAnsi="Aptos" w:cs="Times New Roman"/>
          <w:b/>
          <w:bCs/>
        </w:rPr>
        <w:t xml:space="preserve">Glossary of Key Terms and Acronyms </w:t>
      </w:r>
    </w:p>
    <w:p w14:paraId="0F6088E4" w14:textId="3151B262" w:rsidR="003F20F4" w:rsidRPr="00DA4DE2" w:rsidRDefault="2DCCB6AF" w:rsidP="00382BFC">
      <w:pPr>
        <w:pStyle w:val="Heading3"/>
        <w:spacing w:before="0" w:beforeAutospacing="1" w:after="0" w:afterAutospacing="1" w:line="259" w:lineRule="auto"/>
        <w:rPr>
          <w:rFonts w:ascii="Aptos" w:hAnsi="Aptos" w:cs="Times New Roman"/>
          <w:b/>
          <w:bCs/>
          <w:color w:val="auto"/>
          <w:sz w:val="24"/>
          <w:szCs w:val="24"/>
        </w:rPr>
      </w:pPr>
      <w:r w:rsidRPr="00DA4DE2">
        <w:rPr>
          <w:rFonts w:ascii="Aptos" w:hAnsi="Aptos" w:cs="Times New Roman"/>
          <w:b/>
          <w:bCs/>
          <w:color w:val="auto"/>
          <w:sz w:val="24"/>
          <w:szCs w:val="24"/>
        </w:rPr>
        <w:t xml:space="preserve">CCDBG – Child Care and Development Block Grant: </w:t>
      </w:r>
      <w:r w:rsidRPr="00DA4DE2">
        <w:rPr>
          <w:rFonts w:ascii="Aptos" w:hAnsi="Aptos" w:cs="Times New Roman"/>
          <w:color w:val="auto"/>
          <w:sz w:val="24"/>
          <w:szCs w:val="24"/>
        </w:rPr>
        <w:t xml:space="preserve">A federal funding stream that provides subsidies to help low-income families access </w:t>
      </w:r>
      <w:proofErr w:type="gramStart"/>
      <w:r w:rsidRPr="00DA4DE2">
        <w:rPr>
          <w:rFonts w:ascii="Aptos" w:hAnsi="Aptos" w:cs="Times New Roman"/>
          <w:color w:val="auto"/>
          <w:sz w:val="24"/>
          <w:szCs w:val="24"/>
        </w:rPr>
        <w:t>child care</w:t>
      </w:r>
      <w:proofErr w:type="gramEnd"/>
      <w:r w:rsidRPr="00DA4DE2">
        <w:rPr>
          <w:rFonts w:ascii="Aptos" w:hAnsi="Aptos" w:cs="Times New Roman"/>
          <w:color w:val="auto"/>
          <w:sz w:val="24"/>
          <w:szCs w:val="24"/>
        </w:rPr>
        <w:t xml:space="preserve"> and supports states in improving the quality of early learning programs.</w:t>
      </w:r>
    </w:p>
    <w:p w14:paraId="711B439D" w14:textId="008C6B6F" w:rsidR="00C863B1" w:rsidRPr="00DA4DE2" w:rsidRDefault="00C863B1" w:rsidP="00382BFC">
      <w:pPr>
        <w:pStyle w:val="Heading3"/>
        <w:spacing w:before="0" w:after="0" w:line="259" w:lineRule="auto"/>
        <w:rPr>
          <w:rFonts w:ascii="Aptos" w:hAnsi="Aptos" w:cs="Times New Roman"/>
          <w:b/>
          <w:bCs/>
          <w:color w:val="auto"/>
          <w:sz w:val="24"/>
          <w:szCs w:val="24"/>
        </w:rPr>
      </w:pPr>
      <w:r w:rsidRPr="00DA4DE2">
        <w:rPr>
          <w:rFonts w:ascii="Aptos" w:hAnsi="Aptos" w:cs="Times New Roman"/>
          <w:b/>
          <w:bCs/>
          <w:color w:val="auto"/>
          <w:sz w:val="24"/>
          <w:szCs w:val="24"/>
        </w:rPr>
        <w:t xml:space="preserve">Child Care Works (CCW): </w:t>
      </w:r>
      <w:r w:rsidRPr="00DA4DE2">
        <w:rPr>
          <w:rFonts w:ascii="Aptos" w:hAnsi="Aptos" w:cs="Times New Roman"/>
          <w:color w:val="auto"/>
          <w:sz w:val="24"/>
          <w:szCs w:val="24"/>
        </w:rPr>
        <w:t xml:space="preserve">Pennsylvania’s </w:t>
      </w:r>
      <w:proofErr w:type="gramStart"/>
      <w:r w:rsidRPr="00DA4DE2">
        <w:rPr>
          <w:rFonts w:ascii="Aptos" w:hAnsi="Aptos" w:cs="Times New Roman"/>
          <w:color w:val="auto"/>
          <w:sz w:val="24"/>
          <w:szCs w:val="24"/>
        </w:rPr>
        <w:t>child care</w:t>
      </w:r>
      <w:proofErr w:type="gramEnd"/>
      <w:r w:rsidRPr="00DA4DE2">
        <w:rPr>
          <w:rFonts w:ascii="Aptos" w:hAnsi="Aptos" w:cs="Times New Roman"/>
          <w:color w:val="auto"/>
          <w:sz w:val="24"/>
          <w:szCs w:val="24"/>
        </w:rPr>
        <w:t xml:space="preserve"> subsidy program that helps low-income families afford </w:t>
      </w:r>
      <w:proofErr w:type="gramStart"/>
      <w:r w:rsidRPr="00DA4DE2">
        <w:rPr>
          <w:rFonts w:ascii="Aptos" w:hAnsi="Aptos" w:cs="Times New Roman"/>
          <w:color w:val="auto"/>
          <w:sz w:val="24"/>
          <w:szCs w:val="24"/>
        </w:rPr>
        <w:t>child care</w:t>
      </w:r>
      <w:proofErr w:type="gramEnd"/>
      <w:r w:rsidRPr="00DA4DE2">
        <w:rPr>
          <w:rFonts w:ascii="Aptos" w:hAnsi="Aptos" w:cs="Times New Roman"/>
          <w:color w:val="auto"/>
          <w:sz w:val="24"/>
          <w:szCs w:val="24"/>
        </w:rPr>
        <w:t xml:space="preserve"> while parents work or attend school.</w:t>
      </w:r>
    </w:p>
    <w:p w14:paraId="4253CCD5" w14:textId="77777777" w:rsidR="003F20F4" w:rsidRPr="00DA4DE2" w:rsidRDefault="003F20F4" w:rsidP="00382BFC">
      <w:pPr>
        <w:pStyle w:val="Heading3"/>
        <w:spacing w:before="0" w:after="0" w:line="259" w:lineRule="auto"/>
        <w:rPr>
          <w:rFonts w:ascii="Aptos" w:hAnsi="Aptos" w:cs="Times New Roman"/>
          <w:b/>
          <w:bCs/>
          <w:color w:val="auto"/>
          <w:sz w:val="24"/>
          <w:szCs w:val="24"/>
        </w:rPr>
      </w:pPr>
    </w:p>
    <w:p w14:paraId="3DFDE176" w14:textId="05705AB0" w:rsidR="00C863B1" w:rsidRPr="00DA4DE2" w:rsidRDefault="00C863B1" w:rsidP="00382BFC">
      <w:pPr>
        <w:pStyle w:val="Heading3"/>
        <w:spacing w:before="0" w:after="0" w:line="259" w:lineRule="auto"/>
        <w:rPr>
          <w:rFonts w:ascii="Aptos" w:hAnsi="Aptos" w:cs="Times New Roman"/>
          <w:b/>
          <w:bCs/>
          <w:color w:val="auto"/>
          <w:sz w:val="24"/>
          <w:szCs w:val="24"/>
        </w:rPr>
      </w:pPr>
      <w:r w:rsidRPr="00DA4DE2">
        <w:rPr>
          <w:rFonts w:ascii="Aptos" w:hAnsi="Aptos" w:cs="Times New Roman"/>
          <w:b/>
          <w:bCs/>
          <w:color w:val="auto"/>
          <w:sz w:val="24"/>
          <w:szCs w:val="24"/>
        </w:rPr>
        <w:t xml:space="preserve">Culturally Responsive Practice: </w:t>
      </w:r>
      <w:r w:rsidRPr="00DA4DE2">
        <w:rPr>
          <w:rFonts w:ascii="Aptos" w:hAnsi="Aptos" w:cs="Times New Roman"/>
          <w:color w:val="auto"/>
          <w:sz w:val="24"/>
          <w:szCs w:val="24"/>
        </w:rPr>
        <w:t xml:space="preserve">Teaching and caregiving </w:t>
      </w:r>
      <w:proofErr w:type="gramStart"/>
      <w:r w:rsidRPr="00DA4DE2">
        <w:rPr>
          <w:rFonts w:ascii="Aptos" w:hAnsi="Aptos" w:cs="Times New Roman"/>
          <w:color w:val="auto"/>
          <w:sz w:val="24"/>
          <w:szCs w:val="24"/>
        </w:rPr>
        <w:t>approaches</w:t>
      </w:r>
      <w:proofErr w:type="gramEnd"/>
      <w:r w:rsidRPr="00DA4DE2">
        <w:rPr>
          <w:rFonts w:ascii="Aptos" w:hAnsi="Aptos" w:cs="Times New Roman"/>
          <w:color w:val="auto"/>
          <w:sz w:val="24"/>
          <w:szCs w:val="24"/>
        </w:rPr>
        <w:t xml:space="preserve"> that honor children’s cultural identities, languages, and experiences, while actively addressing bias and inequity.</w:t>
      </w:r>
    </w:p>
    <w:p w14:paraId="43AAC247" w14:textId="77777777" w:rsidR="003F20F4" w:rsidRPr="00DA4DE2" w:rsidRDefault="003F20F4" w:rsidP="00382BFC">
      <w:pPr>
        <w:pStyle w:val="Heading3"/>
        <w:spacing w:before="0" w:after="0" w:line="259" w:lineRule="auto"/>
        <w:rPr>
          <w:rFonts w:ascii="Aptos" w:hAnsi="Aptos" w:cs="Times New Roman"/>
          <w:b/>
          <w:bCs/>
          <w:color w:val="auto"/>
          <w:sz w:val="24"/>
          <w:szCs w:val="24"/>
        </w:rPr>
      </w:pPr>
    </w:p>
    <w:p w14:paraId="771D5445" w14:textId="7A01E078" w:rsidR="006312BF" w:rsidRPr="00DA4DE2" w:rsidRDefault="006312BF" w:rsidP="00382BFC">
      <w:pPr>
        <w:pStyle w:val="p1"/>
        <w:spacing w:before="0" w:beforeAutospacing="0" w:line="259" w:lineRule="auto"/>
        <w:rPr>
          <w:rFonts w:ascii="Aptos" w:hAnsi="Aptos"/>
        </w:rPr>
      </w:pPr>
      <w:r w:rsidRPr="00DA4DE2">
        <w:rPr>
          <w:rStyle w:val="s1"/>
          <w:rFonts w:ascii="Aptos" w:eastAsiaTheme="majorEastAsia" w:hAnsi="Aptos"/>
          <w:b/>
          <w:bCs/>
        </w:rPr>
        <w:t>Disenrollment</w:t>
      </w:r>
      <w:r w:rsidRPr="00DA4DE2">
        <w:rPr>
          <w:rStyle w:val="s1"/>
          <w:rFonts w:ascii="Aptos" w:eastAsiaTheme="majorEastAsia" w:hAnsi="Aptos"/>
        </w:rPr>
        <w:t>:</w:t>
      </w:r>
      <w:r w:rsidRPr="00DA4DE2">
        <w:rPr>
          <w:rStyle w:val="s2"/>
          <w:rFonts w:ascii="Aptos" w:eastAsiaTheme="majorEastAsia" w:hAnsi="Aptos"/>
        </w:rPr>
        <w:t xml:space="preserve"> In this report, </w:t>
      </w:r>
      <w:r w:rsidRPr="00DA4DE2">
        <w:rPr>
          <w:rStyle w:val="s3"/>
          <w:rFonts w:ascii="Aptos" w:eastAsiaTheme="majorEastAsia" w:hAnsi="Aptos"/>
        </w:rPr>
        <w:t>disenrollment</w:t>
      </w:r>
      <w:r w:rsidRPr="00DA4DE2">
        <w:rPr>
          <w:rStyle w:val="s2"/>
          <w:rFonts w:ascii="Aptos" w:eastAsiaTheme="majorEastAsia" w:hAnsi="Aptos"/>
        </w:rPr>
        <w:t xml:space="preserve"> refers to situations where families are asked</w:t>
      </w:r>
      <w:r w:rsidR="00B45A9B" w:rsidRPr="00DA4DE2">
        <w:rPr>
          <w:rStyle w:val="s2"/>
          <w:rFonts w:ascii="Aptos" w:eastAsiaTheme="majorEastAsia" w:hAnsi="Aptos"/>
        </w:rPr>
        <w:t xml:space="preserve"> – </w:t>
      </w:r>
      <w:r w:rsidRPr="00DA4DE2">
        <w:rPr>
          <w:rStyle w:val="s2"/>
          <w:rFonts w:ascii="Aptos" w:eastAsiaTheme="majorEastAsia" w:hAnsi="Aptos"/>
        </w:rPr>
        <w:t>or feel pressured</w:t>
      </w:r>
      <w:r w:rsidR="00B45A9B" w:rsidRPr="00DA4DE2">
        <w:rPr>
          <w:rStyle w:val="s2"/>
          <w:rFonts w:ascii="Aptos" w:eastAsiaTheme="majorEastAsia" w:hAnsi="Aptos"/>
        </w:rPr>
        <w:t xml:space="preserve"> – </w:t>
      </w:r>
      <w:r w:rsidRPr="00DA4DE2">
        <w:rPr>
          <w:rStyle w:val="s2"/>
          <w:rFonts w:ascii="Aptos" w:eastAsiaTheme="majorEastAsia" w:hAnsi="Aptos"/>
        </w:rPr>
        <w:t>to remove their child from an early childhood education (ECE) program, either temporarily or permanently, due to challenging behaviors or unmet needs. Disenrollment may be voluntary in form but is often experienced by families as exclusionary, particularly when it occurs without a clear plan, referral, or support for transition.</w:t>
      </w:r>
    </w:p>
    <w:p w14:paraId="4FBF3645" w14:textId="5A973D73" w:rsidR="00C863B1" w:rsidRPr="00DA4DE2" w:rsidRDefault="00C863B1" w:rsidP="00382BFC">
      <w:pPr>
        <w:pStyle w:val="Heading3"/>
        <w:spacing w:before="0" w:after="0" w:line="259" w:lineRule="auto"/>
        <w:rPr>
          <w:rFonts w:ascii="Aptos" w:hAnsi="Aptos" w:cs="Times New Roman"/>
          <w:b/>
          <w:bCs/>
          <w:color w:val="auto"/>
          <w:sz w:val="24"/>
          <w:szCs w:val="24"/>
        </w:rPr>
      </w:pPr>
      <w:r w:rsidRPr="00DA4DE2">
        <w:rPr>
          <w:rFonts w:ascii="Aptos" w:hAnsi="Aptos" w:cs="Times New Roman"/>
          <w:b/>
          <w:bCs/>
          <w:color w:val="auto"/>
          <w:sz w:val="24"/>
          <w:szCs w:val="24"/>
        </w:rPr>
        <w:t xml:space="preserve">ECE – Early Childhood Education: </w:t>
      </w:r>
      <w:r w:rsidRPr="00DA4DE2">
        <w:rPr>
          <w:rFonts w:ascii="Aptos" w:hAnsi="Aptos" w:cs="Times New Roman"/>
          <w:color w:val="auto"/>
          <w:sz w:val="24"/>
          <w:szCs w:val="24"/>
        </w:rPr>
        <w:t xml:space="preserve">Educational and care programs serving children from birth to age five, including </w:t>
      </w:r>
      <w:proofErr w:type="gramStart"/>
      <w:r w:rsidRPr="00DA4DE2">
        <w:rPr>
          <w:rFonts w:ascii="Aptos" w:hAnsi="Aptos" w:cs="Times New Roman"/>
          <w:color w:val="auto"/>
          <w:sz w:val="24"/>
          <w:szCs w:val="24"/>
        </w:rPr>
        <w:t>child care</w:t>
      </w:r>
      <w:proofErr w:type="gramEnd"/>
      <w:r w:rsidRPr="00DA4DE2">
        <w:rPr>
          <w:rFonts w:ascii="Aptos" w:hAnsi="Aptos" w:cs="Times New Roman"/>
          <w:color w:val="auto"/>
          <w:sz w:val="24"/>
          <w:szCs w:val="24"/>
        </w:rPr>
        <w:t xml:space="preserve"> centers, preschools, Head Start, and family </w:t>
      </w:r>
      <w:proofErr w:type="gramStart"/>
      <w:r w:rsidRPr="00DA4DE2">
        <w:rPr>
          <w:rFonts w:ascii="Aptos" w:hAnsi="Aptos" w:cs="Times New Roman"/>
          <w:color w:val="auto"/>
          <w:sz w:val="24"/>
          <w:szCs w:val="24"/>
        </w:rPr>
        <w:t>child care</w:t>
      </w:r>
      <w:proofErr w:type="gramEnd"/>
      <w:r w:rsidRPr="00DA4DE2">
        <w:rPr>
          <w:rFonts w:ascii="Aptos" w:hAnsi="Aptos" w:cs="Times New Roman"/>
          <w:color w:val="auto"/>
          <w:sz w:val="24"/>
          <w:szCs w:val="24"/>
        </w:rPr>
        <w:t xml:space="preserve"> homes.</w:t>
      </w:r>
    </w:p>
    <w:p w14:paraId="5D9969C4" w14:textId="77777777" w:rsidR="003F20F4" w:rsidRPr="00DA4DE2" w:rsidRDefault="003F20F4" w:rsidP="00382BFC">
      <w:pPr>
        <w:pStyle w:val="Heading3"/>
        <w:spacing w:before="0" w:after="0" w:line="259" w:lineRule="auto"/>
        <w:rPr>
          <w:rFonts w:ascii="Aptos" w:hAnsi="Aptos" w:cs="Times New Roman"/>
          <w:b/>
          <w:bCs/>
          <w:color w:val="auto"/>
          <w:sz w:val="24"/>
          <w:szCs w:val="24"/>
        </w:rPr>
      </w:pPr>
    </w:p>
    <w:p w14:paraId="7591DD10" w14:textId="08EBEABF" w:rsidR="00C863B1" w:rsidRPr="00DA4DE2" w:rsidRDefault="00C863B1" w:rsidP="00382BFC">
      <w:pPr>
        <w:pStyle w:val="Heading3"/>
        <w:spacing w:before="0" w:after="0" w:line="259" w:lineRule="auto"/>
        <w:rPr>
          <w:rFonts w:ascii="Aptos" w:hAnsi="Aptos" w:cs="Times New Roman"/>
          <w:b/>
          <w:bCs/>
          <w:color w:val="auto"/>
          <w:sz w:val="24"/>
          <w:szCs w:val="24"/>
        </w:rPr>
      </w:pPr>
      <w:r w:rsidRPr="00DA4DE2">
        <w:rPr>
          <w:rFonts w:ascii="Aptos" w:hAnsi="Aptos" w:cs="Times New Roman"/>
          <w:b/>
          <w:bCs/>
          <w:color w:val="auto"/>
          <w:sz w:val="24"/>
          <w:szCs w:val="24"/>
        </w:rPr>
        <w:t xml:space="preserve">ECMH / IECMHC – Infant–Early Childhood Mental Health Consultation: </w:t>
      </w:r>
      <w:r w:rsidRPr="00DA4DE2">
        <w:rPr>
          <w:rFonts w:ascii="Aptos" w:hAnsi="Aptos" w:cs="Times New Roman"/>
          <w:color w:val="auto"/>
          <w:sz w:val="24"/>
          <w:szCs w:val="24"/>
        </w:rPr>
        <w:t xml:space="preserve">A prevention-based service in which mental health </w:t>
      </w:r>
      <w:proofErr w:type="gramStart"/>
      <w:r w:rsidRPr="00DA4DE2">
        <w:rPr>
          <w:rFonts w:ascii="Aptos" w:hAnsi="Aptos" w:cs="Times New Roman"/>
          <w:color w:val="auto"/>
          <w:sz w:val="24"/>
          <w:szCs w:val="24"/>
        </w:rPr>
        <w:t>professionals</w:t>
      </w:r>
      <w:proofErr w:type="gramEnd"/>
      <w:r w:rsidRPr="00DA4DE2">
        <w:rPr>
          <w:rFonts w:ascii="Aptos" w:hAnsi="Aptos" w:cs="Times New Roman"/>
          <w:color w:val="auto"/>
          <w:sz w:val="24"/>
          <w:szCs w:val="24"/>
        </w:rPr>
        <w:t xml:space="preserve"> partner with early childhood educators to address challenging behaviors, reduce expulsions, and support children’s social-emotional development.</w:t>
      </w:r>
    </w:p>
    <w:p w14:paraId="577FBEE3" w14:textId="77777777" w:rsidR="003F20F4" w:rsidRPr="00DA4DE2" w:rsidRDefault="003F20F4" w:rsidP="00382BFC">
      <w:pPr>
        <w:pStyle w:val="Heading3"/>
        <w:spacing w:before="0" w:after="0" w:line="259" w:lineRule="auto"/>
        <w:rPr>
          <w:rFonts w:ascii="Aptos" w:hAnsi="Aptos" w:cs="Times New Roman"/>
          <w:b/>
          <w:bCs/>
          <w:color w:val="auto"/>
          <w:sz w:val="24"/>
          <w:szCs w:val="24"/>
        </w:rPr>
      </w:pPr>
    </w:p>
    <w:p w14:paraId="77DAB382" w14:textId="4252E2EC" w:rsidR="00C863B1" w:rsidRPr="00DA4DE2" w:rsidRDefault="00C863B1" w:rsidP="00382BFC">
      <w:pPr>
        <w:pStyle w:val="Heading3"/>
        <w:spacing w:before="0" w:after="0" w:line="259" w:lineRule="auto"/>
        <w:rPr>
          <w:rFonts w:ascii="Aptos" w:hAnsi="Aptos" w:cs="Times New Roman"/>
          <w:b/>
          <w:bCs/>
          <w:color w:val="auto"/>
          <w:sz w:val="24"/>
          <w:szCs w:val="24"/>
        </w:rPr>
      </w:pPr>
      <w:r w:rsidRPr="00DA4DE2">
        <w:rPr>
          <w:rFonts w:ascii="Aptos" w:hAnsi="Aptos" w:cs="Times New Roman"/>
          <w:b/>
          <w:bCs/>
          <w:color w:val="auto"/>
          <w:sz w:val="24"/>
          <w:szCs w:val="24"/>
        </w:rPr>
        <w:t>ECTA – Early Childhood Technical Assistance Center (Environment Indicators):</w:t>
      </w:r>
      <w:r w:rsidR="007A6E2F" w:rsidRPr="00DA4DE2">
        <w:rPr>
          <w:rFonts w:ascii="Aptos" w:hAnsi="Aptos" w:cs="Times New Roman"/>
          <w:b/>
          <w:bCs/>
          <w:color w:val="auto"/>
          <w:sz w:val="24"/>
          <w:szCs w:val="24"/>
        </w:rPr>
        <w:t xml:space="preserve"> </w:t>
      </w:r>
      <w:r w:rsidRPr="00DA4DE2">
        <w:rPr>
          <w:rFonts w:ascii="Aptos" w:hAnsi="Aptos" w:cs="Times New Roman"/>
          <w:color w:val="auto"/>
          <w:sz w:val="24"/>
          <w:szCs w:val="24"/>
        </w:rPr>
        <w:t>A framework and assessment tool used to evaluate system-level practices in early care and education, focusing on access, participation, and supports for children with disabilities.</w:t>
      </w:r>
    </w:p>
    <w:p w14:paraId="37123A13" w14:textId="77777777" w:rsidR="003F20F4" w:rsidRPr="00DA4DE2" w:rsidRDefault="003F20F4" w:rsidP="00382BFC">
      <w:pPr>
        <w:pStyle w:val="Heading3"/>
        <w:spacing w:before="0" w:after="0" w:line="259" w:lineRule="auto"/>
        <w:rPr>
          <w:rFonts w:ascii="Aptos" w:hAnsi="Aptos" w:cs="Times New Roman"/>
          <w:b/>
          <w:bCs/>
          <w:color w:val="auto"/>
          <w:sz w:val="24"/>
          <w:szCs w:val="24"/>
        </w:rPr>
      </w:pPr>
    </w:p>
    <w:p w14:paraId="1C257671" w14:textId="5A0F70B0" w:rsidR="00C863B1" w:rsidRPr="00DA4DE2" w:rsidRDefault="00C863B1" w:rsidP="00382BFC">
      <w:pPr>
        <w:pStyle w:val="Heading3"/>
        <w:spacing w:before="0" w:after="0" w:line="259" w:lineRule="auto"/>
        <w:rPr>
          <w:rFonts w:ascii="Aptos" w:hAnsi="Aptos" w:cs="Times New Roman"/>
          <w:b/>
          <w:bCs/>
          <w:color w:val="auto"/>
          <w:sz w:val="24"/>
          <w:szCs w:val="24"/>
        </w:rPr>
      </w:pPr>
      <w:r w:rsidRPr="00DA4DE2">
        <w:rPr>
          <w:rFonts w:ascii="Aptos" w:hAnsi="Aptos" w:cs="Times New Roman"/>
          <w:b/>
          <w:bCs/>
          <w:color w:val="auto"/>
          <w:sz w:val="24"/>
          <w:szCs w:val="24"/>
        </w:rPr>
        <w:t xml:space="preserve">EI – Early Intervention: </w:t>
      </w:r>
      <w:r w:rsidRPr="00DA4DE2">
        <w:rPr>
          <w:rFonts w:ascii="Aptos" w:hAnsi="Aptos" w:cs="Times New Roman"/>
          <w:color w:val="auto"/>
          <w:sz w:val="24"/>
          <w:szCs w:val="24"/>
        </w:rPr>
        <w:t>Services and supports provided to young children with developmental delays or disabilities. In Pennsylvania, this includes Infant/Toddler EI (birth</w:t>
      </w:r>
      <w:r w:rsidR="007A6E2F" w:rsidRPr="00DA4DE2">
        <w:rPr>
          <w:rFonts w:ascii="Aptos" w:hAnsi="Aptos" w:cs="Times New Roman"/>
          <w:color w:val="auto"/>
          <w:sz w:val="24"/>
          <w:szCs w:val="24"/>
        </w:rPr>
        <w:t xml:space="preserve"> to three </w:t>
      </w:r>
      <w:r w:rsidRPr="00DA4DE2">
        <w:rPr>
          <w:rFonts w:ascii="Aptos" w:hAnsi="Aptos" w:cs="Times New Roman"/>
          <w:color w:val="auto"/>
          <w:sz w:val="24"/>
          <w:szCs w:val="24"/>
        </w:rPr>
        <w:t>years</w:t>
      </w:r>
      <w:r w:rsidR="007A6E2F" w:rsidRPr="00DA4DE2">
        <w:rPr>
          <w:rFonts w:ascii="Aptos" w:hAnsi="Aptos" w:cs="Times New Roman"/>
          <w:color w:val="auto"/>
          <w:sz w:val="24"/>
          <w:szCs w:val="24"/>
        </w:rPr>
        <w:t xml:space="preserve"> old</w:t>
      </w:r>
      <w:r w:rsidRPr="00DA4DE2">
        <w:rPr>
          <w:rFonts w:ascii="Aptos" w:hAnsi="Aptos" w:cs="Times New Roman"/>
          <w:color w:val="auto"/>
          <w:sz w:val="24"/>
          <w:szCs w:val="24"/>
        </w:rPr>
        <w:t xml:space="preserve">) and Preschool EI (ages </w:t>
      </w:r>
      <w:r w:rsidR="007A6E2F" w:rsidRPr="00DA4DE2">
        <w:rPr>
          <w:rFonts w:ascii="Aptos" w:hAnsi="Aptos" w:cs="Times New Roman"/>
          <w:color w:val="auto"/>
          <w:sz w:val="24"/>
          <w:szCs w:val="24"/>
        </w:rPr>
        <w:t xml:space="preserve">three to five </w:t>
      </w:r>
      <w:r w:rsidRPr="00DA4DE2">
        <w:rPr>
          <w:rFonts w:ascii="Aptos" w:hAnsi="Aptos" w:cs="Times New Roman"/>
          <w:color w:val="auto"/>
          <w:sz w:val="24"/>
          <w:szCs w:val="24"/>
        </w:rPr>
        <w:t>years).</w:t>
      </w:r>
    </w:p>
    <w:p w14:paraId="5CB6A21F" w14:textId="77777777" w:rsidR="003F20F4" w:rsidRPr="00DA4DE2" w:rsidRDefault="003F20F4" w:rsidP="00382BFC">
      <w:pPr>
        <w:spacing w:after="0" w:line="259" w:lineRule="auto"/>
        <w:rPr>
          <w:rFonts w:ascii="Aptos" w:hAnsi="Aptos" w:cs="Times New Roman"/>
        </w:rPr>
      </w:pPr>
    </w:p>
    <w:p w14:paraId="643D9C66" w14:textId="2426E5C6" w:rsidR="00C863B1" w:rsidRPr="00DA4DE2" w:rsidRDefault="00C863B1" w:rsidP="00382BFC">
      <w:pPr>
        <w:spacing w:line="259" w:lineRule="auto"/>
        <w:rPr>
          <w:rFonts w:ascii="Aptos" w:hAnsi="Aptos" w:cs="Times New Roman"/>
        </w:rPr>
      </w:pPr>
      <w:r w:rsidRPr="00DA4DE2">
        <w:rPr>
          <w:rFonts w:ascii="Aptos" w:hAnsi="Aptos" w:cs="Times New Roman"/>
          <w:b/>
          <w:bCs/>
        </w:rPr>
        <w:t>Expulsion (in ECE):</w:t>
      </w:r>
      <w:r w:rsidRPr="00DA4DE2">
        <w:rPr>
          <w:rFonts w:ascii="Aptos" w:hAnsi="Aptos" w:cs="Times New Roman"/>
        </w:rPr>
        <w:t xml:space="preserve"> Permanent removal of a child from a program due to behavioral or developmental challenges.</w:t>
      </w:r>
    </w:p>
    <w:p w14:paraId="3C7862A7" w14:textId="5C42CA4A" w:rsidR="003F20F4" w:rsidRPr="00DA4DE2" w:rsidRDefault="003F20F4" w:rsidP="00382BFC">
      <w:pPr>
        <w:spacing w:line="259" w:lineRule="auto"/>
        <w:rPr>
          <w:rFonts w:ascii="Aptos" w:hAnsi="Aptos" w:cs="Times New Roman"/>
        </w:rPr>
      </w:pPr>
      <w:r w:rsidRPr="00DA4DE2">
        <w:rPr>
          <w:rFonts w:ascii="Aptos" w:hAnsi="Aptos" w:cs="Times New Roman"/>
          <w:b/>
          <w:bCs/>
        </w:rPr>
        <w:lastRenderedPageBreak/>
        <w:t>Exclusion Data:</w:t>
      </w:r>
      <w:r w:rsidRPr="00DA4DE2">
        <w:rPr>
          <w:rFonts w:ascii="Aptos" w:hAnsi="Aptos" w:cs="Times New Roman"/>
        </w:rPr>
        <w:t xml:space="preserve"> Standardized information on suspensions, expulsions, and informal removals (sometimes called 'soft suspensions') in early childhood programs. Exclusion data include both formal removals and undocumented practices such as shortened days, early pickups, or requiring families to provide one-on-one support. </w:t>
      </w:r>
    </w:p>
    <w:p w14:paraId="2AA5DC9B" w14:textId="5E114110" w:rsidR="00C863B1" w:rsidRPr="00DA4DE2" w:rsidRDefault="00C863B1" w:rsidP="00382BFC">
      <w:pPr>
        <w:spacing w:line="259" w:lineRule="auto"/>
        <w:rPr>
          <w:rFonts w:ascii="Aptos" w:hAnsi="Aptos" w:cs="Times New Roman"/>
        </w:rPr>
      </w:pPr>
      <w:r w:rsidRPr="00DA4DE2">
        <w:rPr>
          <w:rFonts w:ascii="Aptos" w:hAnsi="Aptos" w:cs="Times New Roman"/>
          <w:b/>
          <w:bCs/>
        </w:rPr>
        <w:t>Family Navigator</w:t>
      </w:r>
      <w:r w:rsidRPr="00DA4DE2">
        <w:rPr>
          <w:rFonts w:ascii="Aptos" w:hAnsi="Aptos" w:cs="Times New Roman"/>
        </w:rPr>
        <w:t xml:space="preserve">: A professional or program role that helps families understand and access </w:t>
      </w:r>
      <w:proofErr w:type="gramStart"/>
      <w:r w:rsidRPr="00DA4DE2">
        <w:rPr>
          <w:rFonts w:ascii="Aptos" w:hAnsi="Aptos" w:cs="Times New Roman"/>
        </w:rPr>
        <w:t>child care</w:t>
      </w:r>
      <w:proofErr w:type="gramEnd"/>
      <w:r w:rsidRPr="00DA4DE2">
        <w:rPr>
          <w:rFonts w:ascii="Aptos" w:hAnsi="Aptos" w:cs="Times New Roman"/>
        </w:rPr>
        <w:t>, Early Intervention, health, and community services</w:t>
      </w:r>
      <w:r w:rsidR="00B45A9B" w:rsidRPr="00DA4DE2">
        <w:rPr>
          <w:rFonts w:ascii="Aptos" w:hAnsi="Aptos" w:cs="Times New Roman"/>
        </w:rPr>
        <w:t xml:space="preserve"> – </w:t>
      </w:r>
      <w:r w:rsidRPr="00DA4DE2">
        <w:rPr>
          <w:rFonts w:ascii="Aptos" w:hAnsi="Aptos" w:cs="Times New Roman"/>
        </w:rPr>
        <w:t>often focused on reducing barriers for families in crisis or transition.</w:t>
      </w:r>
    </w:p>
    <w:p w14:paraId="380D0133" w14:textId="77777777" w:rsidR="00C863B1" w:rsidRPr="00DA4DE2" w:rsidRDefault="00C863B1" w:rsidP="00382BFC">
      <w:pPr>
        <w:spacing w:line="259" w:lineRule="auto"/>
        <w:rPr>
          <w:rFonts w:ascii="Aptos" w:hAnsi="Aptos" w:cs="Times New Roman"/>
        </w:rPr>
      </w:pPr>
      <w:r w:rsidRPr="00DA4DE2">
        <w:rPr>
          <w:rFonts w:ascii="Aptos" w:hAnsi="Aptos" w:cs="Times New Roman"/>
          <w:b/>
          <w:bCs/>
        </w:rPr>
        <w:t>Head Start (HS):</w:t>
      </w:r>
      <w:r w:rsidRPr="00DA4DE2">
        <w:rPr>
          <w:rFonts w:ascii="Aptos" w:hAnsi="Aptos" w:cs="Times New Roman"/>
        </w:rPr>
        <w:t xml:space="preserve"> A federally funded early learning program promoting school readiness for young children from low-income families, including comprehensive services for health, nutrition, and family well-being.</w:t>
      </w:r>
    </w:p>
    <w:p w14:paraId="01EB5B98" w14:textId="77777777" w:rsidR="003F20F4" w:rsidRPr="00DA4DE2" w:rsidRDefault="00C863B1" w:rsidP="00382BFC">
      <w:pPr>
        <w:spacing w:line="259" w:lineRule="auto"/>
        <w:rPr>
          <w:rFonts w:ascii="Aptos" w:hAnsi="Aptos" w:cs="Times New Roman"/>
        </w:rPr>
      </w:pPr>
      <w:r w:rsidRPr="00DA4DE2">
        <w:rPr>
          <w:rFonts w:ascii="Aptos" w:hAnsi="Aptos" w:cs="Times New Roman"/>
          <w:b/>
          <w:bCs/>
        </w:rPr>
        <w:t>ICP – Inclusive Classroom Profile</w:t>
      </w:r>
      <w:r w:rsidRPr="00DA4DE2">
        <w:rPr>
          <w:rFonts w:ascii="Aptos" w:hAnsi="Aptos" w:cs="Times New Roman"/>
        </w:rPr>
        <w:t>: An observational tool that measures the quality of inclusive practices in early childhood classrooms across 12 indicators (e.g., participation, peer supports, and family engagement).</w:t>
      </w:r>
    </w:p>
    <w:p w14:paraId="6DB8364B" w14:textId="77777777" w:rsidR="003F20F4" w:rsidRPr="00DA4DE2" w:rsidRDefault="00C863B1" w:rsidP="00382BFC">
      <w:pPr>
        <w:spacing w:line="259" w:lineRule="auto"/>
        <w:rPr>
          <w:rFonts w:ascii="Aptos" w:hAnsi="Aptos" w:cs="Times New Roman"/>
        </w:rPr>
      </w:pPr>
      <w:r w:rsidRPr="00DA4DE2">
        <w:rPr>
          <w:rFonts w:ascii="Aptos" w:hAnsi="Aptos" w:cs="Times New Roman"/>
          <w:b/>
          <w:bCs/>
        </w:rPr>
        <w:t xml:space="preserve">IEP – Individualized Education Program: </w:t>
      </w:r>
      <w:r w:rsidRPr="00DA4DE2">
        <w:rPr>
          <w:rFonts w:ascii="Aptos" w:hAnsi="Aptos" w:cs="Times New Roman"/>
        </w:rPr>
        <w:t>A legally binding plan for children ages three and older with identified disabilities. It specifies educational goals, accommodations, and services required to support the child in school or preschool.</w:t>
      </w:r>
    </w:p>
    <w:p w14:paraId="2E2F91A9" w14:textId="77777777" w:rsidR="003F20F4" w:rsidRPr="00DA4DE2" w:rsidRDefault="00C863B1" w:rsidP="00382BFC">
      <w:pPr>
        <w:spacing w:line="259" w:lineRule="auto"/>
        <w:rPr>
          <w:rFonts w:ascii="Aptos" w:hAnsi="Aptos" w:cs="Times New Roman"/>
        </w:rPr>
      </w:pPr>
      <w:r w:rsidRPr="00DA4DE2">
        <w:rPr>
          <w:rFonts w:ascii="Aptos" w:hAnsi="Aptos" w:cs="Times New Roman"/>
          <w:b/>
          <w:bCs/>
        </w:rPr>
        <w:t xml:space="preserve">IFSP – Individualized Family Service Plan: </w:t>
      </w:r>
      <w:r w:rsidRPr="00DA4DE2">
        <w:rPr>
          <w:rFonts w:ascii="Aptos" w:hAnsi="Aptos" w:cs="Times New Roman"/>
        </w:rPr>
        <w:t>A written plan developed for children under age three who qualify for Early Intervention services. It outlines goals, services, and supports in collaboration with families.</w:t>
      </w:r>
    </w:p>
    <w:p w14:paraId="2CE903CF" w14:textId="4C22525D" w:rsidR="00EB5816" w:rsidRPr="00DA4DE2" w:rsidRDefault="00EB5816" w:rsidP="00382BFC">
      <w:pPr>
        <w:pStyle w:val="Heading3"/>
        <w:spacing w:line="259" w:lineRule="auto"/>
        <w:rPr>
          <w:rFonts w:ascii="Aptos" w:hAnsi="Aptos" w:cs="Times New Roman"/>
          <w:b/>
          <w:bCs/>
          <w:color w:val="auto"/>
          <w:sz w:val="24"/>
          <w:szCs w:val="24"/>
        </w:rPr>
      </w:pPr>
      <w:r w:rsidRPr="00DA4DE2">
        <w:rPr>
          <w:rFonts w:ascii="Aptos" w:hAnsi="Aptos" w:cs="Times New Roman"/>
          <w:b/>
          <w:bCs/>
          <w:color w:val="auto"/>
          <w:sz w:val="24"/>
          <w:szCs w:val="24"/>
        </w:rPr>
        <w:t xml:space="preserve">Soft Suspensions: </w:t>
      </w:r>
      <w:r w:rsidRPr="00DA4DE2">
        <w:rPr>
          <w:rFonts w:ascii="Aptos" w:hAnsi="Aptos" w:cs="Times New Roman"/>
          <w:color w:val="auto"/>
          <w:sz w:val="24"/>
          <w:szCs w:val="24"/>
        </w:rPr>
        <w:t>Informal removals from early learning programs, such as shortened days, frequent early pickups, or requests for families not to return temporarily</w:t>
      </w:r>
      <w:r w:rsidR="00B45A9B" w:rsidRPr="00DA4DE2">
        <w:rPr>
          <w:rFonts w:ascii="Aptos" w:hAnsi="Aptos" w:cs="Times New Roman"/>
          <w:color w:val="auto"/>
          <w:sz w:val="24"/>
          <w:szCs w:val="24"/>
        </w:rPr>
        <w:t xml:space="preserve"> – </w:t>
      </w:r>
      <w:r w:rsidRPr="00DA4DE2">
        <w:rPr>
          <w:rFonts w:ascii="Aptos" w:hAnsi="Aptos" w:cs="Times New Roman"/>
          <w:color w:val="auto"/>
          <w:sz w:val="24"/>
          <w:szCs w:val="24"/>
        </w:rPr>
        <w:t>often undocumented and not counted in official suspension/expulsion data.</w:t>
      </w:r>
    </w:p>
    <w:p w14:paraId="72ED754C" w14:textId="3C1FD988" w:rsidR="003F20F4" w:rsidRPr="00DA4DE2" w:rsidRDefault="00C863B1" w:rsidP="00382BFC">
      <w:pPr>
        <w:spacing w:line="259" w:lineRule="auto"/>
        <w:rPr>
          <w:rFonts w:ascii="Aptos" w:hAnsi="Aptos" w:cs="Times New Roman"/>
        </w:rPr>
      </w:pPr>
      <w:r w:rsidRPr="00DA4DE2">
        <w:rPr>
          <w:rFonts w:ascii="Aptos" w:hAnsi="Aptos" w:cs="Times New Roman"/>
          <w:b/>
          <w:bCs/>
        </w:rPr>
        <w:t xml:space="preserve">Keystone STARS: </w:t>
      </w:r>
      <w:r w:rsidRPr="00DA4DE2">
        <w:rPr>
          <w:rFonts w:ascii="Aptos" w:hAnsi="Aptos" w:cs="Times New Roman"/>
        </w:rPr>
        <w:t>Pennsylvania’s Quality Rating and Improvement System (QRIS) that rates early learning programs from STAR 1 to STAR 4 based on quality standards related to staff qualifications, learning environment, and family engagement.</w:t>
      </w:r>
    </w:p>
    <w:p w14:paraId="7C4AA278" w14:textId="1D62FB50" w:rsidR="003F20F4" w:rsidRPr="00DA4DE2" w:rsidRDefault="00C863B1" w:rsidP="00382BFC">
      <w:pPr>
        <w:spacing w:line="259" w:lineRule="auto"/>
        <w:rPr>
          <w:rFonts w:ascii="Aptos" w:hAnsi="Aptos" w:cs="Times New Roman"/>
        </w:rPr>
      </w:pPr>
      <w:r w:rsidRPr="00DA4DE2">
        <w:rPr>
          <w:rFonts w:ascii="Aptos" w:hAnsi="Aptos" w:cs="Times New Roman"/>
          <w:b/>
          <w:bCs/>
        </w:rPr>
        <w:t xml:space="preserve">OCDEL – Office of Child Development and Early Learning: </w:t>
      </w:r>
      <w:r w:rsidRPr="00DA4DE2">
        <w:rPr>
          <w:rFonts w:ascii="Aptos" w:hAnsi="Aptos" w:cs="Times New Roman"/>
        </w:rPr>
        <w:t xml:space="preserve">A Pennsylvania state agency (jointly overseen by the Departments of Education and Human Services) that oversees </w:t>
      </w:r>
      <w:proofErr w:type="gramStart"/>
      <w:r w:rsidRPr="00DA4DE2">
        <w:rPr>
          <w:rFonts w:ascii="Aptos" w:hAnsi="Aptos" w:cs="Times New Roman"/>
        </w:rPr>
        <w:t>child care</w:t>
      </w:r>
      <w:proofErr w:type="gramEnd"/>
      <w:r w:rsidRPr="00DA4DE2">
        <w:rPr>
          <w:rFonts w:ascii="Aptos" w:hAnsi="Aptos" w:cs="Times New Roman"/>
        </w:rPr>
        <w:t>, pre-</w:t>
      </w:r>
      <w:r w:rsidR="00397D41" w:rsidRPr="00DA4DE2">
        <w:rPr>
          <w:rFonts w:ascii="Aptos" w:hAnsi="Aptos" w:cs="Times New Roman"/>
        </w:rPr>
        <w:t>k</w:t>
      </w:r>
      <w:r w:rsidRPr="00DA4DE2">
        <w:rPr>
          <w:rFonts w:ascii="Aptos" w:hAnsi="Aptos" w:cs="Times New Roman"/>
        </w:rPr>
        <w:t>, Early Intervention, and workforce development initiatives.</w:t>
      </w:r>
    </w:p>
    <w:p w14:paraId="5564B1EA" w14:textId="09EBCF8A" w:rsidR="003F20F4" w:rsidRPr="00DA4DE2" w:rsidRDefault="00C863B1" w:rsidP="00382BFC">
      <w:pPr>
        <w:spacing w:line="259" w:lineRule="auto"/>
        <w:rPr>
          <w:rFonts w:ascii="Aptos" w:hAnsi="Aptos" w:cs="Times New Roman"/>
        </w:rPr>
      </w:pPr>
      <w:r w:rsidRPr="00DA4DE2">
        <w:rPr>
          <w:rFonts w:ascii="Aptos" w:hAnsi="Aptos" w:cs="Times New Roman"/>
          <w:b/>
          <w:bCs/>
        </w:rPr>
        <w:t xml:space="preserve">Pre-K Counts (PKC): </w:t>
      </w:r>
      <w:r w:rsidRPr="00DA4DE2">
        <w:rPr>
          <w:rFonts w:ascii="Aptos" w:hAnsi="Aptos" w:cs="Times New Roman"/>
        </w:rPr>
        <w:t xml:space="preserve">A Pennsylvania state program providing free, high-quality prekindergarten for </w:t>
      </w:r>
      <w:r w:rsidR="00397D41" w:rsidRPr="00DA4DE2">
        <w:rPr>
          <w:rFonts w:ascii="Aptos" w:hAnsi="Aptos" w:cs="Times New Roman"/>
        </w:rPr>
        <w:t>three</w:t>
      </w:r>
      <w:r w:rsidRPr="00DA4DE2">
        <w:rPr>
          <w:rFonts w:ascii="Aptos" w:hAnsi="Aptos" w:cs="Times New Roman"/>
        </w:rPr>
        <w:t xml:space="preserve">- and </w:t>
      </w:r>
      <w:r w:rsidR="007B1EDF" w:rsidRPr="00DA4DE2">
        <w:rPr>
          <w:rFonts w:ascii="Aptos" w:hAnsi="Aptos" w:cs="Times New Roman"/>
        </w:rPr>
        <w:t>four-</w:t>
      </w:r>
      <w:r w:rsidRPr="00DA4DE2">
        <w:rPr>
          <w:rFonts w:ascii="Aptos" w:hAnsi="Aptos" w:cs="Times New Roman"/>
        </w:rPr>
        <w:t>year-olds from low- and moderate-income families.</w:t>
      </w:r>
    </w:p>
    <w:p w14:paraId="306AD8E0" w14:textId="39858F0C" w:rsidR="003F20F4" w:rsidRPr="00DA4DE2" w:rsidRDefault="55271EF9" w:rsidP="00382BFC">
      <w:pPr>
        <w:spacing w:line="259" w:lineRule="auto"/>
        <w:rPr>
          <w:rStyle w:val="s1"/>
          <w:rFonts w:ascii="Aptos" w:hAnsi="Aptos" w:cs="Times New Roman"/>
        </w:rPr>
      </w:pPr>
      <w:r w:rsidRPr="00DA4DE2">
        <w:rPr>
          <w:rFonts w:ascii="Aptos" w:hAnsi="Aptos" w:cs="Times New Roman"/>
          <w:b/>
          <w:bCs/>
        </w:rPr>
        <w:t xml:space="preserve">Rapid Response: </w:t>
      </w:r>
      <w:r w:rsidRPr="00DA4DE2">
        <w:rPr>
          <w:rStyle w:val="s1"/>
          <w:rFonts w:ascii="Aptos" w:hAnsi="Aptos" w:cs="Times New Roman"/>
        </w:rPr>
        <w:t>A multidisciplinary team that provides expedited, short-term behavioral support to early childhood education programs in Pennsylvania where available. Upon request, the team responds within 48 business hours to collaborate with staff and families, develop action plans, deliver immediate coaching or guidance, and facilitate warm referrals to additional services</w:t>
      </w:r>
      <w:r w:rsidR="00B45A9B" w:rsidRPr="00DA4DE2">
        <w:rPr>
          <w:rStyle w:val="s1"/>
          <w:rFonts w:ascii="Aptos" w:hAnsi="Aptos" w:cs="Times New Roman"/>
        </w:rPr>
        <w:t xml:space="preserve"> – </w:t>
      </w:r>
      <w:r w:rsidRPr="00DA4DE2">
        <w:rPr>
          <w:rStyle w:val="s1"/>
          <w:rFonts w:ascii="Aptos" w:hAnsi="Aptos" w:cs="Times New Roman"/>
        </w:rPr>
        <w:t>all while supporting data-driven evaluation.</w:t>
      </w:r>
    </w:p>
    <w:p w14:paraId="22A2947F" w14:textId="773B1393" w:rsidR="00C863B1" w:rsidRPr="00DA4DE2" w:rsidRDefault="00C863B1" w:rsidP="00382BFC">
      <w:pPr>
        <w:spacing w:line="259" w:lineRule="auto"/>
        <w:rPr>
          <w:rFonts w:ascii="Aptos" w:hAnsi="Aptos" w:cs="Times New Roman"/>
        </w:rPr>
      </w:pPr>
      <w:r w:rsidRPr="00DA4DE2">
        <w:rPr>
          <w:rFonts w:ascii="Aptos" w:hAnsi="Aptos" w:cs="Times New Roman"/>
          <w:b/>
          <w:bCs/>
        </w:rPr>
        <w:lastRenderedPageBreak/>
        <w:t xml:space="preserve">Reflective Supervision: </w:t>
      </w:r>
      <w:r w:rsidRPr="00DA4DE2">
        <w:rPr>
          <w:rFonts w:ascii="Aptos" w:hAnsi="Aptos" w:cs="Times New Roman"/>
        </w:rPr>
        <w:t>A supportive professional practice in which early childhood educators and supervisors engage in structured reflection about their work, helping to reduce burnout, improve practice, and build resilience.</w:t>
      </w:r>
    </w:p>
    <w:p w14:paraId="228752B5" w14:textId="77777777" w:rsidR="005629ED" w:rsidRPr="00DA4DE2" w:rsidRDefault="005629ED" w:rsidP="00382BFC">
      <w:pPr>
        <w:pStyle w:val="p1"/>
        <w:spacing w:line="259" w:lineRule="auto"/>
        <w:rPr>
          <w:rFonts w:ascii="Aptos" w:hAnsi="Aptos"/>
        </w:rPr>
      </w:pPr>
      <w:r w:rsidRPr="00DA4DE2">
        <w:rPr>
          <w:rStyle w:val="s1"/>
          <w:rFonts w:ascii="Aptos" w:eastAsiaTheme="majorEastAsia" w:hAnsi="Aptos"/>
          <w:b/>
          <w:bCs/>
        </w:rPr>
        <w:t>Rural (Pennsylvania):</w:t>
      </w:r>
      <w:r w:rsidRPr="00DA4DE2">
        <w:rPr>
          <w:rStyle w:val="s2"/>
          <w:rFonts w:ascii="Aptos" w:eastAsiaTheme="majorEastAsia" w:hAnsi="Aptos"/>
        </w:rPr>
        <w:t xml:space="preserve"> Areas outside U.S. Census–defined urbanized areas or clusters. In Pennsylvania, rural regions make up about 48 of 67 counties and are generally characterized by lower population density, greater distances between services, and limited infrastructure.</w:t>
      </w:r>
    </w:p>
    <w:p w14:paraId="2AD9D84A" w14:textId="3EDC93DE" w:rsidR="00664549" w:rsidRPr="00DA4DE2" w:rsidRDefault="005629ED" w:rsidP="00382BFC">
      <w:pPr>
        <w:pStyle w:val="p1"/>
        <w:spacing w:line="259" w:lineRule="auto"/>
        <w:rPr>
          <w:rFonts w:ascii="Aptos" w:hAnsi="Aptos"/>
        </w:rPr>
      </w:pPr>
      <w:r w:rsidRPr="00DA4DE2">
        <w:rPr>
          <w:rStyle w:val="s1"/>
          <w:rFonts w:ascii="Aptos" w:eastAsiaTheme="majorEastAsia" w:hAnsi="Aptos"/>
          <w:b/>
          <w:bCs/>
        </w:rPr>
        <w:t>Urban (Pennsylvania):</w:t>
      </w:r>
      <w:r w:rsidRPr="00DA4DE2">
        <w:rPr>
          <w:rStyle w:val="s2"/>
          <w:rFonts w:ascii="Aptos" w:eastAsiaTheme="majorEastAsia" w:hAnsi="Aptos"/>
        </w:rPr>
        <w:t xml:space="preserve"> Areas classified by the U.S. Census as urbanized (50,000+ residents) or as urban clusters (2,500+ residents) located near larger metropolitan areas. In Pennsylvania, this includes major cities such as Philadelphia and Pittsburgh and their surrounding metropolitan counties.</w:t>
      </w:r>
    </w:p>
    <w:p w14:paraId="793F3C3B" w14:textId="1D01436E" w:rsidR="00075E50" w:rsidRPr="00DA4DE2" w:rsidRDefault="00075E50" w:rsidP="00382BFC">
      <w:pPr>
        <w:spacing w:after="0" w:line="259" w:lineRule="auto"/>
        <w:rPr>
          <w:rFonts w:ascii="Aptos" w:eastAsia="Times New Roman" w:hAnsi="Aptos" w:cs="Times New Roman"/>
          <w:color w:val="111111"/>
          <w:kern w:val="0"/>
          <w14:ligatures w14:val="none"/>
        </w:rPr>
      </w:pPr>
      <w:r w:rsidRPr="00DA4DE2">
        <w:rPr>
          <w:rFonts w:ascii="Aptos" w:eastAsia="Times New Roman" w:hAnsi="Aptos" w:cs="Times New Roman"/>
          <w:b/>
          <w:bCs/>
          <w:color w:val="111111"/>
          <w:kern w:val="0"/>
          <w14:ligatures w14:val="none"/>
        </w:rPr>
        <w:t>Supporting All Learners to Thrive Training Series</w:t>
      </w:r>
      <w:r w:rsidRPr="00DA4DE2">
        <w:rPr>
          <w:rFonts w:ascii="Aptos" w:eastAsia="Times New Roman" w:hAnsi="Aptos" w:cs="Times New Roman"/>
          <w:color w:val="111111"/>
          <w:kern w:val="0"/>
          <w14:ligatures w14:val="none"/>
        </w:rPr>
        <w:t>: A professional development model created by the Public Health Management Corporation (PHMC) and designed around the Inclusive Classroom Profile (ICP) and Early Childhood Technical Assistance (ECTA) Environment Indicators. The series provides sustained training in trauma-informed, culturally responsive, and identity-affirming practices and has demonstrated measurable improvements in inclusive classroom quality.</w:t>
      </w:r>
    </w:p>
    <w:p w14:paraId="54EC46F1" w14:textId="6D087A0D" w:rsidR="00C863B1" w:rsidRPr="00DA4DE2" w:rsidRDefault="00C863B1" w:rsidP="00382BFC">
      <w:pPr>
        <w:pStyle w:val="Heading3"/>
        <w:spacing w:line="259" w:lineRule="auto"/>
        <w:rPr>
          <w:rFonts w:ascii="Aptos" w:hAnsi="Aptos" w:cs="Times New Roman"/>
          <w:b/>
          <w:bCs/>
          <w:color w:val="auto"/>
          <w:sz w:val="24"/>
          <w:szCs w:val="24"/>
        </w:rPr>
      </w:pPr>
      <w:r w:rsidRPr="00DA4DE2">
        <w:rPr>
          <w:rFonts w:ascii="Aptos" w:hAnsi="Aptos" w:cs="Times New Roman"/>
          <w:b/>
          <w:bCs/>
          <w:color w:val="auto"/>
          <w:sz w:val="24"/>
          <w:szCs w:val="24"/>
        </w:rPr>
        <w:t xml:space="preserve">Suspension (in ECE): </w:t>
      </w:r>
      <w:r w:rsidRPr="00DA4DE2">
        <w:rPr>
          <w:rFonts w:ascii="Aptos" w:hAnsi="Aptos" w:cs="Times New Roman"/>
          <w:color w:val="auto"/>
          <w:sz w:val="24"/>
          <w:szCs w:val="24"/>
        </w:rPr>
        <w:t>Temporary removal of a child from a program, typically for behavioral reasons. Even short suspensions in early childhood disrupt learning, relationships, and stability during critical developmental years.</w:t>
      </w:r>
    </w:p>
    <w:p w14:paraId="076A6B8A" w14:textId="77777777" w:rsidR="00C863B1" w:rsidRPr="00DA4DE2" w:rsidRDefault="00C863B1" w:rsidP="00382BFC">
      <w:pPr>
        <w:pStyle w:val="Heading3"/>
        <w:spacing w:line="259" w:lineRule="auto"/>
        <w:rPr>
          <w:rFonts w:ascii="Aptos" w:hAnsi="Aptos" w:cs="Times New Roman"/>
          <w:b/>
          <w:bCs/>
          <w:color w:val="auto"/>
          <w:sz w:val="24"/>
          <w:szCs w:val="24"/>
        </w:rPr>
      </w:pPr>
      <w:r w:rsidRPr="00DA4DE2">
        <w:rPr>
          <w:rFonts w:ascii="Aptos" w:hAnsi="Aptos" w:cs="Times New Roman"/>
          <w:b/>
          <w:bCs/>
          <w:color w:val="auto"/>
          <w:sz w:val="24"/>
          <w:szCs w:val="24"/>
        </w:rPr>
        <w:t xml:space="preserve">Trauma-Informed Care: </w:t>
      </w:r>
      <w:r w:rsidRPr="00DA4DE2">
        <w:rPr>
          <w:rFonts w:ascii="Aptos" w:hAnsi="Aptos" w:cs="Times New Roman"/>
          <w:color w:val="auto"/>
          <w:sz w:val="24"/>
          <w:szCs w:val="24"/>
        </w:rPr>
        <w:t>An approach to education and care that recognizes the impact of trauma on child development and emphasizes safety, trust, empowerment, and supportive relationships.</w:t>
      </w:r>
    </w:p>
    <w:bookmarkEnd w:id="10"/>
    <w:p w14:paraId="671B60A6" w14:textId="3261F369" w:rsidR="5B81EF32" w:rsidRPr="00DA4DE2" w:rsidRDefault="5B81EF32" w:rsidP="00382BFC">
      <w:pPr>
        <w:spacing w:line="259" w:lineRule="auto"/>
        <w:rPr>
          <w:rFonts w:ascii="Aptos" w:hAnsi="Aptos" w:cs="Times New Roman"/>
          <w:b/>
          <w:bCs/>
        </w:rPr>
      </w:pPr>
    </w:p>
    <w:p w14:paraId="2462B517" w14:textId="7AD54827" w:rsidR="5B81EF32" w:rsidRPr="00DA4DE2" w:rsidRDefault="5B81EF32" w:rsidP="00382BFC">
      <w:pPr>
        <w:spacing w:line="259" w:lineRule="auto"/>
        <w:rPr>
          <w:rFonts w:ascii="Aptos" w:hAnsi="Aptos" w:cs="Times New Roman"/>
          <w:b/>
          <w:bCs/>
        </w:rPr>
      </w:pPr>
    </w:p>
    <w:p w14:paraId="165C1091" w14:textId="39E56E33" w:rsidR="5B81EF32" w:rsidRPr="00DA4DE2" w:rsidRDefault="5B81EF32" w:rsidP="00382BFC">
      <w:pPr>
        <w:spacing w:line="259" w:lineRule="auto"/>
        <w:rPr>
          <w:rFonts w:ascii="Aptos" w:hAnsi="Aptos" w:cs="Times New Roman"/>
          <w:b/>
          <w:bCs/>
        </w:rPr>
      </w:pPr>
    </w:p>
    <w:p w14:paraId="3DD95AFA" w14:textId="39F62EF6" w:rsidR="5B81EF32" w:rsidRPr="00DA4DE2" w:rsidRDefault="5B81EF32" w:rsidP="00382BFC">
      <w:pPr>
        <w:spacing w:line="259" w:lineRule="auto"/>
        <w:rPr>
          <w:rFonts w:ascii="Aptos" w:hAnsi="Aptos" w:cs="Times New Roman"/>
          <w:b/>
          <w:bCs/>
        </w:rPr>
      </w:pPr>
    </w:p>
    <w:p w14:paraId="03230BC8" w14:textId="078584E6" w:rsidR="5B81EF32" w:rsidRPr="00DA4DE2" w:rsidRDefault="5B81EF32" w:rsidP="00382BFC">
      <w:pPr>
        <w:spacing w:line="259" w:lineRule="auto"/>
        <w:rPr>
          <w:rFonts w:ascii="Aptos" w:hAnsi="Aptos" w:cs="Times New Roman"/>
          <w:b/>
          <w:bCs/>
        </w:rPr>
      </w:pPr>
    </w:p>
    <w:p w14:paraId="51167C3A" w14:textId="542FA0A7" w:rsidR="5B81EF32" w:rsidRPr="00DA4DE2" w:rsidRDefault="5B81EF32" w:rsidP="00382BFC">
      <w:pPr>
        <w:spacing w:line="259" w:lineRule="auto"/>
        <w:rPr>
          <w:rFonts w:ascii="Aptos" w:hAnsi="Aptos" w:cs="Times New Roman"/>
          <w:b/>
          <w:bCs/>
        </w:rPr>
      </w:pPr>
    </w:p>
    <w:p w14:paraId="425296D9" w14:textId="24A7827A" w:rsidR="5B81EF32" w:rsidRPr="00DA4DE2" w:rsidRDefault="5B81EF32" w:rsidP="00382BFC">
      <w:pPr>
        <w:spacing w:line="259" w:lineRule="auto"/>
        <w:rPr>
          <w:rFonts w:ascii="Aptos" w:hAnsi="Aptos" w:cs="Times New Roman"/>
          <w:b/>
          <w:bCs/>
        </w:rPr>
      </w:pPr>
    </w:p>
    <w:p w14:paraId="63C55E53" w14:textId="650286E6" w:rsidR="5B81EF32" w:rsidRPr="00DA4DE2" w:rsidRDefault="5B81EF32" w:rsidP="00382BFC">
      <w:pPr>
        <w:spacing w:line="259" w:lineRule="auto"/>
        <w:rPr>
          <w:rFonts w:ascii="Aptos" w:hAnsi="Aptos" w:cs="Times New Roman"/>
          <w:b/>
          <w:bCs/>
        </w:rPr>
      </w:pPr>
    </w:p>
    <w:p w14:paraId="468009CA" w14:textId="11B91DA1" w:rsidR="5B81EF32" w:rsidRPr="00DA4DE2" w:rsidRDefault="5B81EF32" w:rsidP="00382BFC">
      <w:pPr>
        <w:spacing w:line="259" w:lineRule="auto"/>
        <w:rPr>
          <w:rFonts w:ascii="Aptos" w:hAnsi="Aptos" w:cs="Times New Roman"/>
          <w:b/>
          <w:bCs/>
        </w:rPr>
      </w:pPr>
    </w:p>
    <w:p w14:paraId="7DCC5458" w14:textId="55C7B622" w:rsidR="00F402CC" w:rsidRPr="003C0E5E" w:rsidRDefault="00FA113E" w:rsidP="00382BFC">
      <w:pPr>
        <w:spacing w:line="259" w:lineRule="auto"/>
        <w:rPr>
          <w:rFonts w:ascii="Aptos" w:hAnsi="Aptos" w:cs="Times New Roman"/>
          <w:b/>
          <w:bCs/>
          <w:color w:val="215E99" w:themeColor="text2" w:themeTint="BF"/>
          <w:sz w:val="36"/>
          <w:szCs w:val="36"/>
          <w14:textOutline w14:w="0" w14:cap="flat" w14:cmpd="sng" w14:algn="ctr">
            <w14:noFill/>
            <w14:prstDash w14:val="solid"/>
            <w14:round/>
          </w14:textOutline>
          <w14:props3d w14:extrusionH="57150" w14:contourW="0" w14:prstMaterial="softEdge">
            <w14:bevelT w14:w="25400" w14:h="38100" w14:prst="circle"/>
          </w14:props3d>
        </w:rPr>
      </w:pPr>
      <w:r w:rsidRPr="003C0E5E">
        <w:rPr>
          <w:rFonts w:ascii="Aptos" w:hAnsi="Aptos" w:cs="Times New Roman"/>
          <w:b/>
          <w:bCs/>
          <w:color w:val="215E99" w:themeColor="text2" w:themeTint="BF"/>
          <w:sz w:val="36"/>
          <w:szCs w:val="36"/>
          <w14:textOutline w14:w="0" w14:cap="flat" w14:cmpd="sng" w14:algn="ctr">
            <w14:noFill/>
            <w14:prstDash w14:val="solid"/>
            <w14:round/>
          </w14:textOutline>
          <w14:props3d w14:extrusionH="57150" w14:contourW="0" w14:prstMaterial="softEdge">
            <w14:bevelT w14:w="25400" w14:h="38100" w14:prst="circle"/>
          </w14:props3d>
        </w:rPr>
        <w:lastRenderedPageBreak/>
        <w:t>References</w:t>
      </w:r>
    </w:p>
    <w:p w14:paraId="7D2AC77D" w14:textId="23E044C9" w:rsidR="00652B3A" w:rsidRPr="00DA4DE2" w:rsidRDefault="00652B3A" w:rsidP="00382BFC">
      <w:pPr>
        <w:pStyle w:val="p1"/>
        <w:spacing w:line="259" w:lineRule="auto"/>
        <w:rPr>
          <w:rFonts w:ascii="Aptos" w:hAnsi="Aptos"/>
        </w:rPr>
      </w:pPr>
      <w:r w:rsidRPr="00DA4DE2">
        <w:rPr>
          <w:rStyle w:val="s1"/>
          <w:rFonts w:ascii="Aptos" w:eastAsiaTheme="majorEastAsia" w:hAnsi="Aptos"/>
        </w:rPr>
        <w:t xml:space="preserve">American Academy of Pediatrics. (2013). Policy statement: Out-of-school suspension and expulsion. </w:t>
      </w:r>
      <w:r w:rsidRPr="00DA4DE2">
        <w:rPr>
          <w:rStyle w:val="s2"/>
          <w:rFonts w:ascii="Aptos" w:eastAsiaTheme="majorEastAsia" w:hAnsi="Aptos"/>
        </w:rPr>
        <w:t>Pediatrics, 131</w:t>
      </w:r>
      <w:r w:rsidRPr="00DA4DE2">
        <w:rPr>
          <w:rStyle w:val="s1"/>
          <w:rFonts w:ascii="Aptos" w:eastAsiaTheme="majorEastAsia" w:hAnsi="Aptos"/>
        </w:rPr>
        <w:t xml:space="preserve">(3), e1000–e1007. </w:t>
      </w:r>
      <w:hyperlink r:id="rId44" w:history="1">
        <w:r w:rsidR="00124D18" w:rsidRPr="00DA4DE2">
          <w:rPr>
            <w:rStyle w:val="Hyperlink"/>
            <w:rFonts w:ascii="Aptos" w:eastAsiaTheme="majorEastAsia" w:hAnsi="Aptos"/>
          </w:rPr>
          <w:t>https://doi.org/10.1542/peds.2012-3932</w:t>
        </w:r>
      </w:hyperlink>
      <w:r w:rsidR="00124D18" w:rsidRPr="00DA4DE2">
        <w:rPr>
          <w:rStyle w:val="s1"/>
          <w:rFonts w:ascii="Aptos" w:eastAsiaTheme="majorEastAsia" w:hAnsi="Aptos"/>
        </w:rPr>
        <w:t xml:space="preserve"> </w:t>
      </w:r>
    </w:p>
    <w:p w14:paraId="7E67985E" w14:textId="1F1F3648" w:rsidR="00652B3A" w:rsidRPr="00DA4DE2" w:rsidRDefault="00652B3A" w:rsidP="00382BFC">
      <w:pPr>
        <w:pStyle w:val="p1"/>
        <w:spacing w:line="259" w:lineRule="auto"/>
        <w:rPr>
          <w:rFonts w:ascii="Aptos" w:hAnsi="Aptos"/>
        </w:rPr>
      </w:pPr>
      <w:r w:rsidRPr="00DA4DE2">
        <w:rPr>
          <w:rStyle w:val="s1"/>
          <w:rFonts w:ascii="Aptos" w:eastAsiaTheme="majorEastAsia" w:hAnsi="Aptos"/>
        </w:rPr>
        <w:t xml:space="preserve">Arkansas Division of Child Care &amp; Early Childhood Education. (2023). </w:t>
      </w:r>
      <w:proofErr w:type="spellStart"/>
      <w:r w:rsidRPr="00DA4DE2">
        <w:rPr>
          <w:rStyle w:val="s2"/>
          <w:rFonts w:ascii="Aptos" w:eastAsiaTheme="majorEastAsia" w:hAnsi="Aptos"/>
        </w:rPr>
        <w:t>BehaviorHelp</w:t>
      </w:r>
      <w:proofErr w:type="spellEnd"/>
      <w:r w:rsidRPr="00DA4DE2">
        <w:rPr>
          <w:rStyle w:val="s2"/>
          <w:rFonts w:ascii="Aptos" w:eastAsiaTheme="majorEastAsia" w:hAnsi="Aptos"/>
        </w:rPr>
        <w:t xml:space="preserve"> annual report</w:t>
      </w:r>
      <w:r w:rsidRPr="00DA4DE2">
        <w:rPr>
          <w:rStyle w:val="s1"/>
          <w:rFonts w:ascii="Aptos" w:eastAsiaTheme="majorEastAsia" w:hAnsi="Aptos"/>
        </w:rPr>
        <w:t xml:space="preserve">. Arkansas Department of Education. </w:t>
      </w:r>
      <w:hyperlink r:id="rId45" w:history="1">
        <w:r w:rsidR="004E1D55" w:rsidRPr="00DA4DE2">
          <w:rPr>
            <w:rStyle w:val="Hyperlink"/>
            <w:rFonts w:ascii="Aptos" w:eastAsiaTheme="majorEastAsia" w:hAnsi="Aptos"/>
          </w:rPr>
          <w:t>https://dese.ade.arkansas.gov/Files/BehaviorHelp_Annual_Report_2023_FINAL_OEC.pdf</w:t>
        </w:r>
      </w:hyperlink>
      <w:r w:rsidR="004E1D55" w:rsidRPr="00DA4DE2">
        <w:rPr>
          <w:rStyle w:val="s1"/>
          <w:rFonts w:ascii="Aptos" w:eastAsiaTheme="majorEastAsia" w:hAnsi="Aptos"/>
        </w:rPr>
        <w:t xml:space="preserve"> </w:t>
      </w:r>
    </w:p>
    <w:p w14:paraId="1A81B2EE" w14:textId="4BCAD589" w:rsidR="00652B3A" w:rsidRPr="00DA4DE2" w:rsidRDefault="00652B3A" w:rsidP="00382BFC">
      <w:pPr>
        <w:pStyle w:val="p1"/>
        <w:spacing w:line="259" w:lineRule="auto"/>
        <w:rPr>
          <w:rFonts w:ascii="Aptos" w:hAnsi="Aptos"/>
        </w:rPr>
      </w:pPr>
      <w:r w:rsidRPr="00DA4DE2">
        <w:rPr>
          <w:rStyle w:val="s1"/>
          <w:rFonts w:ascii="Aptos" w:eastAsiaTheme="majorEastAsia" w:hAnsi="Aptos"/>
        </w:rPr>
        <w:t xml:space="preserve">California Department of Education. (2025, July 28). </w:t>
      </w:r>
      <w:r w:rsidRPr="00DA4DE2">
        <w:rPr>
          <w:rStyle w:val="s2"/>
          <w:rFonts w:ascii="Aptos" w:eastAsiaTheme="majorEastAsia" w:hAnsi="Aptos"/>
        </w:rPr>
        <w:t>Restorative practices and school discipline</w:t>
      </w:r>
      <w:r w:rsidRPr="00DA4DE2">
        <w:rPr>
          <w:rStyle w:val="s1"/>
          <w:rFonts w:ascii="Aptos" w:eastAsiaTheme="majorEastAsia" w:hAnsi="Aptos"/>
        </w:rPr>
        <w:t xml:space="preserve">. </w:t>
      </w:r>
      <w:hyperlink r:id="rId46" w:history="1">
        <w:r w:rsidR="004E1D55" w:rsidRPr="00DA4DE2">
          <w:rPr>
            <w:rStyle w:val="Hyperlink"/>
            <w:rFonts w:ascii="Aptos" w:eastAsiaTheme="majorEastAsia" w:hAnsi="Aptos"/>
          </w:rPr>
          <w:t>https://www.cde.ca.gov/ls/ss/se/restorativepractices.asp</w:t>
        </w:r>
      </w:hyperlink>
      <w:r w:rsidR="004E1D55" w:rsidRPr="00DA4DE2">
        <w:rPr>
          <w:rStyle w:val="s1"/>
          <w:rFonts w:ascii="Aptos" w:eastAsiaTheme="majorEastAsia" w:hAnsi="Aptos"/>
        </w:rPr>
        <w:t xml:space="preserve"> </w:t>
      </w:r>
    </w:p>
    <w:p w14:paraId="08F7668B" w14:textId="03085828" w:rsidR="00652B3A" w:rsidRPr="00DA4DE2" w:rsidRDefault="00652B3A" w:rsidP="00382BFC">
      <w:pPr>
        <w:pStyle w:val="p1"/>
        <w:spacing w:line="259" w:lineRule="auto"/>
        <w:rPr>
          <w:rFonts w:ascii="Aptos" w:hAnsi="Aptos"/>
        </w:rPr>
      </w:pPr>
      <w:r w:rsidRPr="00DA4DE2">
        <w:rPr>
          <w:rStyle w:val="s1"/>
          <w:rFonts w:ascii="Aptos" w:eastAsiaTheme="majorEastAsia" w:hAnsi="Aptos"/>
        </w:rPr>
        <w:t xml:space="preserve">Carter, D. R., Gray, S. A., Bauman, S., &amp; Williams, W. (2014). Exploring the impact of childhood trauma on behavioral and emotional outcomes. </w:t>
      </w:r>
      <w:r w:rsidRPr="00DA4DE2">
        <w:rPr>
          <w:rStyle w:val="s2"/>
          <w:rFonts w:ascii="Aptos" w:eastAsiaTheme="majorEastAsia" w:hAnsi="Aptos"/>
        </w:rPr>
        <w:t>Child &amp; Youth Care Forum, 43</w:t>
      </w:r>
      <w:r w:rsidRPr="00DA4DE2">
        <w:rPr>
          <w:rStyle w:val="s1"/>
          <w:rFonts w:ascii="Aptos" w:eastAsiaTheme="majorEastAsia" w:hAnsi="Aptos"/>
        </w:rPr>
        <w:t xml:space="preserve">(5), 559–573. </w:t>
      </w:r>
      <w:hyperlink r:id="rId47" w:history="1">
        <w:r w:rsidR="004E1D55" w:rsidRPr="00DA4DE2">
          <w:rPr>
            <w:rStyle w:val="Hyperlink"/>
            <w:rFonts w:ascii="Aptos" w:eastAsiaTheme="majorEastAsia" w:hAnsi="Aptos"/>
          </w:rPr>
          <w:t>https://doi.org/10.1007/s10566-014-9255-y</w:t>
        </w:r>
      </w:hyperlink>
      <w:r w:rsidR="004E1D55" w:rsidRPr="00DA4DE2">
        <w:rPr>
          <w:rStyle w:val="s1"/>
          <w:rFonts w:ascii="Aptos" w:eastAsiaTheme="majorEastAsia" w:hAnsi="Aptos"/>
        </w:rPr>
        <w:t xml:space="preserve"> </w:t>
      </w:r>
    </w:p>
    <w:p w14:paraId="3A8A080B" w14:textId="55902B1F" w:rsidR="00652B3A" w:rsidRPr="00DA4DE2" w:rsidRDefault="00652B3A" w:rsidP="00382BFC">
      <w:pPr>
        <w:pStyle w:val="p1"/>
        <w:spacing w:line="259" w:lineRule="auto"/>
        <w:rPr>
          <w:rFonts w:ascii="Aptos" w:hAnsi="Aptos"/>
        </w:rPr>
      </w:pPr>
      <w:r w:rsidRPr="00DA4DE2">
        <w:rPr>
          <w:rStyle w:val="s1"/>
          <w:rFonts w:ascii="Aptos" w:eastAsiaTheme="majorEastAsia" w:hAnsi="Aptos"/>
        </w:rPr>
        <w:t xml:space="preserve">Children’s Crisis Treatment Center. (n.d.). </w:t>
      </w:r>
      <w:r w:rsidRPr="00DA4DE2">
        <w:rPr>
          <w:rStyle w:val="s2"/>
          <w:rFonts w:ascii="Aptos" w:eastAsiaTheme="majorEastAsia" w:hAnsi="Aptos"/>
        </w:rPr>
        <w:t>Programs and services</w:t>
      </w:r>
      <w:r w:rsidRPr="00DA4DE2">
        <w:rPr>
          <w:rStyle w:val="s1"/>
          <w:rFonts w:ascii="Aptos" w:eastAsiaTheme="majorEastAsia" w:hAnsi="Aptos"/>
        </w:rPr>
        <w:t xml:space="preserve">. </w:t>
      </w:r>
      <w:hyperlink r:id="rId48" w:history="1">
        <w:r w:rsidR="004E1D55" w:rsidRPr="00DA4DE2">
          <w:rPr>
            <w:rStyle w:val="Hyperlink"/>
            <w:rFonts w:ascii="Aptos" w:eastAsiaTheme="majorEastAsia" w:hAnsi="Aptos"/>
          </w:rPr>
          <w:t>https://www.cctckids.org/programs-services/</w:t>
        </w:r>
      </w:hyperlink>
      <w:r w:rsidR="004E1D55" w:rsidRPr="00DA4DE2">
        <w:rPr>
          <w:rStyle w:val="s1"/>
          <w:rFonts w:ascii="Aptos" w:eastAsiaTheme="majorEastAsia" w:hAnsi="Aptos"/>
        </w:rPr>
        <w:t xml:space="preserve"> </w:t>
      </w:r>
    </w:p>
    <w:p w14:paraId="6CFAC9C2" w14:textId="3D88DB2F" w:rsidR="00652B3A" w:rsidRPr="00DA4DE2" w:rsidRDefault="00652B3A" w:rsidP="00382BFC">
      <w:pPr>
        <w:pStyle w:val="p1"/>
        <w:spacing w:line="259" w:lineRule="auto"/>
        <w:rPr>
          <w:rFonts w:ascii="Aptos" w:hAnsi="Aptos"/>
        </w:rPr>
      </w:pPr>
      <w:r w:rsidRPr="00DA4DE2">
        <w:rPr>
          <w:rStyle w:val="s1"/>
          <w:rFonts w:ascii="Aptos" w:eastAsiaTheme="majorEastAsia" w:hAnsi="Aptos"/>
        </w:rPr>
        <w:t xml:space="preserve">Colorado Lab. (2025, April 14). </w:t>
      </w:r>
      <w:r w:rsidRPr="00DA4DE2">
        <w:rPr>
          <w:rStyle w:val="s2"/>
          <w:rFonts w:ascii="Aptos" w:eastAsiaTheme="majorEastAsia" w:hAnsi="Aptos"/>
        </w:rPr>
        <w:t>Systematizing change to weather diminished state budget: Colorado’s Early Childhood Mental Health Consultation program</w:t>
      </w:r>
      <w:r w:rsidRPr="00DA4DE2">
        <w:rPr>
          <w:rStyle w:val="s1"/>
          <w:rFonts w:ascii="Aptos" w:eastAsiaTheme="majorEastAsia" w:hAnsi="Aptos"/>
        </w:rPr>
        <w:t xml:space="preserve">. </w:t>
      </w:r>
      <w:hyperlink r:id="rId49" w:history="1">
        <w:r w:rsidR="004E1D55" w:rsidRPr="00DA4DE2">
          <w:rPr>
            <w:rStyle w:val="Hyperlink"/>
            <w:rFonts w:ascii="Aptos" w:eastAsiaTheme="majorEastAsia" w:hAnsi="Aptos"/>
          </w:rPr>
          <w:t>https://coloradolab.org/2025/04/14/systematizing-change-to-weather-diminished-state-budget-colorados-ecmh-program/</w:t>
        </w:r>
      </w:hyperlink>
      <w:r w:rsidR="004E1D55" w:rsidRPr="00DA4DE2">
        <w:rPr>
          <w:rStyle w:val="s1"/>
          <w:rFonts w:ascii="Aptos" w:eastAsiaTheme="majorEastAsia" w:hAnsi="Aptos"/>
        </w:rPr>
        <w:t xml:space="preserve"> </w:t>
      </w:r>
    </w:p>
    <w:p w14:paraId="615ABA27" w14:textId="7766EE92" w:rsidR="00652B3A" w:rsidRPr="00DA4DE2" w:rsidRDefault="00652B3A" w:rsidP="00382BFC">
      <w:pPr>
        <w:pStyle w:val="p1"/>
        <w:spacing w:line="259" w:lineRule="auto"/>
        <w:rPr>
          <w:rFonts w:ascii="Aptos" w:hAnsi="Aptos"/>
        </w:rPr>
      </w:pPr>
      <w:r w:rsidRPr="00DA4DE2">
        <w:rPr>
          <w:rStyle w:val="s1"/>
          <w:rFonts w:ascii="Aptos" w:eastAsiaTheme="majorEastAsia" w:hAnsi="Aptos"/>
        </w:rPr>
        <w:t xml:space="preserve">Connecticut Office of Early Childhood. (2015). </w:t>
      </w:r>
      <w:r w:rsidRPr="00DA4DE2">
        <w:rPr>
          <w:rStyle w:val="s2"/>
          <w:rFonts w:ascii="Aptos" w:eastAsiaTheme="majorEastAsia" w:hAnsi="Aptos"/>
        </w:rPr>
        <w:t>Early Childhood Consultation Partnership (ECCP) annual report</w:t>
      </w:r>
      <w:r w:rsidRPr="00DA4DE2">
        <w:rPr>
          <w:rStyle w:val="s1"/>
          <w:rFonts w:ascii="Aptos" w:eastAsiaTheme="majorEastAsia" w:hAnsi="Aptos"/>
        </w:rPr>
        <w:t xml:space="preserve">. </w:t>
      </w:r>
      <w:hyperlink r:id="rId50" w:history="1">
        <w:r w:rsidR="004E1D55" w:rsidRPr="00DA4DE2">
          <w:rPr>
            <w:rStyle w:val="Hyperlink"/>
            <w:rFonts w:ascii="Aptos" w:eastAsiaTheme="majorEastAsia" w:hAnsi="Aptos"/>
          </w:rPr>
          <w:t>https://thevillage.org/programs/early-childhood-consultation-partnership-eccp/</w:t>
        </w:r>
      </w:hyperlink>
      <w:r w:rsidR="004E1D55" w:rsidRPr="00DA4DE2">
        <w:rPr>
          <w:rStyle w:val="s1"/>
          <w:rFonts w:ascii="Aptos" w:eastAsiaTheme="majorEastAsia" w:hAnsi="Aptos"/>
        </w:rPr>
        <w:t xml:space="preserve"> </w:t>
      </w:r>
    </w:p>
    <w:p w14:paraId="6BC2F083" w14:textId="21F5CC75" w:rsidR="00652B3A" w:rsidRPr="00DA4DE2" w:rsidRDefault="00652B3A" w:rsidP="00382BFC">
      <w:pPr>
        <w:pStyle w:val="p1"/>
        <w:spacing w:line="259" w:lineRule="auto"/>
        <w:rPr>
          <w:rFonts w:ascii="Aptos" w:hAnsi="Aptos"/>
        </w:rPr>
      </w:pPr>
      <w:r w:rsidRPr="00DA4DE2">
        <w:rPr>
          <w:rStyle w:val="s1"/>
          <w:rFonts w:ascii="Aptos" w:eastAsiaTheme="majorEastAsia" w:hAnsi="Aptos"/>
        </w:rPr>
        <w:t xml:space="preserve">Conners-Burrow, N. A., Whiteside-Mansell, L., McKelvey, L., Amini Virmani, E., &amp; Sockwell, L. (2012). Improved classroom quality and child behavior in an Arkansas early childhood mental health consultation pilot project. </w:t>
      </w:r>
      <w:r w:rsidRPr="00DA4DE2">
        <w:rPr>
          <w:rStyle w:val="s2"/>
          <w:rFonts w:ascii="Aptos" w:eastAsiaTheme="majorEastAsia" w:hAnsi="Aptos"/>
        </w:rPr>
        <w:t>Infant Mental Health Journal, 33</w:t>
      </w:r>
      <w:r w:rsidRPr="00DA4DE2">
        <w:rPr>
          <w:rStyle w:val="s1"/>
          <w:rFonts w:ascii="Aptos" w:eastAsiaTheme="majorEastAsia" w:hAnsi="Aptos"/>
        </w:rPr>
        <w:t xml:space="preserve">(3), 256–264. </w:t>
      </w:r>
      <w:hyperlink r:id="rId51" w:history="1">
        <w:r w:rsidR="004E1D55" w:rsidRPr="00DA4DE2">
          <w:rPr>
            <w:rStyle w:val="Hyperlink"/>
            <w:rFonts w:ascii="Aptos" w:eastAsiaTheme="majorEastAsia" w:hAnsi="Aptos"/>
          </w:rPr>
          <w:t>https://doi.org/10.1002/imhj.21335</w:t>
        </w:r>
      </w:hyperlink>
      <w:r w:rsidR="004E1D55" w:rsidRPr="00DA4DE2">
        <w:rPr>
          <w:rStyle w:val="s1"/>
          <w:rFonts w:ascii="Aptos" w:eastAsiaTheme="majorEastAsia" w:hAnsi="Aptos"/>
        </w:rPr>
        <w:t xml:space="preserve"> </w:t>
      </w:r>
    </w:p>
    <w:p w14:paraId="09AB463D" w14:textId="6CC8CE87" w:rsidR="00652B3A" w:rsidRPr="00DA4DE2" w:rsidRDefault="00652B3A" w:rsidP="00382BFC">
      <w:pPr>
        <w:pStyle w:val="p1"/>
        <w:spacing w:line="259" w:lineRule="auto"/>
        <w:rPr>
          <w:rFonts w:ascii="Aptos" w:hAnsi="Aptos"/>
        </w:rPr>
      </w:pPr>
      <w:r w:rsidRPr="00DA4DE2">
        <w:rPr>
          <w:rStyle w:val="s1"/>
          <w:rFonts w:ascii="Aptos" w:eastAsiaTheme="majorEastAsia" w:hAnsi="Aptos"/>
        </w:rPr>
        <w:t xml:space="preserve">Gilliam, W. S. (2005). </w:t>
      </w:r>
      <w:proofErr w:type="spellStart"/>
      <w:r w:rsidRPr="00DA4DE2">
        <w:rPr>
          <w:rStyle w:val="s2"/>
          <w:rFonts w:ascii="Aptos" w:eastAsiaTheme="majorEastAsia" w:hAnsi="Aptos"/>
        </w:rPr>
        <w:t>Prekindergarteners</w:t>
      </w:r>
      <w:proofErr w:type="spellEnd"/>
      <w:r w:rsidRPr="00DA4DE2">
        <w:rPr>
          <w:rStyle w:val="s2"/>
          <w:rFonts w:ascii="Aptos" w:eastAsiaTheme="majorEastAsia" w:hAnsi="Aptos"/>
        </w:rPr>
        <w:t xml:space="preserve"> left behind: Expulsion rates in state prekindergarten programs</w:t>
      </w:r>
      <w:r w:rsidRPr="00DA4DE2">
        <w:rPr>
          <w:rStyle w:val="s1"/>
          <w:rFonts w:ascii="Aptos" w:eastAsiaTheme="majorEastAsia" w:hAnsi="Aptos"/>
        </w:rPr>
        <w:t xml:space="preserve">. Foundation for Child Development. </w:t>
      </w:r>
      <w:hyperlink r:id="rId52" w:history="1">
        <w:r w:rsidR="004E1D55" w:rsidRPr="00DA4DE2">
          <w:rPr>
            <w:rStyle w:val="Hyperlink"/>
            <w:rFonts w:ascii="Aptos" w:eastAsiaTheme="majorEastAsia" w:hAnsi="Aptos"/>
          </w:rPr>
          <w:t>https://www.fcd-us.org/assets/2016/04/ExpulsionCompleteReport.pdf</w:t>
        </w:r>
      </w:hyperlink>
      <w:r w:rsidR="004E1D55" w:rsidRPr="00DA4DE2">
        <w:rPr>
          <w:rStyle w:val="s1"/>
          <w:rFonts w:ascii="Aptos" w:eastAsiaTheme="majorEastAsia" w:hAnsi="Aptos"/>
        </w:rPr>
        <w:t xml:space="preserve"> </w:t>
      </w:r>
    </w:p>
    <w:p w14:paraId="741230CA" w14:textId="2F193CF7" w:rsidR="00652B3A" w:rsidRPr="00DA4DE2" w:rsidRDefault="00652B3A" w:rsidP="00382BFC">
      <w:pPr>
        <w:pStyle w:val="p1"/>
        <w:spacing w:line="259" w:lineRule="auto"/>
        <w:rPr>
          <w:rFonts w:ascii="Aptos" w:hAnsi="Aptos"/>
        </w:rPr>
      </w:pPr>
      <w:r w:rsidRPr="00DA4DE2">
        <w:rPr>
          <w:rStyle w:val="s1"/>
          <w:rFonts w:ascii="Aptos" w:eastAsiaTheme="majorEastAsia" w:hAnsi="Aptos"/>
        </w:rPr>
        <w:t>Gilliam, W. S. (2007). Reducing preschool expulsions: Mental health consultation for prekindergarten classrooms. Yale University Child Study Center.</w:t>
      </w:r>
    </w:p>
    <w:p w14:paraId="4452BE5D" w14:textId="7AEBF542" w:rsidR="00652B3A" w:rsidRPr="00DA4DE2" w:rsidRDefault="00652B3A" w:rsidP="00382BFC">
      <w:pPr>
        <w:pStyle w:val="p1"/>
        <w:spacing w:line="259" w:lineRule="auto"/>
        <w:rPr>
          <w:rFonts w:ascii="Aptos" w:hAnsi="Aptos"/>
        </w:rPr>
      </w:pPr>
      <w:r w:rsidRPr="00DA4DE2">
        <w:rPr>
          <w:rStyle w:val="s1"/>
          <w:rFonts w:ascii="Aptos" w:eastAsiaTheme="majorEastAsia" w:hAnsi="Aptos"/>
        </w:rPr>
        <w:lastRenderedPageBreak/>
        <w:t xml:space="preserve">Gilliam, W. S., &amp; Shahar, G. (2006). Preschool and </w:t>
      </w:r>
      <w:proofErr w:type="gramStart"/>
      <w:r w:rsidRPr="00DA4DE2">
        <w:rPr>
          <w:rStyle w:val="s1"/>
          <w:rFonts w:ascii="Aptos" w:eastAsiaTheme="majorEastAsia" w:hAnsi="Aptos"/>
        </w:rPr>
        <w:t>child care</w:t>
      </w:r>
      <w:proofErr w:type="gramEnd"/>
      <w:r w:rsidRPr="00DA4DE2">
        <w:rPr>
          <w:rStyle w:val="s1"/>
          <w:rFonts w:ascii="Aptos" w:eastAsiaTheme="majorEastAsia" w:hAnsi="Aptos"/>
        </w:rPr>
        <w:t xml:space="preserve"> expulsion and suspension: Rates and predictors in one state. </w:t>
      </w:r>
      <w:r w:rsidRPr="00DA4DE2">
        <w:rPr>
          <w:rStyle w:val="s2"/>
          <w:rFonts w:ascii="Aptos" w:eastAsiaTheme="majorEastAsia" w:hAnsi="Aptos"/>
        </w:rPr>
        <w:t>Infants &amp; Young Children, 19</w:t>
      </w:r>
      <w:r w:rsidRPr="00DA4DE2">
        <w:rPr>
          <w:rStyle w:val="s1"/>
          <w:rFonts w:ascii="Aptos" w:eastAsiaTheme="majorEastAsia" w:hAnsi="Aptos"/>
        </w:rPr>
        <w:t xml:space="preserve">(3), 228–245. </w:t>
      </w:r>
      <w:hyperlink r:id="rId53" w:history="1">
        <w:r w:rsidR="004E1D55" w:rsidRPr="00DA4DE2">
          <w:rPr>
            <w:rStyle w:val="Hyperlink"/>
            <w:rFonts w:ascii="Aptos" w:eastAsiaTheme="majorEastAsia" w:hAnsi="Aptos"/>
          </w:rPr>
          <w:t>https://doi.org/10.1097/00001163-200607000-00007</w:t>
        </w:r>
      </w:hyperlink>
      <w:r w:rsidR="004E1D55" w:rsidRPr="00DA4DE2">
        <w:rPr>
          <w:rStyle w:val="s1"/>
          <w:rFonts w:ascii="Aptos" w:eastAsiaTheme="majorEastAsia" w:hAnsi="Aptos"/>
        </w:rPr>
        <w:t xml:space="preserve"> </w:t>
      </w:r>
    </w:p>
    <w:p w14:paraId="6C8B2C6E" w14:textId="4FD4421D" w:rsidR="00652B3A" w:rsidRPr="00DA4DE2" w:rsidRDefault="00652B3A" w:rsidP="00382BFC">
      <w:pPr>
        <w:pStyle w:val="p1"/>
        <w:spacing w:line="259" w:lineRule="auto"/>
        <w:rPr>
          <w:rFonts w:ascii="Aptos" w:hAnsi="Aptos"/>
        </w:rPr>
      </w:pPr>
      <w:r w:rsidRPr="00DA4DE2">
        <w:rPr>
          <w:rStyle w:val="s1"/>
          <w:rFonts w:ascii="Aptos" w:eastAsiaTheme="majorEastAsia" w:hAnsi="Aptos"/>
        </w:rPr>
        <w:t xml:space="preserve">Gilliam, W. S., Maupin, A. N., &amp; Reyes, C. R. (2016). Early childhood mental health consultation: Results of a statewide random-controlled evaluation. </w:t>
      </w:r>
      <w:r w:rsidRPr="00DA4DE2">
        <w:rPr>
          <w:rStyle w:val="s2"/>
          <w:rFonts w:ascii="Aptos" w:eastAsiaTheme="majorEastAsia" w:hAnsi="Aptos"/>
        </w:rPr>
        <w:t>Journal of the American Academy of Child &amp; Adolescent Psychiatry, 55</w:t>
      </w:r>
      <w:r w:rsidRPr="00DA4DE2">
        <w:rPr>
          <w:rStyle w:val="s1"/>
          <w:rFonts w:ascii="Aptos" w:eastAsiaTheme="majorEastAsia" w:hAnsi="Aptos"/>
        </w:rPr>
        <w:t xml:space="preserve">(9), 754–761. </w:t>
      </w:r>
      <w:hyperlink r:id="rId54" w:history="1">
        <w:r w:rsidR="00124D18" w:rsidRPr="00DA4DE2">
          <w:rPr>
            <w:rStyle w:val="Hyperlink"/>
            <w:rFonts w:ascii="Aptos" w:eastAsiaTheme="majorEastAsia" w:hAnsi="Aptos"/>
          </w:rPr>
          <w:t>https://doi.org/10.1016/j.jaac.2016.06.006</w:t>
        </w:r>
      </w:hyperlink>
      <w:r w:rsidR="00124D18" w:rsidRPr="00DA4DE2">
        <w:rPr>
          <w:rStyle w:val="s1"/>
          <w:rFonts w:ascii="Aptos" w:eastAsiaTheme="majorEastAsia" w:hAnsi="Aptos"/>
        </w:rPr>
        <w:t xml:space="preserve"> </w:t>
      </w:r>
    </w:p>
    <w:p w14:paraId="206BC698" w14:textId="1A736D77" w:rsidR="00652B3A" w:rsidRPr="00DA4DE2" w:rsidRDefault="00652B3A" w:rsidP="00382BFC">
      <w:pPr>
        <w:pStyle w:val="p1"/>
        <w:spacing w:line="259" w:lineRule="auto"/>
        <w:rPr>
          <w:rFonts w:ascii="Aptos" w:hAnsi="Aptos"/>
        </w:rPr>
      </w:pPr>
      <w:r w:rsidRPr="00DA4DE2">
        <w:rPr>
          <w:rStyle w:val="s1"/>
          <w:rFonts w:ascii="Aptos" w:eastAsiaTheme="majorEastAsia" w:hAnsi="Aptos"/>
        </w:rPr>
        <w:t xml:space="preserve">Gilliam, W. S., Maupin, A. N., Reyes, C. R., </w:t>
      </w:r>
      <w:proofErr w:type="spellStart"/>
      <w:r w:rsidRPr="00DA4DE2">
        <w:rPr>
          <w:rStyle w:val="s1"/>
          <w:rFonts w:ascii="Aptos" w:eastAsiaTheme="majorEastAsia" w:hAnsi="Aptos"/>
        </w:rPr>
        <w:t>Accavitti</w:t>
      </w:r>
      <w:proofErr w:type="spellEnd"/>
      <w:r w:rsidRPr="00DA4DE2">
        <w:rPr>
          <w:rStyle w:val="s1"/>
          <w:rFonts w:ascii="Aptos" w:eastAsiaTheme="majorEastAsia" w:hAnsi="Aptos"/>
        </w:rPr>
        <w:t xml:space="preserve">, M., &amp; </w:t>
      </w:r>
      <w:proofErr w:type="spellStart"/>
      <w:r w:rsidRPr="00DA4DE2">
        <w:rPr>
          <w:rStyle w:val="s1"/>
          <w:rFonts w:ascii="Aptos" w:eastAsiaTheme="majorEastAsia" w:hAnsi="Aptos"/>
        </w:rPr>
        <w:t>Shic</w:t>
      </w:r>
      <w:proofErr w:type="spellEnd"/>
      <w:r w:rsidRPr="00DA4DE2">
        <w:rPr>
          <w:rStyle w:val="s1"/>
          <w:rFonts w:ascii="Aptos" w:eastAsiaTheme="majorEastAsia" w:hAnsi="Aptos"/>
        </w:rPr>
        <w:t xml:space="preserve">, F. (2016). </w:t>
      </w:r>
      <w:r w:rsidRPr="00DA4DE2">
        <w:rPr>
          <w:rStyle w:val="s2"/>
          <w:rFonts w:ascii="Aptos" w:eastAsiaTheme="majorEastAsia" w:hAnsi="Aptos"/>
        </w:rPr>
        <w:t>Do early educators’ implicit biases regarding sex and race relate to behavior expectations and recommendations of preschool expulsions and suspensions?</w:t>
      </w:r>
      <w:r w:rsidRPr="00DA4DE2">
        <w:rPr>
          <w:rStyle w:val="s1"/>
          <w:rFonts w:ascii="Aptos" w:eastAsiaTheme="majorEastAsia" w:hAnsi="Aptos"/>
        </w:rPr>
        <w:t xml:space="preserve"> Research study brief. Yale University Child Study Center.</w:t>
      </w:r>
    </w:p>
    <w:p w14:paraId="7F6E32BB" w14:textId="601473BA" w:rsidR="00652B3A" w:rsidRPr="00DA4DE2" w:rsidRDefault="00652B3A" w:rsidP="00382BFC">
      <w:pPr>
        <w:pStyle w:val="p1"/>
        <w:spacing w:line="259" w:lineRule="auto"/>
        <w:rPr>
          <w:rFonts w:ascii="Aptos" w:hAnsi="Aptos"/>
        </w:rPr>
      </w:pPr>
      <w:r w:rsidRPr="00DA4DE2">
        <w:rPr>
          <w:rStyle w:val="s1"/>
          <w:rFonts w:ascii="Aptos" w:eastAsiaTheme="majorEastAsia" w:hAnsi="Aptos"/>
        </w:rPr>
        <w:t xml:space="preserve">Illinois General Assembly. (2017). </w:t>
      </w:r>
      <w:r w:rsidRPr="00DA4DE2">
        <w:rPr>
          <w:rStyle w:val="s2"/>
          <w:rFonts w:ascii="Aptos" w:eastAsiaTheme="majorEastAsia" w:hAnsi="Aptos"/>
        </w:rPr>
        <w:t>Early Childhood Expulsion Prevention Act (Public Act 100-0105)</w:t>
      </w:r>
      <w:r w:rsidRPr="00DA4DE2">
        <w:rPr>
          <w:rStyle w:val="s1"/>
          <w:rFonts w:ascii="Aptos" w:eastAsiaTheme="majorEastAsia" w:hAnsi="Aptos"/>
        </w:rPr>
        <w:t xml:space="preserve">. </w:t>
      </w:r>
      <w:hyperlink r:id="rId55" w:history="1">
        <w:r w:rsidR="004E1D55" w:rsidRPr="00DA4DE2">
          <w:rPr>
            <w:rStyle w:val="Hyperlink"/>
            <w:rFonts w:ascii="Aptos" w:eastAsiaTheme="majorEastAsia" w:hAnsi="Aptos"/>
          </w:rPr>
          <w:t>https://www.ilga.gov/legislation/publicacts/fulltext.asp?Name=100-0105</w:t>
        </w:r>
      </w:hyperlink>
      <w:r w:rsidR="004E1D55" w:rsidRPr="00DA4DE2">
        <w:rPr>
          <w:rStyle w:val="s1"/>
          <w:rFonts w:ascii="Aptos" w:eastAsiaTheme="majorEastAsia" w:hAnsi="Aptos"/>
        </w:rPr>
        <w:t xml:space="preserve"> </w:t>
      </w:r>
    </w:p>
    <w:p w14:paraId="470757FB" w14:textId="06882C21" w:rsidR="00652B3A" w:rsidRPr="00DA4DE2" w:rsidRDefault="00652B3A" w:rsidP="00382BFC">
      <w:pPr>
        <w:pStyle w:val="p1"/>
        <w:spacing w:line="259" w:lineRule="auto"/>
        <w:rPr>
          <w:rFonts w:ascii="Aptos" w:hAnsi="Aptos"/>
        </w:rPr>
      </w:pPr>
      <w:r w:rsidRPr="00DA4DE2">
        <w:rPr>
          <w:rStyle w:val="s1"/>
          <w:rFonts w:ascii="Aptos" w:eastAsiaTheme="majorEastAsia" w:hAnsi="Aptos"/>
        </w:rPr>
        <w:t xml:space="preserve">Meek, S., Gilliam, W. S., &amp; Zinsser, K. M. (2020). </w:t>
      </w:r>
      <w:r w:rsidRPr="00DA4DE2">
        <w:rPr>
          <w:rStyle w:val="s2"/>
          <w:rFonts w:ascii="Aptos" w:eastAsiaTheme="majorEastAsia" w:hAnsi="Aptos"/>
        </w:rPr>
        <w:t>Expulsion and suspension in early childhood settings: A review of research and policy recommendations</w:t>
      </w:r>
      <w:r w:rsidRPr="00DA4DE2">
        <w:rPr>
          <w:rStyle w:val="s1"/>
          <w:rFonts w:ascii="Aptos" w:eastAsiaTheme="majorEastAsia" w:hAnsi="Aptos"/>
        </w:rPr>
        <w:t xml:space="preserve">. Start Early &amp; Child Trends. </w:t>
      </w:r>
      <w:hyperlink r:id="rId56" w:history="1">
        <w:r w:rsidR="004E1D55" w:rsidRPr="00DA4DE2">
          <w:rPr>
            <w:rStyle w:val="Hyperlink"/>
            <w:rFonts w:ascii="Aptos" w:eastAsiaTheme="majorEastAsia" w:hAnsi="Aptos"/>
          </w:rPr>
          <w:t>https://www.startearly.org/post/expulsion-and-suspension-in-early-childhood-settings</w:t>
        </w:r>
      </w:hyperlink>
      <w:r w:rsidR="004E1D55" w:rsidRPr="00DA4DE2">
        <w:rPr>
          <w:rStyle w:val="s1"/>
          <w:rFonts w:ascii="Aptos" w:eastAsiaTheme="majorEastAsia" w:hAnsi="Aptos"/>
        </w:rPr>
        <w:t xml:space="preserve"> </w:t>
      </w:r>
    </w:p>
    <w:p w14:paraId="1313E177" w14:textId="4F94A43C" w:rsidR="00652B3A" w:rsidRPr="00DA4DE2" w:rsidRDefault="00652B3A" w:rsidP="00382BFC">
      <w:pPr>
        <w:pStyle w:val="p1"/>
        <w:spacing w:line="259" w:lineRule="auto"/>
        <w:rPr>
          <w:rFonts w:ascii="Aptos" w:hAnsi="Aptos"/>
        </w:rPr>
      </w:pPr>
      <w:r w:rsidRPr="00DA4DE2">
        <w:rPr>
          <w:rStyle w:val="s1"/>
          <w:rFonts w:ascii="Aptos" w:eastAsiaTheme="majorEastAsia" w:hAnsi="Aptos"/>
        </w:rPr>
        <w:t xml:space="preserve">Michigan Department of Education. (2024). </w:t>
      </w:r>
      <w:r w:rsidRPr="00DA4DE2">
        <w:rPr>
          <w:rStyle w:val="s2"/>
          <w:rFonts w:ascii="Aptos" w:eastAsiaTheme="majorEastAsia" w:hAnsi="Aptos"/>
        </w:rPr>
        <w:t>Quality progress report: Child Care and Development Block Grant (CCDBG) quality investments</w:t>
      </w:r>
      <w:r w:rsidRPr="00DA4DE2">
        <w:rPr>
          <w:rStyle w:val="s1"/>
          <w:rFonts w:ascii="Aptos" w:eastAsiaTheme="majorEastAsia" w:hAnsi="Aptos"/>
        </w:rPr>
        <w:t xml:space="preserve">. </w:t>
      </w:r>
      <w:hyperlink r:id="rId57" w:history="1">
        <w:r w:rsidR="004E1D55" w:rsidRPr="00DA4DE2">
          <w:rPr>
            <w:rStyle w:val="Hyperlink"/>
            <w:rFonts w:ascii="Aptos" w:eastAsiaTheme="majorEastAsia" w:hAnsi="Aptos"/>
          </w:rPr>
          <w:t>https://www.michigan.gov/mileap/-/media/Project/Websites/mileap/Documents/Early-Childhood-Education/Child-Development-and-Care/2024-docs/partner-files/ACF-218-QPR-FFY-2023-Michigan.pdf</w:t>
        </w:r>
      </w:hyperlink>
      <w:r w:rsidR="004E1D55" w:rsidRPr="00DA4DE2">
        <w:rPr>
          <w:rStyle w:val="s1"/>
          <w:rFonts w:ascii="Aptos" w:eastAsiaTheme="majorEastAsia" w:hAnsi="Aptos"/>
        </w:rPr>
        <w:t xml:space="preserve"> </w:t>
      </w:r>
    </w:p>
    <w:p w14:paraId="07FF1633" w14:textId="5D659F34" w:rsidR="00652B3A" w:rsidRPr="00DA4DE2" w:rsidRDefault="00652B3A" w:rsidP="00382BFC">
      <w:pPr>
        <w:pStyle w:val="p1"/>
        <w:spacing w:line="259" w:lineRule="auto"/>
        <w:rPr>
          <w:rFonts w:ascii="Aptos" w:hAnsi="Aptos"/>
        </w:rPr>
      </w:pPr>
      <w:r w:rsidRPr="00DA4DE2">
        <w:rPr>
          <w:rStyle w:val="s1"/>
          <w:rFonts w:ascii="Aptos" w:eastAsiaTheme="majorEastAsia" w:hAnsi="Aptos"/>
        </w:rPr>
        <w:t xml:space="preserve">National Association for the Education of Young Children. (2014). </w:t>
      </w:r>
      <w:r w:rsidRPr="00DA4DE2">
        <w:rPr>
          <w:rStyle w:val="s2"/>
          <w:rFonts w:ascii="Aptos" w:eastAsiaTheme="majorEastAsia" w:hAnsi="Aptos"/>
        </w:rPr>
        <w:t>Standing together against suspension and expulsion in early childhood education</w:t>
      </w:r>
      <w:r w:rsidRPr="00DA4DE2">
        <w:rPr>
          <w:rStyle w:val="s1"/>
          <w:rFonts w:ascii="Aptos" w:eastAsiaTheme="majorEastAsia" w:hAnsi="Aptos"/>
        </w:rPr>
        <w:t xml:space="preserve">. </w:t>
      </w:r>
      <w:hyperlink r:id="rId58" w:history="1">
        <w:r w:rsidR="004E1D55" w:rsidRPr="00DA4DE2">
          <w:rPr>
            <w:rStyle w:val="Hyperlink"/>
            <w:rFonts w:ascii="Aptos" w:eastAsiaTheme="majorEastAsia" w:hAnsi="Aptos"/>
          </w:rPr>
          <w:t>https://www.naeyc.org/resources/position-statements/suspension-expulsion</w:t>
        </w:r>
      </w:hyperlink>
      <w:r w:rsidR="004E1D55" w:rsidRPr="00DA4DE2">
        <w:rPr>
          <w:rStyle w:val="s1"/>
          <w:rFonts w:ascii="Aptos" w:eastAsiaTheme="majorEastAsia" w:hAnsi="Aptos"/>
        </w:rPr>
        <w:t xml:space="preserve"> </w:t>
      </w:r>
    </w:p>
    <w:p w14:paraId="7C77257A" w14:textId="61A39738" w:rsidR="00652B3A" w:rsidRDefault="00652B3A" w:rsidP="00382BFC">
      <w:pPr>
        <w:pStyle w:val="p1"/>
        <w:spacing w:line="259" w:lineRule="auto"/>
        <w:rPr>
          <w:rStyle w:val="s1"/>
          <w:rFonts w:ascii="Aptos" w:eastAsiaTheme="majorEastAsia" w:hAnsi="Aptos"/>
        </w:rPr>
      </w:pPr>
      <w:r w:rsidRPr="00DA4DE2">
        <w:rPr>
          <w:rStyle w:val="s1"/>
          <w:rFonts w:ascii="Aptos" w:eastAsiaTheme="majorEastAsia" w:hAnsi="Aptos"/>
        </w:rPr>
        <w:t xml:space="preserve">National Scientific Council on the Developing Child. (2007). </w:t>
      </w:r>
      <w:r w:rsidRPr="00DA4DE2">
        <w:rPr>
          <w:rStyle w:val="s2"/>
          <w:rFonts w:ascii="Aptos" w:eastAsiaTheme="majorEastAsia" w:hAnsi="Aptos"/>
        </w:rPr>
        <w:t>The science of early childhood development: Closing the gap between what we know and what we do</w:t>
      </w:r>
      <w:r w:rsidRPr="00DA4DE2">
        <w:rPr>
          <w:rStyle w:val="s1"/>
          <w:rFonts w:ascii="Aptos" w:eastAsiaTheme="majorEastAsia" w:hAnsi="Aptos"/>
        </w:rPr>
        <w:t xml:space="preserve">. Center on the Developing Child, Harvard University. </w:t>
      </w:r>
      <w:hyperlink r:id="rId59" w:history="1">
        <w:r w:rsidR="004E1D55" w:rsidRPr="00DA4DE2">
          <w:rPr>
            <w:rStyle w:val="Hyperlink"/>
            <w:rFonts w:ascii="Aptos" w:eastAsiaTheme="majorEastAsia" w:hAnsi="Aptos"/>
          </w:rPr>
          <w:t>https://developingchild.harvard.edu/resources/the-science-of-early-childhood-development-closing-the-gap-between-what-we-know-and-what-we-do</w:t>
        </w:r>
      </w:hyperlink>
      <w:r w:rsidR="004E1D55" w:rsidRPr="00DA4DE2">
        <w:rPr>
          <w:rStyle w:val="s1"/>
          <w:rFonts w:ascii="Aptos" w:eastAsiaTheme="majorEastAsia" w:hAnsi="Aptos"/>
        </w:rPr>
        <w:t xml:space="preserve"> </w:t>
      </w:r>
    </w:p>
    <w:p w14:paraId="6205A124" w14:textId="77777777" w:rsidR="00303309" w:rsidRDefault="00303309" w:rsidP="00382BFC">
      <w:pPr>
        <w:pStyle w:val="p1"/>
        <w:spacing w:line="259" w:lineRule="auto"/>
        <w:rPr>
          <w:rStyle w:val="s1"/>
          <w:rFonts w:ascii="Aptos" w:eastAsiaTheme="majorEastAsia" w:hAnsi="Aptos"/>
        </w:rPr>
      </w:pPr>
    </w:p>
    <w:p w14:paraId="666EF3F6" w14:textId="77777777" w:rsidR="00303309" w:rsidRPr="00DA4DE2" w:rsidRDefault="00303309" w:rsidP="00382BFC">
      <w:pPr>
        <w:pStyle w:val="p1"/>
        <w:spacing w:line="259" w:lineRule="auto"/>
        <w:rPr>
          <w:rFonts w:ascii="Aptos" w:hAnsi="Aptos"/>
        </w:rPr>
      </w:pPr>
    </w:p>
    <w:p w14:paraId="6669CBA6" w14:textId="53608AF7" w:rsidR="00652B3A" w:rsidRPr="00DA4DE2" w:rsidRDefault="00652B3A" w:rsidP="00382BFC">
      <w:pPr>
        <w:pStyle w:val="p1"/>
        <w:spacing w:line="259" w:lineRule="auto"/>
        <w:rPr>
          <w:rFonts w:ascii="Aptos" w:hAnsi="Aptos"/>
        </w:rPr>
      </w:pPr>
      <w:r w:rsidRPr="00DA4DE2">
        <w:rPr>
          <w:rStyle w:val="s1"/>
          <w:rFonts w:ascii="Aptos" w:eastAsiaTheme="majorEastAsia" w:hAnsi="Aptos"/>
        </w:rPr>
        <w:lastRenderedPageBreak/>
        <w:t xml:space="preserve">Perry, D. F., Allen, M. D., Brennan, E. M., &amp; Bradley, J. R. (2010). The evidence base for mental health consultation in early childhood settings: A research synthesis addressing children’s behavioral outcomes. </w:t>
      </w:r>
      <w:r w:rsidRPr="00DA4DE2">
        <w:rPr>
          <w:rStyle w:val="s2"/>
          <w:rFonts w:ascii="Aptos" w:eastAsiaTheme="majorEastAsia" w:hAnsi="Aptos"/>
        </w:rPr>
        <w:t>Early Education and Development, 21</w:t>
      </w:r>
      <w:r w:rsidRPr="00DA4DE2">
        <w:rPr>
          <w:rStyle w:val="s1"/>
          <w:rFonts w:ascii="Aptos" w:eastAsiaTheme="majorEastAsia" w:hAnsi="Aptos"/>
        </w:rPr>
        <w:t xml:space="preserve">(6), 795–824. </w:t>
      </w:r>
      <w:hyperlink r:id="rId60" w:history="1">
        <w:r w:rsidR="004E1D55" w:rsidRPr="00DA4DE2">
          <w:rPr>
            <w:rStyle w:val="Hyperlink"/>
            <w:rFonts w:ascii="Aptos" w:eastAsiaTheme="majorEastAsia" w:hAnsi="Aptos"/>
          </w:rPr>
          <w:t>https://doi.org/10.1080/10409280903475444</w:t>
        </w:r>
      </w:hyperlink>
      <w:r w:rsidR="004E1D55" w:rsidRPr="00DA4DE2">
        <w:rPr>
          <w:rStyle w:val="s1"/>
          <w:rFonts w:ascii="Aptos" w:eastAsiaTheme="majorEastAsia" w:hAnsi="Aptos"/>
        </w:rPr>
        <w:t xml:space="preserve"> </w:t>
      </w:r>
    </w:p>
    <w:p w14:paraId="0AB144DA" w14:textId="55A5360C" w:rsidR="00652B3A" w:rsidRPr="00DA4DE2" w:rsidRDefault="00652B3A" w:rsidP="00382BFC">
      <w:pPr>
        <w:pStyle w:val="p1"/>
        <w:spacing w:line="259" w:lineRule="auto"/>
        <w:rPr>
          <w:rFonts w:ascii="Aptos" w:hAnsi="Aptos"/>
        </w:rPr>
      </w:pPr>
      <w:r w:rsidRPr="00DA4DE2">
        <w:rPr>
          <w:rStyle w:val="s1"/>
          <w:rFonts w:ascii="Aptos" w:eastAsiaTheme="majorEastAsia" w:hAnsi="Aptos"/>
        </w:rPr>
        <w:t xml:space="preserve">Pianta, R. C., Mashburn, A. J., Downer, J. T., Hamre, B. K., &amp; Justice, L. M. (2008). Effects of web-mediated professional development resources on teacher–child interactions in pre-kindergarten classrooms. </w:t>
      </w:r>
      <w:r w:rsidRPr="00DA4DE2">
        <w:rPr>
          <w:rStyle w:val="s2"/>
          <w:rFonts w:ascii="Aptos" w:eastAsiaTheme="majorEastAsia" w:hAnsi="Aptos"/>
        </w:rPr>
        <w:t>Early Childhood Research Quarterly, 23</w:t>
      </w:r>
      <w:r w:rsidRPr="00DA4DE2">
        <w:rPr>
          <w:rStyle w:val="s1"/>
          <w:rFonts w:ascii="Aptos" w:eastAsiaTheme="majorEastAsia" w:hAnsi="Aptos"/>
        </w:rPr>
        <w:t xml:space="preserve">(4), 431–451. </w:t>
      </w:r>
      <w:hyperlink r:id="rId61" w:history="1">
        <w:r w:rsidR="004E1D55" w:rsidRPr="00DA4DE2">
          <w:rPr>
            <w:rStyle w:val="Hyperlink"/>
            <w:rFonts w:ascii="Aptos" w:eastAsiaTheme="majorEastAsia" w:hAnsi="Aptos"/>
          </w:rPr>
          <w:t>https://doi.org/10.1016/j.ecresq.2008.02.001</w:t>
        </w:r>
      </w:hyperlink>
      <w:r w:rsidR="004E1D55" w:rsidRPr="00DA4DE2">
        <w:rPr>
          <w:rStyle w:val="s1"/>
          <w:rFonts w:ascii="Aptos" w:eastAsiaTheme="majorEastAsia" w:hAnsi="Aptos"/>
        </w:rPr>
        <w:t xml:space="preserve"> </w:t>
      </w:r>
    </w:p>
    <w:p w14:paraId="3828D473" w14:textId="661F9968" w:rsidR="00652B3A" w:rsidRPr="00DA4DE2" w:rsidRDefault="00652B3A" w:rsidP="00382BFC">
      <w:pPr>
        <w:pStyle w:val="p1"/>
        <w:spacing w:line="259" w:lineRule="auto"/>
        <w:rPr>
          <w:rFonts w:ascii="Aptos" w:hAnsi="Aptos"/>
        </w:rPr>
      </w:pPr>
      <w:r w:rsidRPr="00DA4DE2">
        <w:rPr>
          <w:rStyle w:val="s1"/>
          <w:rFonts w:ascii="Aptos" w:eastAsiaTheme="majorEastAsia" w:hAnsi="Aptos"/>
        </w:rPr>
        <w:t xml:space="preserve">Skiba, R. J., Horner, R. H., Chung, C. G., Rausch, M. K., May, S. L., &amp; Tobin, T. (2011). Race is not neutral: A national investigation of African American and </w:t>
      </w:r>
      <w:r w:rsidR="00D76883" w:rsidRPr="00DA4DE2">
        <w:rPr>
          <w:rStyle w:val="s1"/>
          <w:rFonts w:ascii="Aptos" w:eastAsiaTheme="majorEastAsia" w:hAnsi="Aptos"/>
        </w:rPr>
        <w:t>Hispanic</w:t>
      </w:r>
      <w:r w:rsidRPr="00DA4DE2">
        <w:rPr>
          <w:rStyle w:val="s1"/>
          <w:rFonts w:ascii="Aptos" w:eastAsiaTheme="majorEastAsia" w:hAnsi="Aptos"/>
        </w:rPr>
        <w:t xml:space="preserve"> disproportionality in school discipline. </w:t>
      </w:r>
      <w:r w:rsidRPr="00DA4DE2">
        <w:rPr>
          <w:rStyle w:val="s2"/>
          <w:rFonts w:ascii="Aptos" w:eastAsiaTheme="majorEastAsia" w:hAnsi="Aptos"/>
        </w:rPr>
        <w:t>School Psychology Review, 40</w:t>
      </w:r>
      <w:r w:rsidRPr="00DA4DE2">
        <w:rPr>
          <w:rStyle w:val="s1"/>
          <w:rFonts w:ascii="Aptos" w:eastAsiaTheme="majorEastAsia" w:hAnsi="Aptos"/>
        </w:rPr>
        <w:t xml:space="preserve">(1), 85–107. </w:t>
      </w:r>
      <w:hyperlink r:id="rId62" w:history="1">
        <w:r w:rsidR="004E1D55" w:rsidRPr="00DA4DE2">
          <w:rPr>
            <w:rStyle w:val="Hyperlink"/>
            <w:rFonts w:ascii="Aptos" w:eastAsiaTheme="majorEastAsia" w:hAnsi="Aptos"/>
          </w:rPr>
          <w:t>https://doi.org/10.1080/02796015.2011.12087730</w:t>
        </w:r>
      </w:hyperlink>
      <w:r w:rsidR="004E1D55" w:rsidRPr="00DA4DE2">
        <w:rPr>
          <w:rStyle w:val="s1"/>
          <w:rFonts w:ascii="Aptos" w:eastAsiaTheme="majorEastAsia" w:hAnsi="Aptos"/>
        </w:rPr>
        <w:t xml:space="preserve"> </w:t>
      </w:r>
    </w:p>
    <w:p w14:paraId="52782E74" w14:textId="14DDC3A7" w:rsidR="00652B3A" w:rsidRPr="00DA4DE2" w:rsidRDefault="00652B3A" w:rsidP="00382BFC">
      <w:pPr>
        <w:pStyle w:val="p1"/>
        <w:spacing w:line="259" w:lineRule="auto"/>
        <w:rPr>
          <w:rStyle w:val="s1"/>
          <w:rFonts w:ascii="Aptos" w:eastAsiaTheme="majorEastAsia" w:hAnsi="Aptos"/>
        </w:rPr>
      </w:pPr>
      <w:r w:rsidRPr="00DA4DE2">
        <w:rPr>
          <w:rStyle w:val="s1"/>
          <w:rFonts w:ascii="Aptos" w:eastAsiaTheme="majorEastAsia" w:hAnsi="Aptos"/>
        </w:rPr>
        <w:t xml:space="preserve">Trying Together. (n.d.). </w:t>
      </w:r>
      <w:r w:rsidRPr="00DA4DE2">
        <w:rPr>
          <w:rStyle w:val="s2"/>
          <w:rFonts w:ascii="Aptos" w:eastAsiaTheme="majorEastAsia" w:hAnsi="Aptos"/>
        </w:rPr>
        <w:t>What policies govern early intervention and inclusion in Pennsylvania?</w:t>
      </w:r>
      <w:r w:rsidRPr="00DA4DE2">
        <w:rPr>
          <w:rStyle w:val="s1"/>
          <w:rFonts w:ascii="Aptos" w:eastAsiaTheme="majorEastAsia" w:hAnsi="Aptos"/>
        </w:rPr>
        <w:t xml:space="preserve"> </w:t>
      </w:r>
      <w:hyperlink r:id="rId63" w:history="1">
        <w:r w:rsidR="0025037C" w:rsidRPr="00DA4DE2">
          <w:rPr>
            <w:rStyle w:val="Hyperlink"/>
            <w:rFonts w:ascii="Aptos" w:eastAsiaTheme="majorEastAsia" w:hAnsi="Aptos"/>
          </w:rPr>
          <w:t>https://tryingtogether.org/dap/what-policies-govern-early-intervention-and-inclusion-in-pennsylvania/</w:t>
        </w:r>
      </w:hyperlink>
    </w:p>
    <w:p w14:paraId="6AA08B68" w14:textId="59D1FC41" w:rsidR="0025037C" w:rsidRPr="00DA4DE2" w:rsidRDefault="0025037C" w:rsidP="00382BFC">
      <w:pPr>
        <w:pStyle w:val="p1"/>
        <w:spacing w:line="259" w:lineRule="auto"/>
        <w:rPr>
          <w:rFonts w:ascii="Aptos" w:hAnsi="Aptos"/>
        </w:rPr>
      </w:pPr>
      <w:r w:rsidRPr="00DA4DE2">
        <w:rPr>
          <w:rStyle w:val="s1"/>
          <w:rFonts w:ascii="Aptos" w:eastAsiaTheme="majorEastAsia" w:hAnsi="Aptos"/>
        </w:rPr>
        <w:t>U.S. Department of Health &amp; Human Services &amp; U.S. Department of Education (2014).</w:t>
      </w:r>
      <w:r w:rsidRPr="00DA4DE2">
        <w:rPr>
          <w:rStyle w:val="s2"/>
          <w:rFonts w:ascii="Aptos" w:eastAsiaTheme="majorEastAsia" w:hAnsi="Aptos"/>
        </w:rPr>
        <w:t xml:space="preserve"> </w:t>
      </w:r>
      <w:r w:rsidRPr="00DA4DE2">
        <w:rPr>
          <w:rStyle w:val="s3"/>
          <w:rFonts w:ascii="Aptos" w:eastAsiaTheme="majorEastAsia" w:hAnsi="Aptos"/>
        </w:rPr>
        <w:t>Policy statement on expulsion and suspension policies in early childhood settings.</w:t>
      </w:r>
      <w:r w:rsidRPr="00DA4DE2">
        <w:rPr>
          <w:rStyle w:val="s2"/>
          <w:rFonts w:ascii="Aptos" w:eastAsiaTheme="majorEastAsia" w:hAnsi="Aptos"/>
        </w:rPr>
        <w:t xml:space="preserve"> This federal guidance notes that requiring parents to stay during the school day or provide one-on-one aides creates inequitable burdens and can function as a form of exclusion.</w:t>
      </w:r>
    </w:p>
    <w:p w14:paraId="679AEE3B" w14:textId="0A6BBB0C" w:rsidR="00652B3A" w:rsidRPr="00DA4DE2" w:rsidRDefault="00652B3A" w:rsidP="00382BFC">
      <w:pPr>
        <w:pStyle w:val="p1"/>
        <w:spacing w:line="259" w:lineRule="auto"/>
        <w:rPr>
          <w:rFonts w:ascii="Aptos" w:hAnsi="Aptos"/>
        </w:rPr>
      </w:pPr>
      <w:r w:rsidRPr="00DA4DE2">
        <w:rPr>
          <w:rStyle w:val="s1"/>
          <w:rFonts w:ascii="Aptos" w:eastAsiaTheme="majorEastAsia" w:hAnsi="Aptos"/>
        </w:rPr>
        <w:t xml:space="preserve">Zero to Three, &amp; BUILD Initiative. (2018). </w:t>
      </w:r>
      <w:r w:rsidRPr="00DA4DE2">
        <w:rPr>
          <w:rStyle w:val="s2"/>
          <w:rFonts w:ascii="Aptos" w:eastAsiaTheme="majorEastAsia" w:hAnsi="Aptos"/>
        </w:rPr>
        <w:t>Infant and early childhood mental health consultation: A wise investment of CCDBG dollars</w:t>
      </w:r>
      <w:r w:rsidRPr="00DA4DE2">
        <w:rPr>
          <w:rStyle w:val="s1"/>
          <w:rFonts w:ascii="Aptos" w:eastAsiaTheme="majorEastAsia" w:hAnsi="Aptos"/>
        </w:rPr>
        <w:t xml:space="preserve">. BUILD Initiative. </w:t>
      </w:r>
      <w:hyperlink r:id="rId64" w:history="1">
        <w:r w:rsidR="004E1D55" w:rsidRPr="00DA4DE2">
          <w:rPr>
            <w:rStyle w:val="Hyperlink"/>
            <w:rFonts w:ascii="Aptos" w:eastAsiaTheme="majorEastAsia" w:hAnsi="Aptos"/>
          </w:rPr>
          <w:t>https://buildinitiative.org/resource-library/infant-mental-health-consultation-a-wise-investment-of-ccdbg-dollars/</w:t>
        </w:r>
      </w:hyperlink>
      <w:r w:rsidR="004E1D55" w:rsidRPr="00DA4DE2">
        <w:rPr>
          <w:rStyle w:val="s1"/>
          <w:rFonts w:ascii="Aptos" w:eastAsiaTheme="majorEastAsia" w:hAnsi="Aptos"/>
        </w:rPr>
        <w:t xml:space="preserve"> </w:t>
      </w:r>
    </w:p>
    <w:p w14:paraId="091810D2" w14:textId="54511B42" w:rsidR="00FA113E" w:rsidRPr="00DA4DE2" w:rsidRDefault="00F74721" w:rsidP="00303309">
      <w:pPr>
        <w:pStyle w:val="p1"/>
        <w:spacing w:line="259" w:lineRule="auto"/>
        <w:rPr>
          <w:rFonts w:ascii="Aptos" w:hAnsi="Aptos"/>
          <w:b/>
          <w:bCs/>
        </w:rPr>
      </w:pPr>
      <w:r w:rsidRPr="00BD7F50">
        <w:rPr>
          <w:rStyle w:val="s1"/>
          <w:rFonts w:ascii="Aptos" w:eastAsiaTheme="majorEastAsia" w:hAnsi="Aptos"/>
          <w:noProof/>
        </w:rPr>
        <mc:AlternateContent>
          <mc:Choice Requires="wps">
            <w:drawing>
              <wp:anchor distT="45720" distB="45720" distL="114300" distR="114300" simplePos="0" relativeHeight="251666432" behindDoc="0" locked="0" layoutInCell="1" allowOverlap="1" wp14:anchorId="0B121C4B" wp14:editId="3EFD02DF">
                <wp:simplePos x="0" y="0"/>
                <wp:positionH relativeFrom="column">
                  <wp:posOffset>449580</wp:posOffset>
                </wp:positionH>
                <wp:positionV relativeFrom="paragraph">
                  <wp:posOffset>2571115</wp:posOffset>
                </wp:positionV>
                <wp:extent cx="4853940" cy="1404620"/>
                <wp:effectExtent l="0" t="0" r="22860" b="22225"/>
                <wp:wrapNone/>
                <wp:docPr id="217" name="Text Box 2" descr="P1042TB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3940" cy="1404620"/>
                        </a:xfrm>
                        <a:prstGeom prst="rect">
                          <a:avLst/>
                        </a:prstGeom>
                        <a:solidFill>
                          <a:srgbClr val="FFFFFF"/>
                        </a:solidFill>
                        <a:ln w="9525">
                          <a:solidFill>
                            <a:srgbClr val="000000"/>
                          </a:solidFill>
                          <a:miter lim="800000"/>
                          <a:headEnd/>
                          <a:tailEnd/>
                        </a:ln>
                      </wps:spPr>
                      <wps:txbx>
                        <w:txbxContent>
                          <w:p w14:paraId="5505C97F" w14:textId="77777777" w:rsidR="00256066" w:rsidRPr="00256066" w:rsidRDefault="00256066" w:rsidP="00F74721">
                            <w:pPr>
                              <w:spacing w:after="0" w:line="240" w:lineRule="auto"/>
                              <w:jc w:val="center"/>
                              <w:rPr>
                                <w:sz w:val="20"/>
                                <w:szCs w:val="20"/>
                              </w:rPr>
                            </w:pPr>
                            <w:r w:rsidRPr="00256066">
                              <w:rPr>
                                <w:sz w:val="20"/>
                                <w:szCs w:val="20"/>
                                <w:u w:val="single"/>
                              </w:rPr>
                              <w:t>Contributing Authors:</w:t>
                            </w:r>
                          </w:p>
                          <w:p w14:paraId="5A0FE33A" w14:textId="468FA7A4" w:rsidR="00256066" w:rsidRPr="00256066" w:rsidRDefault="00256066" w:rsidP="00F74721">
                            <w:pPr>
                              <w:spacing w:after="0" w:line="240" w:lineRule="auto"/>
                              <w:jc w:val="center"/>
                              <w:rPr>
                                <w:sz w:val="20"/>
                                <w:szCs w:val="20"/>
                              </w:rPr>
                            </w:pPr>
                            <w:r w:rsidRPr="00256066">
                              <w:rPr>
                                <w:sz w:val="20"/>
                                <w:szCs w:val="20"/>
                              </w:rPr>
                              <w:t>Inella Ray, M.Ed., Director of Parent Advocacy &amp; Engagement</w:t>
                            </w:r>
                          </w:p>
                          <w:p w14:paraId="5EDED333" w14:textId="78166457" w:rsidR="00BD7F50" w:rsidRDefault="00256066" w:rsidP="00F74721">
                            <w:pPr>
                              <w:spacing w:after="0" w:line="240" w:lineRule="auto"/>
                              <w:jc w:val="center"/>
                              <w:rPr>
                                <w:sz w:val="20"/>
                                <w:szCs w:val="20"/>
                              </w:rPr>
                            </w:pPr>
                            <w:r w:rsidRPr="00502CB8">
                              <w:rPr>
                                <w:sz w:val="20"/>
                                <w:szCs w:val="20"/>
                              </w:rPr>
                              <w:t>Stephanie Blake, EdD, MBA, Early Childhood Education Policy Operations Manager</w:t>
                            </w:r>
                          </w:p>
                          <w:p w14:paraId="18821504" w14:textId="0E761D6C" w:rsidR="00502CB8" w:rsidRPr="00502CB8" w:rsidRDefault="00502CB8" w:rsidP="00F74721">
                            <w:pPr>
                              <w:spacing w:after="0" w:line="240" w:lineRule="auto"/>
                              <w:jc w:val="center"/>
                              <w:rPr>
                                <w:sz w:val="20"/>
                                <w:szCs w:val="20"/>
                              </w:rPr>
                            </w:pPr>
                            <w:r>
                              <w:rPr>
                                <w:sz w:val="20"/>
                                <w:szCs w:val="20"/>
                              </w:rPr>
                              <w:t xml:space="preserve">Parker Thomas, Child Policy </w:t>
                            </w:r>
                            <w:r w:rsidR="00603E23">
                              <w:rPr>
                                <w:sz w:val="20"/>
                                <w:szCs w:val="20"/>
                              </w:rPr>
                              <w:t>Research Associate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121C4B" id="_x0000_t202" coordsize="21600,21600" o:spt="202" path="m,l,21600r21600,l21600,xe">
                <v:stroke joinstyle="miter"/>
                <v:path gradientshapeok="t" o:connecttype="rect"/>
              </v:shapetype>
              <v:shape id="Text Box 2" o:spid="_x0000_s1026" type="#_x0000_t202" alt="P1042TB5#y1" style="position:absolute;margin-left:35.4pt;margin-top:202.45pt;width:382.2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">
                <v:textbox style="mso-fit-shape-to-text:t">
                  <w:txbxContent>
                    <w:p w14:paraId="5505C97F" w14:textId="77777777" w:rsidR="00256066" w:rsidRPr="00256066" w:rsidRDefault="00256066" w:rsidP="00F74721">
                      <w:pPr>
                        <w:spacing w:after="0" w:line="240" w:lineRule="auto"/>
                        <w:jc w:val="center"/>
                        <w:rPr>
                          <w:sz w:val="20"/>
                          <w:szCs w:val="20"/>
                        </w:rPr>
                      </w:pPr>
                      <w:r w:rsidRPr="00256066">
                        <w:rPr>
                          <w:sz w:val="20"/>
                          <w:szCs w:val="20"/>
                          <w:u w:val="single"/>
                        </w:rPr>
                        <w:t>Contributing Authors:</w:t>
                      </w:r>
                    </w:p>
                    <w:p w14:paraId="5A0FE33A" w14:textId="468FA7A4" w:rsidR="00256066" w:rsidRPr="00256066" w:rsidRDefault="00256066" w:rsidP="00F74721">
                      <w:pPr>
                        <w:spacing w:after="0" w:line="240" w:lineRule="auto"/>
                        <w:jc w:val="center"/>
                        <w:rPr>
                          <w:sz w:val="20"/>
                          <w:szCs w:val="20"/>
                        </w:rPr>
                      </w:pPr>
                      <w:r w:rsidRPr="00256066">
                        <w:rPr>
                          <w:sz w:val="20"/>
                          <w:szCs w:val="20"/>
                        </w:rPr>
                        <w:t>Inella Ray, M.Ed., Director of Parent Advocacy &amp; Engagement</w:t>
                      </w:r>
                    </w:p>
                    <w:p w14:paraId="5EDED333" w14:textId="78166457" w:rsidR="00BD7F50" w:rsidRDefault="00256066" w:rsidP="00F74721">
                      <w:pPr>
                        <w:spacing w:after="0" w:line="240" w:lineRule="auto"/>
                        <w:jc w:val="center"/>
                        <w:rPr>
                          <w:sz w:val="20"/>
                          <w:szCs w:val="20"/>
                        </w:rPr>
                      </w:pPr>
                      <w:r w:rsidRPr="00502CB8">
                        <w:rPr>
                          <w:sz w:val="20"/>
                          <w:szCs w:val="20"/>
                        </w:rPr>
                        <w:t>Stephanie Blake, EdD, MBA, Early Childhood Education Policy Operations Manager</w:t>
                      </w:r>
                    </w:p>
                    <w:p w14:paraId="18821504" w14:textId="0E761D6C" w:rsidR="00502CB8" w:rsidRPr="00502CB8" w:rsidRDefault="00502CB8" w:rsidP="00F74721">
                      <w:pPr>
                        <w:spacing w:after="0" w:line="240" w:lineRule="auto"/>
                        <w:jc w:val="center"/>
                        <w:rPr>
                          <w:sz w:val="20"/>
                          <w:szCs w:val="20"/>
                        </w:rPr>
                      </w:pPr>
                      <w:r>
                        <w:rPr>
                          <w:sz w:val="20"/>
                          <w:szCs w:val="20"/>
                        </w:rPr>
                        <w:t xml:space="preserve">Parker Thomas, Child Policy </w:t>
                      </w:r>
                      <w:r w:rsidR="00603E23">
                        <w:rPr>
                          <w:sz w:val="20"/>
                          <w:szCs w:val="20"/>
                        </w:rPr>
                        <w:t>Research Associate</w:t>
                      </w:r>
                    </w:p>
                  </w:txbxContent>
                </v:textbox>
              </v:shape>
            </w:pict>
          </mc:Fallback>
        </mc:AlternateContent>
      </w:r>
      <w:r>
        <w:rPr>
          <w:rFonts w:ascii="Aptos" w:hAnsi="Aptos"/>
          <w:b/>
          <w:bCs/>
          <w:noProof/>
          <w:kern w:val="36"/>
          <w:sz w:val="28"/>
          <w:szCs w:val="28"/>
        </w:rPr>
        <mc:AlternateContent>
          <mc:Choice Requires="wps">
            <w:drawing>
              <wp:anchor distT="0" distB="0" distL="114300" distR="114300" simplePos="0" relativeHeight="251664384" behindDoc="0" locked="0" layoutInCell="1" allowOverlap="1" wp14:anchorId="6B1E9E43" wp14:editId="0063D1C2">
                <wp:simplePos x="0" y="0"/>
                <wp:positionH relativeFrom="column">
                  <wp:posOffset>-891540</wp:posOffset>
                </wp:positionH>
                <wp:positionV relativeFrom="paragraph">
                  <wp:posOffset>2407920</wp:posOffset>
                </wp:positionV>
                <wp:extent cx="7726680" cy="1028700"/>
                <wp:effectExtent l="0" t="0" r="26670" b="19050"/>
                <wp:wrapNone/>
                <wp:docPr id="574771527" name="Rectangle 1" descr="P1042#y1"/>
                <wp:cNvGraphicFramePr/>
                <a:graphic xmlns:a="http://schemas.openxmlformats.org/drawingml/2006/main">
                  <a:graphicData uri="http://schemas.microsoft.com/office/word/2010/wordprocessingShape">
                    <wps:wsp>
                      <wps:cNvSpPr/>
                      <wps:spPr>
                        <a:xfrm>
                          <a:off x="0" y="0"/>
                          <a:ext cx="7726680" cy="10287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9454D2" id="Rectangle 1" o:spid="_x0000_s1026" alt="P1042#y1" style="position:absolute;margin-left:-70.2pt;margin-top:189.6pt;width:608.4pt;height:8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" fillcolor="#156082 [3204]" strokecolor="#030e13 [484]" strokeweight="1pt"/>
            </w:pict>
          </mc:Fallback>
        </mc:AlternateContent>
      </w:r>
      <w:r w:rsidR="0025037C" w:rsidRPr="00DA4DE2">
        <w:rPr>
          <w:rStyle w:val="s1"/>
          <w:rFonts w:ascii="Aptos" w:eastAsiaTheme="majorEastAsia" w:hAnsi="Aptos"/>
        </w:rPr>
        <w:t>Zinsser, K. M., Silver, H. C., &amp; Zachry, C. E. (2022).</w:t>
      </w:r>
      <w:r w:rsidR="0025037C" w:rsidRPr="00DA4DE2">
        <w:rPr>
          <w:rStyle w:val="s2"/>
          <w:rFonts w:ascii="Aptos" w:eastAsiaTheme="majorEastAsia" w:hAnsi="Aptos"/>
        </w:rPr>
        <w:t xml:space="preserve"> Work on soft suspensions and informal removals highlights these practices as barriers that disproportionately impact families with fewer resources.</w:t>
      </w:r>
      <w:r w:rsidR="004E1D55" w:rsidRPr="00DA4DE2">
        <w:rPr>
          <w:rStyle w:val="s2"/>
          <w:rFonts w:ascii="Aptos" w:eastAsiaTheme="majorEastAsia" w:hAnsi="Aptos"/>
        </w:rPr>
        <w:t xml:space="preserve"> </w:t>
      </w:r>
    </w:p>
    <w:sectPr w:rsidR="00FA113E" w:rsidRPr="00DA4DE2">
      <w:footerReference w:type="even" r:id="rId65"/>
      <w:footerReference w:type="default" r:id="rId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74FF4" w14:textId="77777777" w:rsidR="00DE7842" w:rsidRDefault="00DE7842" w:rsidP="00231DC7">
      <w:pPr>
        <w:spacing w:after="0" w:line="240" w:lineRule="auto"/>
      </w:pPr>
      <w:r>
        <w:separator/>
      </w:r>
    </w:p>
  </w:endnote>
  <w:endnote w:type="continuationSeparator" w:id="0">
    <w:p w14:paraId="12C7DF46" w14:textId="77777777" w:rsidR="00DE7842" w:rsidRDefault="00DE7842" w:rsidP="00231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onsolas">
    <w:panose1 w:val="020B060902020403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25680632"/>
      <w:docPartObj>
        <w:docPartGallery w:val="Page Numbers (Bottom of Page)"/>
        <w:docPartUnique/>
      </w:docPartObj>
    </w:sdtPr>
    <w:sdtContent>
      <w:p w14:paraId="2A726296" w14:textId="1898CFAD" w:rsidR="00231DC7" w:rsidRDefault="00231DC7" w:rsidP="00A71C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28DC6744" w14:textId="77777777" w:rsidR="00231DC7" w:rsidRDefault="00231DC7" w:rsidP="00231D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43298808"/>
      <w:docPartObj>
        <w:docPartGallery w:val="Page Numbers (Bottom of Page)"/>
        <w:docPartUnique/>
      </w:docPartObj>
    </w:sdtPr>
    <w:sdtContent>
      <w:p w14:paraId="73011D55" w14:textId="47FB2AC8" w:rsidR="00231DC7" w:rsidRDefault="00231DC7" w:rsidP="00A71C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17079E5" w14:textId="77777777" w:rsidR="00231DC7" w:rsidRDefault="00231DC7" w:rsidP="00231DC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E9DF9" w14:textId="77777777" w:rsidR="00DE7842" w:rsidRDefault="00DE7842" w:rsidP="00231DC7">
      <w:pPr>
        <w:spacing w:after="0" w:line="240" w:lineRule="auto"/>
      </w:pPr>
      <w:r>
        <w:separator/>
      </w:r>
    </w:p>
  </w:footnote>
  <w:footnote w:type="continuationSeparator" w:id="0">
    <w:p w14:paraId="4A296F9B" w14:textId="77777777" w:rsidR="00DE7842" w:rsidRDefault="00DE7842" w:rsidP="00231D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95CB05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9F69E1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736290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EE85E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828097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46CC97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53C87F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6E95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D30F2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9442B2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680880"/>
    <w:multiLevelType w:val="multilevel"/>
    <w:tmpl w:val="6A5A5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8D417E"/>
    <w:multiLevelType w:val="multilevel"/>
    <w:tmpl w:val="7E342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5A0155"/>
    <w:multiLevelType w:val="multilevel"/>
    <w:tmpl w:val="A36E5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5F89EE"/>
    <w:multiLevelType w:val="hybridMultilevel"/>
    <w:tmpl w:val="FFFFFFFF"/>
    <w:lvl w:ilvl="0" w:tplc="69EE6AFE">
      <w:start w:val="1"/>
      <w:numFmt w:val="decimal"/>
      <w:lvlText w:val="%1."/>
      <w:lvlJc w:val="left"/>
      <w:pPr>
        <w:ind w:left="720" w:hanging="360"/>
      </w:pPr>
    </w:lvl>
    <w:lvl w:ilvl="1" w:tplc="2B9EA1CE">
      <w:start w:val="1"/>
      <w:numFmt w:val="lowerLetter"/>
      <w:lvlText w:val="%2."/>
      <w:lvlJc w:val="left"/>
      <w:pPr>
        <w:ind w:left="1440" w:hanging="360"/>
      </w:pPr>
    </w:lvl>
    <w:lvl w:ilvl="2" w:tplc="F8BCF610">
      <w:start w:val="1"/>
      <w:numFmt w:val="lowerRoman"/>
      <w:lvlText w:val="%3."/>
      <w:lvlJc w:val="right"/>
      <w:pPr>
        <w:ind w:left="2160" w:hanging="180"/>
      </w:pPr>
    </w:lvl>
    <w:lvl w:ilvl="3" w:tplc="7B249AD8">
      <w:start w:val="1"/>
      <w:numFmt w:val="decimal"/>
      <w:lvlText w:val="%4."/>
      <w:lvlJc w:val="left"/>
      <w:pPr>
        <w:ind w:left="2880" w:hanging="360"/>
      </w:pPr>
    </w:lvl>
    <w:lvl w:ilvl="4" w:tplc="DBB8BB58">
      <w:start w:val="1"/>
      <w:numFmt w:val="lowerLetter"/>
      <w:lvlText w:val="%5."/>
      <w:lvlJc w:val="left"/>
      <w:pPr>
        <w:ind w:left="3600" w:hanging="360"/>
      </w:pPr>
    </w:lvl>
    <w:lvl w:ilvl="5" w:tplc="987C76D8">
      <w:start w:val="1"/>
      <w:numFmt w:val="lowerRoman"/>
      <w:lvlText w:val="%6."/>
      <w:lvlJc w:val="right"/>
      <w:pPr>
        <w:ind w:left="4320" w:hanging="180"/>
      </w:pPr>
    </w:lvl>
    <w:lvl w:ilvl="6" w:tplc="CA86329E">
      <w:start w:val="1"/>
      <w:numFmt w:val="decimal"/>
      <w:lvlText w:val="%7."/>
      <w:lvlJc w:val="left"/>
      <w:pPr>
        <w:ind w:left="5040" w:hanging="360"/>
      </w:pPr>
    </w:lvl>
    <w:lvl w:ilvl="7" w:tplc="4E769AEA">
      <w:start w:val="1"/>
      <w:numFmt w:val="lowerLetter"/>
      <w:lvlText w:val="%8."/>
      <w:lvlJc w:val="left"/>
      <w:pPr>
        <w:ind w:left="5760" w:hanging="360"/>
      </w:pPr>
    </w:lvl>
    <w:lvl w:ilvl="8" w:tplc="89EC902E">
      <w:start w:val="1"/>
      <w:numFmt w:val="lowerRoman"/>
      <w:lvlText w:val="%9."/>
      <w:lvlJc w:val="right"/>
      <w:pPr>
        <w:ind w:left="6480" w:hanging="180"/>
      </w:pPr>
    </w:lvl>
  </w:abstractNum>
  <w:abstractNum w:abstractNumId="14" w15:restartNumberingAfterBreak="0">
    <w:nsid w:val="06F837FD"/>
    <w:multiLevelType w:val="hybridMultilevel"/>
    <w:tmpl w:val="FFFFFFFF"/>
    <w:lvl w:ilvl="0" w:tplc="D2E2C350">
      <w:start w:val="1"/>
      <w:numFmt w:val="bullet"/>
      <w:lvlText w:val=""/>
      <w:lvlJc w:val="left"/>
      <w:pPr>
        <w:ind w:left="720" w:hanging="360"/>
      </w:pPr>
      <w:rPr>
        <w:rFonts w:ascii="Symbol" w:hAnsi="Symbol" w:hint="default"/>
      </w:rPr>
    </w:lvl>
    <w:lvl w:ilvl="1" w:tplc="68249660">
      <w:start w:val="1"/>
      <w:numFmt w:val="bullet"/>
      <w:lvlText w:val="o"/>
      <w:lvlJc w:val="left"/>
      <w:pPr>
        <w:ind w:left="1440" w:hanging="360"/>
      </w:pPr>
      <w:rPr>
        <w:rFonts w:ascii="Courier New" w:hAnsi="Courier New" w:hint="default"/>
      </w:rPr>
    </w:lvl>
    <w:lvl w:ilvl="2" w:tplc="6A7A4FFC">
      <w:start w:val="1"/>
      <w:numFmt w:val="bullet"/>
      <w:lvlText w:val=""/>
      <w:lvlJc w:val="left"/>
      <w:pPr>
        <w:ind w:left="2160" w:hanging="360"/>
      </w:pPr>
      <w:rPr>
        <w:rFonts w:ascii="Wingdings" w:hAnsi="Wingdings" w:hint="default"/>
      </w:rPr>
    </w:lvl>
    <w:lvl w:ilvl="3" w:tplc="E6F4B5C6">
      <w:start w:val="1"/>
      <w:numFmt w:val="bullet"/>
      <w:lvlText w:val=""/>
      <w:lvlJc w:val="left"/>
      <w:pPr>
        <w:ind w:left="2880" w:hanging="360"/>
      </w:pPr>
      <w:rPr>
        <w:rFonts w:ascii="Symbol" w:hAnsi="Symbol" w:hint="default"/>
      </w:rPr>
    </w:lvl>
    <w:lvl w:ilvl="4" w:tplc="126C155A">
      <w:start w:val="1"/>
      <w:numFmt w:val="bullet"/>
      <w:lvlText w:val="o"/>
      <w:lvlJc w:val="left"/>
      <w:pPr>
        <w:ind w:left="3600" w:hanging="360"/>
      </w:pPr>
      <w:rPr>
        <w:rFonts w:ascii="Courier New" w:hAnsi="Courier New" w:hint="default"/>
      </w:rPr>
    </w:lvl>
    <w:lvl w:ilvl="5" w:tplc="683C3BF2">
      <w:start w:val="1"/>
      <w:numFmt w:val="bullet"/>
      <w:lvlText w:val=""/>
      <w:lvlJc w:val="left"/>
      <w:pPr>
        <w:ind w:left="4320" w:hanging="360"/>
      </w:pPr>
      <w:rPr>
        <w:rFonts w:ascii="Wingdings" w:hAnsi="Wingdings" w:hint="default"/>
      </w:rPr>
    </w:lvl>
    <w:lvl w:ilvl="6" w:tplc="0CF2E6E2">
      <w:start w:val="1"/>
      <w:numFmt w:val="bullet"/>
      <w:lvlText w:val=""/>
      <w:lvlJc w:val="left"/>
      <w:pPr>
        <w:ind w:left="5040" w:hanging="360"/>
      </w:pPr>
      <w:rPr>
        <w:rFonts w:ascii="Symbol" w:hAnsi="Symbol" w:hint="default"/>
      </w:rPr>
    </w:lvl>
    <w:lvl w:ilvl="7" w:tplc="1F52D604">
      <w:start w:val="1"/>
      <w:numFmt w:val="bullet"/>
      <w:lvlText w:val="o"/>
      <w:lvlJc w:val="left"/>
      <w:pPr>
        <w:ind w:left="5760" w:hanging="360"/>
      </w:pPr>
      <w:rPr>
        <w:rFonts w:ascii="Courier New" w:hAnsi="Courier New" w:hint="default"/>
      </w:rPr>
    </w:lvl>
    <w:lvl w:ilvl="8" w:tplc="F67C9D6E">
      <w:start w:val="1"/>
      <w:numFmt w:val="bullet"/>
      <w:lvlText w:val=""/>
      <w:lvlJc w:val="left"/>
      <w:pPr>
        <w:ind w:left="6480" w:hanging="360"/>
      </w:pPr>
      <w:rPr>
        <w:rFonts w:ascii="Wingdings" w:hAnsi="Wingdings" w:hint="default"/>
      </w:rPr>
    </w:lvl>
  </w:abstractNum>
  <w:abstractNum w:abstractNumId="15" w15:restartNumberingAfterBreak="0">
    <w:nsid w:val="08FB2857"/>
    <w:multiLevelType w:val="multilevel"/>
    <w:tmpl w:val="A130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9CC7CD1"/>
    <w:multiLevelType w:val="multilevel"/>
    <w:tmpl w:val="5BFC5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A9D5A8A"/>
    <w:multiLevelType w:val="multilevel"/>
    <w:tmpl w:val="6DE09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CCC6DC1"/>
    <w:multiLevelType w:val="hybridMultilevel"/>
    <w:tmpl w:val="FFFFFFFF"/>
    <w:lvl w:ilvl="0" w:tplc="B2C2627C">
      <w:start w:val="1"/>
      <w:numFmt w:val="decimal"/>
      <w:lvlText w:val="%1."/>
      <w:lvlJc w:val="left"/>
      <w:pPr>
        <w:ind w:left="720" w:hanging="360"/>
      </w:pPr>
    </w:lvl>
    <w:lvl w:ilvl="1" w:tplc="B2723A6E">
      <w:start w:val="1"/>
      <w:numFmt w:val="lowerLetter"/>
      <w:lvlText w:val="%2."/>
      <w:lvlJc w:val="left"/>
      <w:pPr>
        <w:ind w:left="1440" w:hanging="360"/>
      </w:pPr>
    </w:lvl>
    <w:lvl w:ilvl="2" w:tplc="DC38CE88">
      <w:start w:val="1"/>
      <w:numFmt w:val="lowerRoman"/>
      <w:lvlText w:val="%3."/>
      <w:lvlJc w:val="right"/>
      <w:pPr>
        <w:ind w:left="2160" w:hanging="180"/>
      </w:pPr>
    </w:lvl>
    <w:lvl w:ilvl="3" w:tplc="CA9C630A">
      <w:start w:val="1"/>
      <w:numFmt w:val="decimal"/>
      <w:lvlText w:val="%4."/>
      <w:lvlJc w:val="left"/>
      <w:pPr>
        <w:ind w:left="2880" w:hanging="360"/>
      </w:pPr>
    </w:lvl>
    <w:lvl w:ilvl="4" w:tplc="FC367034">
      <w:start w:val="1"/>
      <w:numFmt w:val="lowerLetter"/>
      <w:lvlText w:val="%5."/>
      <w:lvlJc w:val="left"/>
      <w:pPr>
        <w:ind w:left="3600" w:hanging="360"/>
      </w:pPr>
    </w:lvl>
    <w:lvl w:ilvl="5" w:tplc="F81E547A">
      <w:start w:val="1"/>
      <w:numFmt w:val="lowerRoman"/>
      <w:lvlText w:val="%6."/>
      <w:lvlJc w:val="right"/>
      <w:pPr>
        <w:ind w:left="4320" w:hanging="180"/>
      </w:pPr>
    </w:lvl>
    <w:lvl w:ilvl="6" w:tplc="571AF7A6">
      <w:start w:val="1"/>
      <w:numFmt w:val="decimal"/>
      <w:lvlText w:val="%7."/>
      <w:lvlJc w:val="left"/>
      <w:pPr>
        <w:ind w:left="5040" w:hanging="360"/>
      </w:pPr>
    </w:lvl>
    <w:lvl w:ilvl="7" w:tplc="4B00D790">
      <w:start w:val="1"/>
      <w:numFmt w:val="lowerLetter"/>
      <w:lvlText w:val="%8."/>
      <w:lvlJc w:val="left"/>
      <w:pPr>
        <w:ind w:left="5760" w:hanging="360"/>
      </w:pPr>
    </w:lvl>
    <w:lvl w:ilvl="8" w:tplc="45DA16B2">
      <w:start w:val="1"/>
      <w:numFmt w:val="lowerRoman"/>
      <w:lvlText w:val="%9."/>
      <w:lvlJc w:val="right"/>
      <w:pPr>
        <w:ind w:left="6480" w:hanging="180"/>
      </w:pPr>
    </w:lvl>
  </w:abstractNum>
  <w:abstractNum w:abstractNumId="19" w15:restartNumberingAfterBreak="0">
    <w:nsid w:val="0F0991B3"/>
    <w:multiLevelType w:val="hybridMultilevel"/>
    <w:tmpl w:val="FFFFFFFF"/>
    <w:lvl w:ilvl="0" w:tplc="1E586C6C">
      <w:start w:val="1"/>
      <w:numFmt w:val="decimal"/>
      <w:lvlText w:val="%1."/>
      <w:lvlJc w:val="left"/>
      <w:pPr>
        <w:ind w:left="720" w:hanging="360"/>
      </w:pPr>
    </w:lvl>
    <w:lvl w:ilvl="1" w:tplc="0E541780">
      <w:start w:val="1"/>
      <w:numFmt w:val="lowerLetter"/>
      <w:lvlText w:val="%2."/>
      <w:lvlJc w:val="left"/>
      <w:pPr>
        <w:ind w:left="1440" w:hanging="360"/>
      </w:pPr>
    </w:lvl>
    <w:lvl w:ilvl="2" w:tplc="111EECE0">
      <w:start w:val="1"/>
      <w:numFmt w:val="lowerRoman"/>
      <w:lvlText w:val="%3."/>
      <w:lvlJc w:val="right"/>
      <w:pPr>
        <w:ind w:left="2160" w:hanging="180"/>
      </w:pPr>
    </w:lvl>
    <w:lvl w:ilvl="3" w:tplc="D68EB152">
      <w:start w:val="1"/>
      <w:numFmt w:val="decimal"/>
      <w:lvlText w:val="%4."/>
      <w:lvlJc w:val="left"/>
      <w:pPr>
        <w:ind w:left="2880" w:hanging="360"/>
      </w:pPr>
    </w:lvl>
    <w:lvl w:ilvl="4" w:tplc="2B769156">
      <w:start w:val="1"/>
      <w:numFmt w:val="lowerLetter"/>
      <w:lvlText w:val="%5."/>
      <w:lvlJc w:val="left"/>
      <w:pPr>
        <w:ind w:left="3600" w:hanging="360"/>
      </w:pPr>
    </w:lvl>
    <w:lvl w:ilvl="5" w:tplc="F75890E2">
      <w:start w:val="1"/>
      <w:numFmt w:val="lowerRoman"/>
      <w:lvlText w:val="%6."/>
      <w:lvlJc w:val="right"/>
      <w:pPr>
        <w:ind w:left="4320" w:hanging="180"/>
      </w:pPr>
    </w:lvl>
    <w:lvl w:ilvl="6" w:tplc="A99EBA22">
      <w:start w:val="1"/>
      <w:numFmt w:val="decimal"/>
      <w:lvlText w:val="%7."/>
      <w:lvlJc w:val="left"/>
      <w:pPr>
        <w:ind w:left="5040" w:hanging="360"/>
      </w:pPr>
    </w:lvl>
    <w:lvl w:ilvl="7" w:tplc="5A4A43A8">
      <w:start w:val="1"/>
      <w:numFmt w:val="lowerLetter"/>
      <w:lvlText w:val="%8."/>
      <w:lvlJc w:val="left"/>
      <w:pPr>
        <w:ind w:left="5760" w:hanging="360"/>
      </w:pPr>
    </w:lvl>
    <w:lvl w:ilvl="8" w:tplc="00CAC07C">
      <w:start w:val="1"/>
      <w:numFmt w:val="lowerRoman"/>
      <w:lvlText w:val="%9."/>
      <w:lvlJc w:val="right"/>
      <w:pPr>
        <w:ind w:left="6480" w:hanging="180"/>
      </w:pPr>
    </w:lvl>
  </w:abstractNum>
  <w:abstractNum w:abstractNumId="20" w15:restartNumberingAfterBreak="0">
    <w:nsid w:val="11CF7D74"/>
    <w:multiLevelType w:val="hybridMultilevel"/>
    <w:tmpl w:val="FFFFFFFF"/>
    <w:lvl w:ilvl="0" w:tplc="FC76D84C">
      <w:start w:val="1"/>
      <w:numFmt w:val="bullet"/>
      <w:lvlText w:val=""/>
      <w:lvlJc w:val="left"/>
      <w:pPr>
        <w:ind w:left="720" w:hanging="360"/>
      </w:pPr>
      <w:rPr>
        <w:rFonts w:ascii="Symbol" w:hAnsi="Symbol" w:hint="default"/>
      </w:rPr>
    </w:lvl>
    <w:lvl w:ilvl="1" w:tplc="5DAABD2A">
      <w:start w:val="1"/>
      <w:numFmt w:val="bullet"/>
      <w:lvlText w:val="o"/>
      <w:lvlJc w:val="left"/>
      <w:pPr>
        <w:ind w:left="1440" w:hanging="360"/>
      </w:pPr>
      <w:rPr>
        <w:rFonts w:ascii="Courier New" w:hAnsi="Courier New" w:hint="default"/>
      </w:rPr>
    </w:lvl>
    <w:lvl w:ilvl="2" w:tplc="999A174E">
      <w:start w:val="1"/>
      <w:numFmt w:val="bullet"/>
      <w:lvlText w:val=""/>
      <w:lvlJc w:val="left"/>
      <w:pPr>
        <w:ind w:left="2160" w:hanging="360"/>
      </w:pPr>
      <w:rPr>
        <w:rFonts w:ascii="Wingdings" w:hAnsi="Wingdings" w:hint="default"/>
      </w:rPr>
    </w:lvl>
    <w:lvl w:ilvl="3" w:tplc="69B6CC86">
      <w:start w:val="1"/>
      <w:numFmt w:val="bullet"/>
      <w:lvlText w:val=""/>
      <w:lvlJc w:val="left"/>
      <w:pPr>
        <w:ind w:left="2880" w:hanging="360"/>
      </w:pPr>
      <w:rPr>
        <w:rFonts w:ascii="Symbol" w:hAnsi="Symbol" w:hint="default"/>
      </w:rPr>
    </w:lvl>
    <w:lvl w:ilvl="4" w:tplc="DA72E2B0">
      <w:start w:val="1"/>
      <w:numFmt w:val="bullet"/>
      <w:lvlText w:val="o"/>
      <w:lvlJc w:val="left"/>
      <w:pPr>
        <w:ind w:left="3600" w:hanging="360"/>
      </w:pPr>
      <w:rPr>
        <w:rFonts w:ascii="Courier New" w:hAnsi="Courier New" w:hint="default"/>
      </w:rPr>
    </w:lvl>
    <w:lvl w:ilvl="5" w:tplc="0486D794">
      <w:start w:val="1"/>
      <w:numFmt w:val="bullet"/>
      <w:lvlText w:val=""/>
      <w:lvlJc w:val="left"/>
      <w:pPr>
        <w:ind w:left="4320" w:hanging="360"/>
      </w:pPr>
      <w:rPr>
        <w:rFonts w:ascii="Wingdings" w:hAnsi="Wingdings" w:hint="default"/>
      </w:rPr>
    </w:lvl>
    <w:lvl w:ilvl="6" w:tplc="C34A71D0">
      <w:start w:val="1"/>
      <w:numFmt w:val="bullet"/>
      <w:lvlText w:val=""/>
      <w:lvlJc w:val="left"/>
      <w:pPr>
        <w:ind w:left="5040" w:hanging="360"/>
      </w:pPr>
      <w:rPr>
        <w:rFonts w:ascii="Symbol" w:hAnsi="Symbol" w:hint="default"/>
      </w:rPr>
    </w:lvl>
    <w:lvl w:ilvl="7" w:tplc="99A49A92">
      <w:start w:val="1"/>
      <w:numFmt w:val="bullet"/>
      <w:lvlText w:val="o"/>
      <w:lvlJc w:val="left"/>
      <w:pPr>
        <w:ind w:left="5760" w:hanging="360"/>
      </w:pPr>
      <w:rPr>
        <w:rFonts w:ascii="Courier New" w:hAnsi="Courier New" w:hint="default"/>
      </w:rPr>
    </w:lvl>
    <w:lvl w:ilvl="8" w:tplc="3E18B038">
      <w:start w:val="1"/>
      <w:numFmt w:val="bullet"/>
      <w:lvlText w:val=""/>
      <w:lvlJc w:val="left"/>
      <w:pPr>
        <w:ind w:left="6480" w:hanging="360"/>
      </w:pPr>
      <w:rPr>
        <w:rFonts w:ascii="Wingdings" w:hAnsi="Wingdings" w:hint="default"/>
      </w:rPr>
    </w:lvl>
  </w:abstractNum>
  <w:abstractNum w:abstractNumId="21" w15:restartNumberingAfterBreak="0">
    <w:nsid w:val="129C180D"/>
    <w:multiLevelType w:val="multilevel"/>
    <w:tmpl w:val="DCD44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3585DCE"/>
    <w:multiLevelType w:val="multilevel"/>
    <w:tmpl w:val="00E46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60809C2"/>
    <w:multiLevelType w:val="hybridMultilevel"/>
    <w:tmpl w:val="FFFFFFFF"/>
    <w:lvl w:ilvl="0" w:tplc="FFC0190E">
      <w:start w:val="1"/>
      <w:numFmt w:val="bullet"/>
      <w:lvlText w:val=""/>
      <w:lvlJc w:val="left"/>
      <w:pPr>
        <w:ind w:left="720" w:hanging="360"/>
      </w:pPr>
      <w:rPr>
        <w:rFonts w:ascii="Symbol" w:hAnsi="Symbol" w:hint="default"/>
      </w:rPr>
    </w:lvl>
    <w:lvl w:ilvl="1" w:tplc="AB4C34FE">
      <w:start w:val="1"/>
      <w:numFmt w:val="bullet"/>
      <w:lvlText w:val="o"/>
      <w:lvlJc w:val="left"/>
      <w:pPr>
        <w:ind w:left="1440" w:hanging="360"/>
      </w:pPr>
      <w:rPr>
        <w:rFonts w:ascii="Courier New" w:hAnsi="Courier New" w:hint="default"/>
      </w:rPr>
    </w:lvl>
    <w:lvl w:ilvl="2" w:tplc="41FA9C44">
      <w:start w:val="1"/>
      <w:numFmt w:val="bullet"/>
      <w:lvlText w:val=""/>
      <w:lvlJc w:val="left"/>
      <w:pPr>
        <w:ind w:left="2160" w:hanging="360"/>
      </w:pPr>
      <w:rPr>
        <w:rFonts w:ascii="Wingdings" w:hAnsi="Wingdings" w:hint="default"/>
      </w:rPr>
    </w:lvl>
    <w:lvl w:ilvl="3" w:tplc="4E884602">
      <w:start w:val="1"/>
      <w:numFmt w:val="bullet"/>
      <w:lvlText w:val=""/>
      <w:lvlJc w:val="left"/>
      <w:pPr>
        <w:ind w:left="2880" w:hanging="360"/>
      </w:pPr>
      <w:rPr>
        <w:rFonts w:ascii="Symbol" w:hAnsi="Symbol" w:hint="default"/>
      </w:rPr>
    </w:lvl>
    <w:lvl w:ilvl="4" w:tplc="0E949FBC">
      <w:start w:val="1"/>
      <w:numFmt w:val="bullet"/>
      <w:lvlText w:val="o"/>
      <w:lvlJc w:val="left"/>
      <w:pPr>
        <w:ind w:left="3600" w:hanging="360"/>
      </w:pPr>
      <w:rPr>
        <w:rFonts w:ascii="Courier New" w:hAnsi="Courier New" w:hint="default"/>
      </w:rPr>
    </w:lvl>
    <w:lvl w:ilvl="5" w:tplc="6C0A180C">
      <w:start w:val="1"/>
      <w:numFmt w:val="bullet"/>
      <w:lvlText w:val=""/>
      <w:lvlJc w:val="left"/>
      <w:pPr>
        <w:ind w:left="4320" w:hanging="360"/>
      </w:pPr>
      <w:rPr>
        <w:rFonts w:ascii="Wingdings" w:hAnsi="Wingdings" w:hint="default"/>
      </w:rPr>
    </w:lvl>
    <w:lvl w:ilvl="6" w:tplc="F7EEEDF2">
      <w:start w:val="1"/>
      <w:numFmt w:val="bullet"/>
      <w:lvlText w:val=""/>
      <w:lvlJc w:val="left"/>
      <w:pPr>
        <w:ind w:left="5040" w:hanging="360"/>
      </w:pPr>
      <w:rPr>
        <w:rFonts w:ascii="Symbol" w:hAnsi="Symbol" w:hint="default"/>
      </w:rPr>
    </w:lvl>
    <w:lvl w:ilvl="7" w:tplc="231E9BFC">
      <w:start w:val="1"/>
      <w:numFmt w:val="bullet"/>
      <w:lvlText w:val="o"/>
      <w:lvlJc w:val="left"/>
      <w:pPr>
        <w:ind w:left="5760" w:hanging="360"/>
      </w:pPr>
      <w:rPr>
        <w:rFonts w:ascii="Courier New" w:hAnsi="Courier New" w:hint="default"/>
      </w:rPr>
    </w:lvl>
    <w:lvl w:ilvl="8" w:tplc="BF8E4A26">
      <w:start w:val="1"/>
      <w:numFmt w:val="bullet"/>
      <w:lvlText w:val=""/>
      <w:lvlJc w:val="left"/>
      <w:pPr>
        <w:ind w:left="6480" w:hanging="360"/>
      </w:pPr>
      <w:rPr>
        <w:rFonts w:ascii="Wingdings" w:hAnsi="Wingdings" w:hint="default"/>
      </w:rPr>
    </w:lvl>
  </w:abstractNum>
  <w:abstractNum w:abstractNumId="24" w15:restartNumberingAfterBreak="0">
    <w:nsid w:val="17901CBF"/>
    <w:multiLevelType w:val="multilevel"/>
    <w:tmpl w:val="23D61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AC20325"/>
    <w:multiLevelType w:val="hybridMultilevel"/>
    <w:tmpl w:val="FFFFFFFF"/>
    <w:lvl w:ilvl="0" w:tplc="2F38F3B2">
      <w:start w:val="1"/>
      <w:numFmt w:val="bullet"/>
      <w:lvlText w:val=""/>
      <w:lvlJc w:val="left"/>
      <w:pPr>
        <w:ind w:left="720" w:hanging="360"/>
      </w:pPr>
      <w:rPr>
        <w:rFonts w:ascii="Symbol" w:hAnsi="Symbol" w:hint="default"/>
      </w:rPr>
    </w:lvl>
    <w:lvl w:ilvl="1" w:tplc="BC2EE6DE">
      <w:start w:val="1"/>
      <w:numFmt w:val="bullet"/>
      <w:lvlText w:val="o"/>
      <w:lvlJc w:val="left"/>
      <w:pPr>
        <w:ind w:left="1440" w:hanging="360"/>
      </w:pPr>
      <w:rPr>
        <w:rFonts w:ascii="Courier New" w:hAnsi="Courier New" w:hint="default"/>
      </w:rPr>
    </w:lvl>
    <w:lvl w:ilvl="2" w:tplc="53E4DEDC">
      <w:start w:val="1"/>
      <w:numFmt w:val="bullet"/>
      <w:lvlText w:val=""/>
      <w:lvlJc w:val="left"/>
      <w:pPr>
        <w:ind w:left="2160" w:hanging="360"/>
      </w:pPr>
      <w:rPr>
        <w:rFonts w:ascii="Wingdings" w:hAnsi="Wingdings" w:hint="default"/>
      </w:rPr>
    </w:lvl>
    <w:lvl w:ilvl="3" w:tplc="535C7ACA">
      <w:start w:val="1"/>
      <w:numFmt w:val="bullet"/>
      <w:lvlText w:val=""/>
      <w:lvlJc w:val="left"/>
      <w:pPr>
        <w:ind w:left="2880" w:hanging="360"/>
      </w:pPr>
      <w:rPr>
        <w:rFonts w:ascii="Symbol" w:hAnsi="Symbol" w:hint="default"/>
      </w:rPr>
    </w:lvl>
    <w:lvl w:ilvl="4" w:tplc="0E52C186">
      <w:start w:val="1"/>
      <w:numFmt w:val="bullet"/>
      <w:lvlText w:val="o"/>
      <w:lvlJc w:val="left"/>
      <w:pPr>
        <w:ind w:left="3600" w:hanging="360"/>
      </w:pPr>
      <w:rPr>
        <w:rFonts w:ascii="Courier New" w:hAnsi="Courier New" w:hint="default"/>
      </w:rPr>
    </w:lvl>
    <w:lvl w:ilvl="5" w:tplc="C574A1D0">
      <w:start w:val="1"/>
      <w:numFmt w:val="bullet"/>
      <w:lvlText w:val=""/>
      <w:lvlJc w:val="left"/>
      <w:pPr>
        <w:ind w:left="4320" w:hanging="360"/>
      </w:pPr>
      <w:rPr>
        <w:rFonts w:ascii="Wingdings" w:hAnsi="Wingdings" w:hint="default"/>
      </w:rPr>
    </w:lvl>
    <w:lvl w:ilvl="6" w:tplc="58C4E02E">
      <w:start w:val="1"/>
      <w:numFmt w:val="bullet"/>
      <w:lvlText w:val=""/>
      <w:lvlJc w:val="left"/>
      <w:pPr>
        <w:ind w:left="5040" w:hanging="360"/>
      </w:pPr>
      <w:rPr>
        <w:rFonts w:ascii="Symbol" w:hAnsi="Symbol" w:hint="default"/>
      </w:rPr>
    </w:lvl>
    <w:lvl w:ilvl="7" w:tplc="DDFA57A2">
      <w:start w:val="1"/>
      <w:numFmt w:val="bullet"/>
      <w:lvlText w:val="o"/>
      <w:lvlJc w:val="left"/>
      <w:pPr>
        <w:ind w:left="5760" w:hanging="360"/>
      </w:pPr>
      <w:rPr>
        <w:rFonts w:ascii="Courier New" w:hAnsi="Courier New" w:hint="default"/>
      </w:rPr>
    </w:lvl>
    <w:lvl w:ilvl="8" w:tplc="7668CD8C">
      <w:start w:val="1"/>
      <w:numFmt w:val="bullet"/>
      <w:lvlText w:val=""/>
      <w:lvlJc w:val="left"/>
      <w:pPr>
        <w:ind w:left="6480" w:hanging="360"/>
      </w:pPr>
      <w:rPr>
        <w:rFonts w:ascii="Wingdings" w:hAnsi="Wingdings" w:hint="default"/>
      </w:rPr>
    </w:lvl>
  </w:abstractNum>
  <w:abstractNum w:abstractNumId="26" w15:restartNumberingAfterBreak="0">
    <w:nsid w:val="1B9A1743"/>
    <w:multiLevelType w:val="multilevel"/>
    <w:tmpl w:val="122C8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7D454E"/>
    <w:multiLevelType w:val="multilevel"/>
    <w:tmpl w:val="155EF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4EA647F"/>
    <w:multiLevelType w:val="multilevel"/>
    <w:tmpl w:val="2F8EB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804A33A"/>
    <w:multiLevelType w:val="hybridMultilevel"/>
    <w:tmpl w:val="950A4750"/>
    <w:lvl w:ilvl="0" w:tplc="1C1008F2">
      <w:start w:val="1"/>
      <w:numFmt w:val="bullet"/>
      <w:lvlText w:val=""/>
      <w:lvlJc w:val="left"/>
      <w:pPr>
        <w:ind w:left="720" w:hanging="360"/>
      </w:pPr>
      <w:rPr>
        <w:rFonts w:ascii="Symbol" w:hAnsi="Symbol" w:hint="default"/>
      </w:rPr>
    </w:lvl>
    <w:lvl w:ilvl="1" w:tplc="A65A584A">
      <w:start w:val="1"/>
      <w:numFmt w:val="bullet"/>
      <w:lvlText w:val="o"/>
      <w:lvlJc w:val="left"/>
      <w:pPr>
        <w:ind w:left="1440" w:hanging="360"/>
      </w:pPr>
      <w:rPr>
        <w:rFonts w:ascii="Courier New" w:hAnsi="Courier New" w:hint="default"/>
      </w:rPr>
    </w:lvl>
    <w:lvl w:ilvl="2" w:tplc="A4001AF2">
      <w:start w:val="1"/>
      <w:numFmt w:val="bullet"/>
      <w:lvlText w:val=""/>
      <w:lvlJc w:val="left"/>
      <w:pPr>
        <w:ind w:left="2160" w:hanging="360"/>
      </w:pPr>
      <w:rPr>
        <w:rFonts w:ascii="Wingdings" w:hAnsi="Wingdings" w:hint="default"/>
      </w:rPr>
    </w:lvl>
    <w:lvl w:ilvl="3" w:tplc="2E50FE04">
      <w:start w:val="1"/>
      <w:numFmt w:val="bullet"/>
      <w:lvlText w:val=""/>
      <w:lvlJc w:val="left"/>
      <w:pPr>
        <w:ind w:left="2880" w:hanging="360"/>
      </w:pPr>
      <w:rPr>
        <w:rFonts w:ascii="Symbol" w:hAnsi="Symbol" w:hint="default"/>
      </w:rPr>
    </w:lvl>
    <w:lvl w:ilvl="4" w:tplc="99B09AF4">
      <w:start w:val="1"/>
      <w:numFmt w:val="bullet"/>
      <w:lvlText w:val="o"/>
      <w:lvlJc w:val="left"/>
      <w:pPr>
        <w:ind w:left="3600" w:hanging="360"/>
      </w:pPr>
      <w:rPr>
        <w:rFonts w:ascii="Courier New" w:hAnsi="Courier New" w:hint="default"/>
      </w:rPr>
    </w:lvl>
    <w:lvl w:ilvl="5" w:tplc="28E8923E">
      <w:start w:val="1"/>
      <w:numFmt w:val="bullet"/>
      <w:lvlText w:val=""/>
      <w:lvlJc w:val="left"/>
      <w:pPr>
        <w:ind w:left="4320" w:hanging="360"/>
      </w:pPr>
      <w:rPr>
        <w:rFonts w:ascii="Wingdings" w:hAnsi="Wingdings" w:hint="default"/>
      </w:rPr>
    </w:lvl>
    <w:lvl w:ilvl="6" w:tplc="C568BE4E">
      <w:start w:val="1"/>
      <w:numFmt w:val="bullet"/>
      <w:lvlText w:val=""/>
      <w:lvlJc w:val="left"/>
      <w:pPr>
        <w:ind w:left="5040" w:hanging="360"/>
      </w:pPr>
      <w:rPr>
        <w:rFonts w:ascii="Symbol" w:hAnsi="Symbol" w:hint="default"/>
      </w:rPr>
    </w:lvl>
    <w:lvl w:ilvl="7" w:tplc="586A38AC">
      <w:start w:val="1"/>
      <w:numFmt w:val="bullet"/>
      <w:lvlText w:val="o"/>
      <w:lvlJc w:val="left"/>
      <w:pPr>
        <w:ind w:left="5760" w:hanging="360"/>
      </w:pPr>
      <w:rPr>
        <w:rFonts w:ascii="Courier New" w:hAnsi="Courier New" w:hint="default"/>
      </w:rPr>
    </w:lvl>
    <w:lvl w:ilvl="8" w:tplc="9632A406">
      <w:start w:val="1"/>
      <w:numFmt w:val="bullet"/>
      <w:lvlText w:val=""/>
      <w:lvlJc w:val="left"/>
      <w:pPr>
        <w:ind w:left="6480" w:hanging="360"/>
      </w:pPr>
      <w:rPr>
        <w:rFonts w:ascii="Wingdings" w:hAnsi="Wingdings" w:hint="default"/>
      </w:rPr>
    </w:lvl>
  </w:abstractNum>
  <w:abstractNum w:abstractNumId="30" w15:restartNumberingAfterBreak="0">
    <w:nsid w:val="2E4D7A73"/>
    <w:multiLevelType w:val="multilevel"/>
    <w:tmpl w:val="C0A63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E6F75CB"/>
    <w:multiLevelType w:val="hybridMultilevel"/>
    <w:tmpl w:val="FFFFFFFF"/>
    <w:lvl w:ilvl="0" w:tplc="181099D6">
      <w:start w:val="1"/>
      <w:numFmt w:val="bullet"/>
      <w:lvlText w:val=""/>
      <w:lvlJc w:val="left"/>
      <w:pPr>
        <w:ind w:left="720" w:hanging="360"/>
      </w:pPr>
      <w:rPr>
        <w:rFonts w:ascii="Symbol" w:hAnsi="Symbol" w:hint="default"/>
      </w:rPr>
    </w:lvl>
    <w:lvl w:ilvl="1" w:tplc="3DC65004">
      <w:start w:val="1"/>
      <w:numFmt w:val="bullet"/>
      <w:lvlText w:val="o"/>
      <w:lvlJc w:val="left"/>
      <w:pPr>
        <w:ind w:left="1440" w:hanging="360"/>
      </w:pPr>
      <w:rPr>
        <w:rFonts w:ascii="Courier New" w:hAnsi="Courier New" w:hint="default"/>
      </w:rPr>
    </w:lvl>
    <w:lvl w:ilvl="2" w:tplc="239C6DDC">
      <w:start w:val="1"/>
      <w:numFmt w:val="bullet"/>
      <w:lvlText w:val=""/>
      <w:lvlJc w:val="left"/>
      <w:pPr>
        <w:ind w:left="2160" w:hanging="360"/>
      </w:pPr>
      <w:rPr>
        <w:rFonts w:ascii="Wingdings" w:hAnsi="Wingdings" w:hint="default"/>
      </w:rPr>
    </w:lvl>
    <w:lvl w:ilvl="3" w:tplc="003E96B6">
      <w:start w:val="1"/>
      <w:numFmt w:val="bullet"/>
      <w:lvlText w:val=""/>
      <w:lvlJc w:val="left"/>
      <w:pPr>
        <w:ind w:left="2880" w:hanging="360"/>
      </w:pPr>
      <w:rPr>
        <w:rFonts w:ascii="Symbol" w:hAnsi="Symbol" w:hint="default"/>
      </w:rPr>
    </w:lvl>
    <w:lvl w:ilvl="4" w:tplc="2E1AF2AE">
      <w:start w:val="1"/>
      <w:numFmt w:val="bullet"/>
      <w:lvlText w:val="o"/>
      <w:lvlJc w:val="left"/>
      <w:pPr>
        <w:ind w:left="3600" w:hanging="360"/>
      </w:pPr>
      <w:rPr>
        <w:rFonts w:ascii="Courier New" w:hAnsi="Courier New" w:hint="default"/>
      </w:rPr>
    </w:lvl>
    <w:lvl w:ilvl="5" w:tplc="86D63BDE">
      <w:start w:val="1"/>
      <w:numFmt w:val="bullet"/>
      <w:lvlText w:val=""/>
      <w:lvlJc w:val="left"/>
      <w:pPr>
        <w:ind w:left="4320" w:hanging="360"/>
      </w:pPr>
      <w:rPr>
        <w:rFonts w:ascii="Wingdings" w:hAnsi="Wingdings" w:hint="default"/>
      </w:rPr>
    </w:lvl>
    <w:lvl w:ilvl="6" w:tplc="1D4C77A6">
      <w:start w:val="1"/>
      <w:numFmt w:val="bullet"/>
      <w:lvlText w:val=""/>
      <w:lvlJc w:val="left"/>
      <w:pPr>
        <w:ind w:left="5040" w:hanging="360"/>
      </w:pPr>
      <w:rPr>
        <w:rFonts w:ascii="Symbol" w:hAnsi="Symbol" w:hint="default"/>
      </w:rPr>
    </w:lvl>
    <w:lvl w:ilvl="7" w:tplc="9B0CBF8E">
      <w:start w:val="1"/>
      <w:numFmt w:val="bullet"/>
      <w:lvlText w:val="o"/>
      <w:lvlJc w:val="left"/>
      <w:pPr>
        <w:ind w:left="5760" w:hanging="360"/>
      </w:pPr>
      <w:rPr>
        <w:rFonts w:ascii="Courier New" w:hAnsi="Courier New" w:hint="default"/>
      </w:rPr>
    </w:lvl>
    <w:lvl w:ilvl="8" w:tplc="2FA891C6">
      <w:start w:val="1"/>
      <w:numFmt w:val="bullet"/>
      <w:lvlText w:val=""/>
      <w:lvlJc w:val="left"/>
      <w:pPr>
        <w:ind w:left="6480" w:hanging="360"/>
      </w:pPr>
      <w:rPr>
        <w:rFonts w:ascii="Wingdings" w:hAnsi="Wingdings" w:hint="default"/>
      </w:rPr>
    </w:lvl>
  </w:abstractNum>
  <w:abstractNum w:abstractNumId="32" w15:restartNumberingAfterBreak="0">
    <w:nsid w:val="3488092B"/>
    <w:multiLevelType w:val="hybridMultilevel"/>
    <w:tmpl w:val="FFFFFFFF"/>
    <w:lvl w:ilvl="0" w:tplc="821AA45A">
      <w:start w:val="1"/>
      <w:numFmt w:val="bullet"/>
      <w:lvlText w:val=""/>
      <w:lvlJc w:val="left"/>
      <w:pPr>
        <w:ind w:left="720" w:hanging="360"/>
      </w:pPr>
      <w:rPr>
        <w:rFonts w:ascii="Symbol" w:hAnsi="Symbol" w:hint="default"/>
      </w:rPr>
    </w:lvl>
    <w:lvl w:ilvl="1" w:tplc="883AA77C">
      <w:start w:val="1"/>
      <w:numFmt w:val="bullet"/>
      <w:lvlText w:val="o"/>
      <w:lvlJc w:val="left"/>
      <w:pPr>
        <w:ind w:left="1440" w:hanging="360"/>
      </w:pPr>
      <w:rPr>
        <w:rFonts w:ascii="Courier New" w:hAnsi="Courier New" w:hint="default"/>
      </w:rPr>
    </w:lvl>
    <w:lvl w:ilvl="2" w:tplc="A9324E14">
      <w:start w:val="1"/>
      <w:numFmt w:val="bullet"/>
      <w:lvlText w:val=""/>
      <w:lvlJc w:val="left"/>
      <w:pPr>
        <w:ind w:left="2160" w:hanging="360"/>
      </w:pPr>
      <w:rPr>
        <w:rFonts w:ascii="Wingdings" w:hAnsi="Wingdings" w:hint="default"/>
      </w:rPr>
    </w:lvl>
    <w:lvl w:ilvl="3" w:tplc="C68A2CA2">
      <w:start w:val="1"/>
      <w:numFmt w:val="bullet"/>
      <w:lvlText w:val=""/>
      <w:lvlJc w:val="left"/>
      <w:pPr>
        <w:ind w:left="2880" w:hanging="360"/>
      </w:pPr>
      <w:rPr>
        <w:rFonts w:ascii="Symbol" w:hAnsi="Symbol" w:hint="default"/>
      </w:rPr>
    </w:lvl>
    <w:lvl w:ilvl="4" w:tplc="AA1A4836">
      <w:start w:val="1"/>
      <w:numFmt w:val="bullet"/>
      <w:lvlText w:val="o"/>
      <w:lvlJc w:val="left"/>
      <w:pPr>
        <w:ind w:left="3600" w:hanging="360"/>
      </w:pPr>
      <w:rPr>
        <w:rFonts w:ascii="Courier New" w:hAnsi="Courier New" w:hint="default"/>
      </w:rPr>
    </w:lvl>
    <w:lvl w:ilvl="5" w:tplc="9A4CD0D2">
      <w:start w:val="1"/>
      <w:numFmt w:val="bullet"/>
      <w:lvlText w:val=""/>
      <w:lvlJc w:val="left"/>
      <w:pPr>
        <w:ind w:left="4320" w:hanging="360"/>
      </w:pPr>
      <w:rPr>
        <w:rFonts w:ascii="Wingdings" w:hAnsi="Wingdings" w:hint="default"/>
      </w:rPr>
    </w:lvl>
    <w:lvl w:ilvl="6" w:tplc="9A4CECCE">
      <w:start w:val="1"/>
      <w:numFmt w:val="bullet"/>
      <w:lvlText w:val=""/>
      <w:lvlJc w:val="left"/>
      <w:pPr>
        <w:ind w:left="5040" w:hanging="360"/>
      </w:pPr>
      <w:rPr>
        <w:rFonts w:ascii="Symbol" w:hAnsi="Symbol" w:hint="default"/>
      </w:rPr>
    </w:lvl>
    <w:lvl w:ilvl="7" w:tplc="5C8A710A">
      <w:start w:val="1"/>
      <w:numFmt w:val="bullet"/>
      <w:lvlText w:val="o"/>
      <w:lvlJc w:val="left"/>
      <w:pPr>
        <w:ind w:left="5760" w:hanging="360"/>
      </w:pPr>
      <w:rPr>
        <w:rFonts w:ascii="Courier New" w:hAnsi="Courier New" w:hint="default"/>
      </w:rPr>
    </w:lvl>
    <w:lvl w:ilvl="8" w:tplc="013E2A84">
      <w:start w:val="1"/>
      <w:numFmt w:val="bullet"/>
      <w:lvlText w:val=""/>
      <w:lvlJc w:val="left"/>
      <w:pPr>
        <w:ind w:left="6480" w:hanging="360"/>
      </w:pPr>
      <w:rPr>
        <w:rFonts w:ascii="Wingdings" w:hAnsi="Wingdings" w:hint="default"/>
      </w:rPr>
    </w:lvl>
  </w:abstractNum>
  <w:abstractNum w:abstractNumId="33" w15:restartNumberingAfterBreak="0">
    <w:nsid w:val="3744731A"/>
    <w:multiLevelType w:val="multilevel"/>
    <w:tmpl w:val="F8765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C536B82"/>
    <w:multiLevelType w:val="multilevel"/>
    <w:tmpl w:val="6FE64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EE64150"/>
    <w:multiLevelType w:val="multilevel"/>
    <w:tmpl w:val="C5947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2306F30"/>
    <w:multiLevelType w:val="multilevel"/>
    <w:tmpl w:val="A5F8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2EAF2C2"/>
    <w:multiLevelType w:val="hybridMultilevel"/>
    <w:tmpl w:val="FFFFFFFF"/>
    <w:lvl w:ilvl="0" w:tplc="D2ACA542">
      <w:start w:val="1"/>
      <w:numFmt w:val="bullet"/>
      <w:lvlText w:val=""/>
      <w:lvlJc w:val="left"/>
      <w:pPr>
        <w:ind w:left="720" w:hanging="360"/>
      </w:pPr>
      <w:rPr>
        <w:rFonts w:ascii="Symbol" w:hAnsi="Symbol" w:hint="default"/>
      </w:rPr>
    </w:lvl>
    <w:lvl w:ilvl="1" w:tplc="5EA0A2B8">
      <w:start w:val="1"/>
      <w:numFmt w:val="bullet"/>
      <w:lvlText w:val="o"/>
      <w:lvlJc w:val="left"/>
      <w:pPr>
        <w:ind w:left="1440" w:hanging="360"/>
      </w:pPr>
      <w:rPr>
        <w:rFonts w:ascii="Courier New" w:hAnsi="Courier New" w:hint="default"/>
      </w:rPr>
    </w:lvl>
    <w:lvl w:ilvl="2" w:tplc="F73078A8">
      <w:start w:val="1"/>
      <w:numFmt w:val="bullet"/>
      <w:lvlText w:val=""/>
      <w:lvlJc w:val="left"/>
      <w:pPr>
        <w:ind w:left="2160" w:hanging="360"/>
      </w:pPr>
      <w:rPr>
        <w:rFonts w:ascii="Wingdings" w:hAnsi="Wingdings" w:hint="default"/>
      </w:rPr>
    </w:lvl>
    <w:lvl w:ilvl="3" w:tplc="493CE5BC">
      <w:start w:val="1"/>
      <w:numFmt w:val="bullet"/>
      <w:lvlText w:val=""/>
      <w:lvlJc w:val="left"/>
      <w:pPr>
        <w:ind w:left="2880" w:hanging="360"/>
      </w:pPr>
      <w:rPr>
        <w:rFonts w:ascii="Symbol" w:hAnsi="Symbol" w:hint="default"/>
      </w:rPr>
    </w:lvl>
    <w:lvl w:ilvl="4" w:tplc="F958713A">
      <w:start w:val="1"/>
      <w:numFmt w:val="bullet"/>
      <w:lvlText w:val="o"/>
      <w:lvlJc w:val="left"/>
      <w:pPr>
        <w:ind w:left="3600" w:hanging="360"/>
      </w:pPr>
      <w:rPr>
        <w:rFonts w:ascii="Courier New" w:hAnsi="Courier New" w:hint="default"/>
      </w:rPr>
    </w:lvl>
    <w:lvl w:ilvl="5" w:tplc="3EC46C3E">
      <w:start w:val="1"/>
      <w:numFmt w:val="bullet"/>
      <w:lvlText w:val=""/>
      <w:lvlJc w:val="left"/>
      <w:pPr>
        <w:ind w:left="4320" w:hanging="360"/>
      </w:pPr>
      <w:rPr>
        <w:rFonts w:ascii="Wingdings" w:hAnsi="Wingdings" w:hint="default"/>
      </w:rPr>
    </w:lvl>
    <w:lvl w:ilvl="6" w:tplc="1BA881CE">
      <w:start w:val="1"/>
      <w:numFmt w:val="bullet"/>
      <w:lvlText w:val=""/>
      <w:lvlJc w:val="left"/>
      <w:pPr>
        <w:ind w:left="5040" w:hanging="360"/>
      </w:pPr>
      <w:rPr>
        <w:rFonts w:ascii="Symbol" w:hAnsi="Symbol" w:hint="default"/>
      </w:rPr>
    </w:lvl>
    <w:lvl w:ilvl="7" w:tplc="30582D0A">
      <w:start w:val="1"/>
      <w:numFmt w:val="bullet"/>
      <w:lvlText w:val="o"/>
      <w:lvlJc w:val="left"/>
      <w:pPr>
        <w:ind w:left="5760" w:hanging="360"/>
      </w:pPr>
      <w:rPr>
        <w:rFonts w:ascii="Courier New" w:hAnsi="Courier New" w:hint="default"/>
      </w:rPr>
    </w:lvl>
    <w:lvl w:ilvl="8" w:tplc="6766473E">
      <w:start w:val="1"/>
      <w:numFmt w:val="bullet"/>
      <w:lvlText w:val=""/>
      <w:lvlJc w:val="left"/>
      <w:pPr>
        <w:ind w:left="6480" w:hanging="360"/>
      </w:pPr>
      <w:rPr>
        <w:rFonts w:ascii="Wingdings" w:hAnsi="Wingdings" w:hint="default"/>
      </w:rPr>
    </w:lvl>
  </w:abstractNum>
  <w:abstractNum w:abstractNumId="38" w15:restartNumberingAfterBreak="0">
    <w:nsid w:val="51DB778B"/>
    <w:multiLevelType w:val="multilevel"/>
    <w:tmpl w:val="A274C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26EEF2E"/>
    <w:multiLevelType w:val="hybridMultilevel"/>
    <w:tmpl w:val="FFFFFFFF"/>
    <w:lvl w:ilvl="0" w:tplc="D8CEDEC6">
      <w:start w:val="1"/>
      <w:numFmt w:val="bullet"/>
      <w:lvlText w:val=""/>
      <w:lvlJc w:val="left"/>
      <w:pPr>
        <w:ind w:left="720" w:hanging="360"/>
      </w:pPr>
      <w:rPr>
        <w:rFonts w:ascii="Symbol" w:hAnsi="Symbol" w:hint="default"/>
      </w:rPr>
    </w:lvl>
    <w:lvl w:ilvl="1" w:tplc="D9B80F12">
      <w:start w:val="1"/>
      <w:numFmt w:val="bullet"/>
      <w:lvlText w:val="o"/>
      <w:lvlJc w:val="left"/>
      <w:pPr>
        <w:ind w:left="1440" w:hanging="360"/>
      </w:pPr>
      <w:rPr>
        <w:rFonts w:ascii="Courier New" w:hAnsi="Courier New" w:hint="default"/>
      </w:rPr>
    </w:lvl>
    <w:lvl w:ilvl="2" w:tplc="605873BA">
      <w:start w:val="1"/>
      <w:numFmt w:val="bullet"/>
      <w:lvlText w:val=""/>
      <w:lvlJc w:val="left"/>
      <w:pPr>
        <w:ind w:left="2160" w:hanging="360"/>
      </w:pPr>
      <w:rPr>
        <w:rFonts w:ascii="Wingdings" w:hAnsi="Wingdings" w:hint="default"/>
      </w:rPr>
    </w:lvl>
    <w:lvl w:ilvl="3" w:tplc="05D64680">
      <w:start w:val="1"/>
      <w:numFmt w:val="bullet"/>
      <w:lvlText w:val=""/>
      <w:lvlJc w:val="left"/>
      <w:pPr>
        <w:ind w:left="2880" w:hanging="360"/>
      </w:pPr>
      <w:rPr>
        <w:rFonts w:ascii="Symbol" w:hAnsi="Symbol" w:hint="default"/>
      </w:rPr>
    </w:lvl>
    <w:lvl w:ilvl="4" w:tplc="246A4DA8">
      <w:start w:val="1"/>
      <w:numFmt w:val="bullet"/>
      <w:lvlText w:val="o"/>
      <w:lvlJc w:val="left"/>
      <w:pPr>
        <w:ind w:left="3600" w:hanging="360"/>
      </w:pPr>
      <w:rPr>
        <w:rFonts w:ascii="Courier New" w:hAnsi="Courier New" w:hint="default"/>
      </w:rPr>
    </w:lvl>
    <w:lvl w:ilvl="5" w:tplc="9C4A4296">
      <w:start w:val="1"/>
      <w:numFmt w:val="bullet"/>
      <w:lvlText w:val=""/>
      <w:lvlJc w:val="left"/>
      <w:pPr>
        <w:ind w:left="4320" w:hanging="360"/>
      </w:pPr>
      <w:rPr>
        <w:rFonts w:ascii="Wingdings" w:hAnsi="Wingdings" w:hint="default"/>
      </w:rPr>
    </w:lvl>
    <w:lvl w:ilvl="6" w:tplc="CDC4923A">
      <w:start w:val="1"/>
      <w:numFmt w:val="bullet"/>
      <w:lvlText w:val=""/>
      <w:lvlJc w:val="left"/>
      <w:pPr>
        <w:ind w:left="5040" w:hanging="360"/>
      </w:pPr>
      <w:rPr>
        <w:rFonts w:ascii="Symbol" w:hAnsi="Symbol" w:hint="default"/>
      </w:rPr>
    </w:lvl>
    <w:lvl w:ilvl="7" w:tplc="57EA0064">
      <w:start w:val="1"/>
      <w:numFmt w:val="bullet"/>
      <w:lvlText w:val="o"/>
      <w:lvlJc w:val="left"/>
      <w:pPr>
        <w:ind w:left="5760" w:hanging="360"/>
      </w:pPr>
      <w:rPr>
        <w:rFonts w:ascii="Courier New" w:hAnsi="Courier New" w:hint="default"/>
      </w:rPr>
    </w:lvl>
    <w:lvl w:ilvl="8" w:tplc="4502F2B8">
      <w:start w:val="1"/>
      <w:numFmt w:val="bullet"/>
      <w:lvlText w:val=""/>
      <w:lvlJc w:val="left"/>
      <w:pPr>
        <w:ind w:left="6480" w:hanging="360"/>
      </w:pPr>
      <w:rPr>
        <w:rFonts w:ascii="Wingdings" w:hAnsi="Wingdings" w:hint="default"/>
      </w:rPr>
    </w:lvl>
  </w:abstractNum>
  <w:abstractNum w:abstractNumId="40" w15:restartNumberingAfterBreak="0">
    <w:nsid w:val="53AD6C30"/>
    <w:multiLevelType w:val="multilevel"/>
    <w:tmpl w:val="6FE655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4212C30"/>
    <w:multiLevelType w:val="multilevel"/>
    <w:tmpl w:val="D9F42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CF44816"/>
    <w:multiLevelType w:val="multilevel"/>
    <w:tmpl w:val="6BA41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E2A49D8"/>
    <w:multiLevelType w:val="multilevel"/>
    <w:tmpl w:val="5FDAAA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FB61C26"/>
    <w:multiLevelType w:val="hybridMultilevel"/>
    <w:tmpl w:val="FFFFFFFF"/>
    <w:lvl w:ilvl="0" w:tplc="F4D05FBC">
      <w:start w:val="1"/>
      <w:numFmt w:val="bullet"/>
      <w:lvlText w:val=""/>
      <w:lvlJc w:val="left"/>
      <w:pPr>
        <w:ind w:left="720" w:hanging="360"/>
      </w:pPr>
      <w:rPr>
        <w:rFonts w:ascii="Symbol" w:hAnsi="Symbol" w:hint="default"/>
      </w:rPr>
    </w:lvl>
    <w:lvl w:ilvl="1" w:tplc="4A807D56">
      <w:start w:val="1"/>
      <w:numFmt w:val="bullet"/>
      <w:lvlText w:val="o"/>
      <w:lvlJc w:val="left"/>
      <w:pPr>
        <w:ind w:left="1440" w:hanging="360"/>
      </w:pPr>
      <w:rPr>
        <w:rFonts w:ascii="Courier New" w:hAnsi="Courier New" w:hint="default"/>
      </w:rPr>
    </w:lvl>
    <w:lvl w:ilvl="2" w:tplc="BDE20FB2">
      <w:start w:val="1"/>
      <w:numFmt w:val="bullet"/>
      <w:lvlText w:val=""/>
      <w:lvlJc w:val="left"/>
      <w:pPr>
        <w:ind w:left="2160" w:hanging="360"/>
      </w:pPr>
      <w:rPr>
        <w:rFonts w:ascii="Wingdings" w:hAnsi="Wingdings" w:hint="default"/>
      </w:rPr>
    </w:lvl>
    <w:lvl w:ilvl="3" w:tplc="64DCEAA2">
      <w:start w:val="1"/>
      <w:numFmt w:val="bullet"/>
      <w:lvlText w:val=""/>
      <w:lvlJc w:val="left"/>
      <w:pPr>
        <w:ind w:left="2880" w:hanging="360"/>
      </w:pPr>
      <w:rPr>
        <w:rFonts w:ascii="Symbol" w:hAnsi="Symbol" w:hint="default"/>
      </w:rPr>
    </w:lvl>
    <w:lvl w:ilvl="4" w:tplc="FC80571C">
      <w:start w:val="1"/>
      <w:numFmt w:val="bullet"/>
      <w:lvlText w:val="o"/>
      <w:lvlJc w:val="left"/>
      <w:pPr>
        <w:ind w:left="3600" w:hanging="360"/>
      </w:pPr>
      <w:rPr>
        <w:rFonts w:ascii="Courier New" w:hAnsi="Courier New" w:hint="default"/>
      </w:rPr>
    </w:lvl>
    <w:lvl w:ilvl="5" w:tplc="67F4702A">
      <w:start w:val="1"/>
      <w:numFmt w:val="bullet"/>
      <w:lvlText w:val=""/>
      <w:lvlJc w:val="left"/>
      <w:pPr>
        <w:ind w:left="4320" w:hanging="360"/>
      </w:pPr>
      <w:rPr>
        <w:rFonts w:ascii="Wingdings" w:hAnsi="Wingdings" w:hint="default"/>
      </w:rPr>
    </w:lvl>
    <w:lvl w:ilvl="6" w:tplc="8270A8E4">
      <w:start w:val="1"/>
      <w:numFmt w:val="bullet"/>
      <w:lvlText w:val=""/>
      <w:lvlJc w:val="left"/>
      <w:pPr>
        <w:ind w:left="5040" w:hanging="360"/>
      </w:pPr>
      <w:rPr>
        <w:rFonts w:ascii="Symbol" w:hAnsi="Symbol" w:hint="default"/>
      </w:rPr>
    </w:lvl>
    <w:lvl w:ilvl="7" w:tplc="C5E0BF48">
      <w:start w:val="1"/>
      <w:numFmt w:val="bullet"/>
      <w:lvlText w:val="o"/>
      <w:lvlJc w:val="left"/>
      <w:pPr>
        <w:ind w:left="5760" w:hanging="360"/>
      </w:pPr>
      <w:rPr>
        <w:rFonts w:ascii="Courier New" w:hAnsi="Courier New" w:hint="default"/>
      </w:rPr>
    </w:lvl>
    <w:lvl w:ilvl="8" w:tplc="CD6A1620">
      <w:start w:val="1"/>
      <w:numFmt w:val="bullet"/>
      <w:lvlText w:val=""/>
      <w:lvlJc w:val="left"/>
      <w:pPr>
        <w:ind w:left="6480" w:hanging="360"/>
      </w:pPr>
      <w:rPr>
        <w:rFonts w:ascii="Wingdings" w:hAnsi="Wingdings" w:hint="default"/>
      </w:rPr>
    </w:lvl>
  </w:abstractNum>
  <w:abstractNum w:abstractNumId="45" w15:restartNumberingAfterBreak="0">
    <w:nsid w:val="638668D3"/>
    <w:multiLevelType w:val="hybridMultilevel"/>
    <w:tmpl w:val="FFFFFFFF"/>
    <w:lvl w:ilvl="0" w:tplc="A57ACFC6">
      <w:start w:val="1"/>
      <w:numFmt w:val="decimal"/>
      <w:lvlText w:val="%1."/>
      <w:lvlJc w:val="left"/>
      <w:pPr>
        <w:ind w:left="720" w:hanging="360"/>
      </w:pPr>
    </w:lvl>
    <w:lvl w:ilvl="1" w:tplc="714AAD62">
      <w:start w:val="1"/>
      <w:numFmt w:val="lowerLetter"/>
      <w:lvlText w:val="%2."/>
      <w:lvlJc w:val="left"/>
      <w:pPr>
        <w:ind w:left="1440" w:hanging="360"/>
      </w:pPr>
    </w:lvl>
    <w:lvl w:ilvl="2" w:tplc="24F88C26">
      <w:start w:val="1"/>
      <w:numFmt w:val="lowerRoman"/>
      <w:lvlText w:val="%3."/>
      <w:lvlJc w:val="right"/>
      <w:pPr>
        <w:ind w:left="2160" w:hanging="180"/>
      </w:pPr>
    </w:lvl>
    <w:lvl w:ilvl="3" w:tplc="30DCEB84">
      <w:start w:val="1"/>
      <w:numFmt w:val="decimal"/>
      <w:lvlText w:val="%4."/>
      <w:lvlJc w:val="left"/>
      <w:pPr>
        <w:ind w:left="2880" w:hanging="360"/>
      </w:pPr>
    </w:lvl>
    <w:lvl w:ilvl="4" w:tplc="D130BC50">
      <w:start w:val="1"/>
      <w:numFmt w:val="lowerLetter"/>
      <w:lvlText w:val="%5."/>
      <w:lvlJc w:val="left"/>
      <w:pPr>
        <w:ind w:left="3600" w:hanging="360"/>
      </w:pPr>
    </w:lvl>
    <w:lvl w:ilvl="5" w:tplc="F0F80F4E">
      <w:start w:val="1"/>
      <w:numFmt w:val="lowerRoman"/>
      <w:lvlText w:val="%6."/>
      <w:lvlJc w:val="right"/>
      <w:pPr>
        <w:ind w:left="4320" w:hanging="180"/>
      </w:pPr>
    </w:lvl>
    <w:lvl w:ilvl="6" w:tplc="972AAB6E">
      <w:start w:val="1"/>
      <w:numFmt w:val="decimal"/>
      <w:lvlText w:val="%7."/>
      <w:lvlJc w:val="left"/>
      <w:pPr>
        <w:ind w:left="5040" w:hanging="360"/>
      </w:pPr>
    </w:lvl>
    <w:lvl w:ilvl="7" w:tplc="1D6652B8">
      <w:start w:val="1"/>
      <w:numFmt w:val="lowerLetter"/>
      <w:lvlText w:val="%8."/>
      <w:lvlJc w:val="left"/>
      <w:pPr>
        <w:ind w:left="5760" w:hanging="360"/>
      </w:pPr>
    </w:lvl>
    <w:lvl w:ilvl="8" w:tplc="F1B41914">
      <w:start w:val="1"/>
      <w:numFmt w:val="lowerRoman"/>
      <w:lvlText w:val="%9."/>
      <w:lvlJc w:val="right"/>
      <w:pPr>
        <w:ind w:left="6480" w:hanging="180"/>
      </w:pPr>
    </w:lvl>
  </w:abstractNum>
  <w:abstractNum w:abstractNumId="46" w15:restartNumberingAfterBreak="0">
    <w:nsid w:val="66202723"/>
    <w:multiLevelType w:val="multilevel"/>
    <w:tmpl w:val="480EA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AAE5D41"/>
    <w:multiLevelType w:val="multilevel"/>
    <w:tmpl w:val="9326B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12A638D"/>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7412128"/>
    <w:multiLevelType w:val="hybridMultilevel"/>
    <w:tmpl w:val="FFFFFFFF"/>
    <w:lvl w:ilvl="0" w:tplc="9452AB5E">
      <w:start w:val="1"/>
      <w:numFmt w:val="bullet"/>
      <w:lvlText w:val=""/>
      <w:lvlJc w:val="left"/>
      <w:pPr>
        <w:ind w:left="720" w:hanging="360"/>
      </w:pPr>
      <w:rPr>
        <w:rFonts w:ascii="Symbol" w:hAnsi="Symbol" w:hint="default"/>
      </w:rPr>
    </w:lvl>
    <w:lvl w:ilvl="1" w:tplc="AC7A7434">
      <w:start w:val="1"/>
      <w:numFmt w:val="bullet"/>
      <w:lvlText w:val="o"/>
      <w:lvlJc w:val="left"/>
      <w:pPr>
        <w:ind w:left="1440" w:hanging="360"/>
      </w:pPr>
      <w:rPr>
        <w:rFonts w:ascii="Courier New" w:hAnsi="Courier New" w:hint="default"/>
      </w:rPr>
    </w:lvl>
    <w:lvl w:ilvl="2" w:tplc="916A2DDA">
      <w:start w:val="1"/>
      <w:numFmt w:val="bullet"/>
      <w:lvlText w:val=""/>
      <w:lvlJc w:val="left"/>
      <w:pPr>
        <w:ind w:left="2160" w:hanging="360"/>
      </w:pPr>
      <w:rPr>
        <w:rFonts w:ascii="Wingdings" w:hAnsi="Wingdings" w:hint="default"/>
      </w:rPr>
    </w:lvl>
    <w:lvl w:ilvl="3" w:tplc="62F239D4">
      <w:start w:val="1"/>
      <w:numFmt w:val="bullet"/>
      <w:lvlText w:val=""/>
      <w:lvlJc w:val="left"/>
      <w:pPr>
        <w:ind w:left="2880" w:hanging="360"/>
      </w:pPr>
      <w:rPr>
        <w:rFonts w:ascii="Symbol" w:hAnsi="Symbol" w:hint="default"/>
      </w:rPr>
    </w:lvl>
    <w:lvl w:ilvl="4" w:tplc="EC3AEB88">
      <w:start w:val="1"/>
      <w:numFmt w:val="bullet"/>
      <w:lvlText w:val="o"/>
      <w:lvlJc w:val="left"/>
      <w:pPr>
        <w:ind w:left="3600" w:hanging="360"/>
      </w:pPr>
      <w:rPr>
        <w:rFonts w:ascii="Courier New" w:hAnsi="Courier New" w:hint="default"/>
      </w:rPr>
    </w:lvl>
    <w:lvl w:ilvl="5" w:tplc="5A66537A">
      <w:start w:val="1"/>
      <w:numFmt w:val="bullet"/>
      <w:lvlText w:val=""/>
      <w:lvlJc w:val="left"/>
      <w:pPr>
        <w:ind w:left="4320" w:hanging="360"/>
      </w:pPr>
      <w:rPr>
        <w:rFonts w:ascii="Wingdings" w:hAnsi="Wingdings" w:hint="default"/>
      </w:rPr>
    </w:lvl>
    <w:lvl w:ilvl="6" w:tplc="F34685B2">
      <w:start w:val="1"/>
      <w:numFmt w:val="bullet"/>
      <w:lvlText w:val=""/>
      <w:lvlJc w:val="left"/>
      <w:pPr>
        <w:ind w:left="5040" w:hanging="360"/>
      </w:pPr>
      <w:rPr>
        <w:rFonts w:ascii="Symbol" w:hAnsi="Symbol" w:hint="default"/>
      </w:rPr>
    </w:lvl>
    <w:lvl w:ilvl="7" w:tplc="7234BBD8">
      <w:start w:val="1"/>
      <w:numFmt w:val="bullet"/>
      <w:lvlText w:val="o"/>
      <w:lvlJc w:val="left"/>
      <w:pPr>
        <w:ind w:left="5760" w:hanging="360"/>
      </w:pPr>
      <w:rPr>
        <w:rFonts w:ascii="Courier New" w:hAnsi="Courier New" w:hint="default"/>
      </w:rPr>
    </w:lvl>
    <w:lvl w:ilvl="8" w:tplc="DAFA4DDA">
      <w:start w:val="1"/>
      <w:numFmt w:val="bullet"/>
      <w:lvlText w:val=""/>
      <w:lvlJc w:val="left"/>
      <w:pPr>
        <w:ind w:left="6480" w:hanging="360"/>
      </w:pPr>
      <w:rPr>
        <w:rFonts w:ascii="Wingdings" w:hAnsi="Wingdings" w:hint="default"/>
      </w:rPr>
    </w:lvl>
  </w:abstractNum>
  <w:abstractNum w:abstractNumId="50" w15:restartNumberingAfterBreak="0">
    <w:nsid w:val="7B42530A"/>
    <w:multiLevelType w:val="multilevel"/>
    <w:tmpl w:val="E1C03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CB3259F"/>
    <w:multiLevelType w:val="multilevel"/>
    <w:tmpl w:val="F050E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F937088"/>
    <w:multiLevelType w:val="multilevel"/>
    <w:tmpl w:val="C6344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5074129">
    <w:abstractNumId w:val="48"/>
  </w:num>
  <w:num w:numId="2" w16cid:durableId="671878563">
    <w:abstractNumId w:val="18"/>
  </w:num>
  <w:num w:numId="3" w16cid:durableId="1726684909">
    <w:abstractNumId w:val="13"/>
  </w:num>
  <w:num w:numId="4" w16cid:durableId="1201093707">
    <w:abstractNumId w:val="31"/>
  </w:num>
  <w:num w:numId="5" w16cid:durableId="547453252">
    <w:abstractNumId w:val="45"/>
  </w:num>
  <w:num w:numId="6" w16cid:durableId="1834636511">
    <w:abstractNumId w:val="37"/>
  </w:num>
  <w:num w:numId="7" w16cid:durableId="1744450842">
    <w:abstractNumId w:val="23"/>
  </w:num>
  <w:num w:numId="8" w16cid:durableId="1457918061">
    <w:abstractNumId w:val="49"/>
  </w:num>
  <w:num w:numId="9" w16cid:durableId="166405075">
    <w:abstractNumId w:val="44"/>
  </w:num>
  <w:num w:numId="10" w16cid:durableId="1761830476">
    <w:abstractNumId w:val="32"/>
  </w:num>
  <w:num w:numId="11" w16cid:durableId="597639261">
    <w:abstractNumId w:val="14"/>
  </w:num>
  <w:num w:numId="12" w16cid:durableId="1316448374">
    <w:abstractNumId w:val="19"/>
  </w:num>
  <w:num w:numId="13" w16cid:durableId="1562784470">
    <w:abstractNumId w:val="39"/>
  </w:num>
  <w:num w:numId="14" w16cid:durableId="506677485">
    <w:abstractNumId w:val="20"/>
  </w:num>
  <w:num w:numId="15" w16cid:durableId="807864395">
    <w:abstractNumId w:val="25"/>
  </w:num>
  <w:num w:numId="16" w16cid:durableId="1085342958">
    <w:abstractNumId w:val="29"/>
  </w:num>
  <w:num w:numId="17" w16cid:durableId="1869292874">
    <w:abstractNumId w:val="24"/>
  </w:num>
  <w:num w:numId="18" w16cid:durableId="1827743173">
    <w:abstractNumId w:val="28"/>
  </w:num>
  <w:num w:numId="19" w16cid:durableId="268926165">
    <w:abstractNumId w:val="22"/>
  </w:num>
  <w:num w:numId="20" w16cid:durableId="575747504">
    <w:abstractNumId w:val="33"/>
  </w:num>
  <w:num w:numId="21" w16cid:durableId="190842747">
    <w:abstractNumId w:val="42"/>
  </w:num>
  <w:num w:numId="22" w16cid:durableId="992173635">
    <w:abstractNumId w:val="21"/>
  </w:num>
  <w:num w:numId="23" w16cid:durableId="728109549">
    <w:abstractNumId w:val="16"/>
  </w:num>
  <w:num w:numId="24" w16cid:durableId="538510687">
    <w:abstractNumId w:val="40"/>
  </w:num>
  <w:num w:numId="25" w16cid:durableId="180437794">
    <w:abstractNumId w:val="50"/>
  </w:num>
  <w:num w:numId="26" w16cid:durableId="1923445213">
    <w:abstractNumId w:val="36"/>
  </w:num>
  <w:num w:numId="27" w16cid:durableId="295764148">
    <w:abstractNumId w:val="12"/>
  </w:num>
  <w:num w:numId="28" w16cid:durableId="1995789602">
    <w:abstractNumId w:val="26"/>
  </w:num>
  <w:num w:numId="29" w16cid:durableId="1995915662">
    <w:abstractNumId w:val="46"/>
  </w:num>
  <w:num w:numId="30" w16cid:durableId="979924100">
    <w:abstractNumId w:val="30"/>
  </w:num>
  <w:num w:numId="31" w16cid:durableId="1086416612">
    <w:abstractNumId w:val="34"/>
  </w:num>
  <w:num w:numId="32" w16cid:durableId="852913128">
    <w:abstractNumId w:val="38"/>
  </w:num>
  <w:num w:numId="33" w16cid:durableId="453407466">
    <w:abstractNumId w:val="11"/>
  </w:num>
  <w:num w:numId="34" w16cid:durableId="1165048822">
    <w:abstractNumId w:val="41"/>
  </w:num>
  <w:num w:numId="35" w16cid:durableId="1314407623">
    <w:abstractNumId w:val="47"/>
  </w:num>
  <w:num w:numId="36" w16cid:durableId="1488396726">
    <w:abstractNumId w:val="35"/>
  </w:num>
  <w:num w:numId="37" w16cid:durableId="934899762">
    <w:abstractNumId w:val="10"/>
  </w:num>
  <w:num w:numId="38" w16cid:durableId="2094936629">
    <w:abstractNumId w:val="27"/>
  </w:num>
  <w:num w:numId="39" w16cid:durableId="1145706980">
    <w:abstractNumId w:val="43"/>
  </w:num>
  <w:num w:numId="40" w16cid:durableId="873885686">
    <w:abstractNumId w:val="52"/>
  </w:num>
  <w:num w:numId="41" w16cid:durableId="1661075645">
    <w:abstractNumId w:val="15"/>
  </w:num>
  <w:num w:numId="42" w16cid:durableId="974482410">
    <w:abstractNumId w:val="51"/>
  </w:num>
  <w:num w:numId="43" w16cid:durableId="904486247">
    <w:abstractNumId w:val="17"/>
  </w:num>
  <w:num w:numId="44" w16cid:durableId="1345739790">
    <w:abstractNumId w:val="9"/>
  </w:num>
  <w:num w:numId="45" w16cid:durableId="663895351">
    <w:abstractNumId w:val="7"/>
  </w:num>
  <w:num w:numId="46" w16cid:durableId="233318287">
    <w:abstractNumId w:val="6"/>
  </w:num>
  <w:num w:numId="47" w16cid:durableId="1503621288">
    <w:abstractNumId w:val="5"/>
  </w:num>
  <w:num w:numId="48" w16cid:durableId="1369335010">
    <w:abstractNumId w:val="4"/>
  </w:num>
  <w:num w:numId="49" w16cid:durableId="1338577987">
    <w:abstractNumId w:val="8"/>
  </w:num>
  <w:num w:numId="50" w16cid:durableId="905146071">
    <w:abstractNumId w:val="3"/>
  </w:num>
  <w:num w:numId="51" w16cid:durableId="1224563663">
    <w:abstractNumId w:val="2"/>
  </w:num>
  <w:num w:numId="52" w16cid:durableId="2031713990">
    <w:abstractNumId w:val="1"/>
  </w:num>
  <w:num w:numId="53" w16cid:durableId="119810402">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A2C"/>
    <w:rsid w:val="0000215D"/>
    <w:rsid w:val="0000415D"/>
    <w:rsid w:val="00010193"/>
    <w:rsid w:val="00011386"/>
    <w:rsid w:val="00012F22"/>
    <w:rsid w:val="000149E0"/>
    <w:rsid w:val="00015AC9"/>
    <w:rsid w:val="00015F97"/>
    <w:rsid w:val="0001645A"/>
    <w:rsid w:val="0001736A"/>
    <w:rsid w:val="0001741B"/>
    <w:rsid w:val="0002174A"/>
    <w:rsid w:val="00022672"/>
    <w:rsid w:val="0002499C"/>
    <w:rsid w:val="00025C63"/>
    <w:rsid w:val="00027216"/>
    <w:rsid w:val="000278E4"/>
    <w:rsid w:val="00027B2B"/>
    <w:rsid w:val="00031D19"/>
    <w:rsid w:val="00033FD9"/>
    <w:rsid w:val="00035E8B"/>
    <w:rsid w:val="000364EC"/>
    <w:rsid w:val="00043DD8"/>
    <w:rsid w:val="00051986"/>
    <w:rsid w:val="0005309B"/>
    <w:rsid w:val="00060930"/>
    <w:rsid w:val="00061A10"/>
    <w:rsid w:val="000636D4"/>
    <w:rsid w:val="00065A04"/>
    <w:rsid w:val="000732F5"/>
    <w:rsid w:val="00073992"/>
    <w:rsid w:val="000740AC"/>
    <w:rsid w:val="000747B4"/>
    <w:rsid w:val="000756EC"/>
    <w:rsid w:val="0007584E"/>
    <w:rsid w:val="0007598B"/>
    <w:rsid w:val="00075E50"/>
    <w:rsid w:val="00077CC0"/>
    <w:rsid w:val="0008325A"/>
    <w:rsid w:val="0008452B"/>
    <w:rsid w:val="00084542"/>
    <w:rsid w:val="00086A40"/>
    <w:rsid w:val="000873D9"/>
    <w:rsid w:val="0009030C"/>
    <w:rsid w:val="00090E5B"/>
    <w:rsid w:val="0009243B"/>
    <w:rsid w:val="000925BC"/>
    <w:rsid w:val="00095115"/>
    <w:rsid w:val="00095DE4"/>
    <w:rsid w:val="000960CA"/>
    <w:rsid w:val="00096A62"/>
    <w:rsid w:val="000A06F8"/>
    <w:rsid w:val="000A256C"/>
    <w:rsid w:val="000A2BB3"/>
    <w:rsid w:val="000A38D7"/>
    <w:rsid w:val="000A57CF"/>
    <w:rsid w:val="000B1A71"/>
    <w:rsid w:val="000B46DB"/>
    <w:rsid w:val="000B57E7"/>
    <w:rsid w:val="000B708B"/>
    <w:rsid w:val="000C0950"/>
    <w:rsid w:val="000C15D9"/>
    <w:rsid w:val="000C1741"/>
    <w:rsid w:val="000C3A09"/>
    <w:rsid w:val="000C3E0D"/>
    <w:rsid w:val="000C4D2C"/>
    <w:rsid w:val="000C6763"/>
    <w:rsid w:val="000C7BA6"/>
    <w:rsid w:val="000C7C31"/>
    <w:rsid w:val="000D2FAB"/>
    <w:rsid w:val="000D31B9"/>
    <w:rsid w:val="000D4FAB"/>
    <w:rsid w:val="000D5305"/>
    <w:rsid w:val="000D6430"/>
    <w:rsid w:val="000D6E8F"/>
    <w:rsid w:val="000D6EF1"/>
    <w:rsid w:val="000D6FD7"/>
    <w:rsid w:val="000E0221"/>
    <w:rsid w:val="000E2065"/>
    <w:rsid w:val="000E26A5"/>
    <w:rsid w:val="000E309C"/>
    <w:rsid w:val="000E4EDA"/>
    <w:rsid w:val="000E6748"/>
    <w:rsid w:val="000E7F5A"/>
    <w:rsid w:val="000F0C6A"/>
    <w:rsid w:val="000F0C8A"/>
    <w:rsid w:val="000F1887"/>
    <w:rsid w:val="000F3007"/>
    <w:rsid w:val="000F3236"/>
    <w:rsid w:val="000F6A2C"/>
    <w:rsid w:val="000F7464"/>
    <w:rsid w:val="000F7831"/>
    <w:rsid w:val="000F7B24"/>
    <w:rsid w:val="000F7BB5"/>
    <w:rsid w:val="00100075"/>
    <w:rsid w:val="001003C3"/>
    <w:rsid w:val="00101483"/>
    <w:rsid w:val="0010674C"/>
    <w:rsid w:val="00114AF7"/>
    <w:rsid w:val="00120B0B"/>
    <w:rsid w:val="001212B2"/>
    <w:rsid w:val="00122207"/>
    <w:rsid w:val="00124D18"/>
    <w:rsid w:val="0012525D"/>
    <w:rsid w:val="00125B8F"/>
    <w:rsid w:val="00125CA2"/>
    <w:rsid w:val="00130385"/>
    <w:rsid w:val="00130E44"/>
    <w:rsid w:val="001312A2"/>
    <w:rsid w:val="001318D5"/>
    <w:rsid w:val="001342B1"/>
    <w:rsid w:val="00134D54"/>
    <w:rsid w:val="0013530F"/>
    <w:rsid w:val="001355E4"/>
    <w:rsid w:val="00135C1C"/>
    <w:rsid w:val="0013625E"/>
    <w:rsid w:val="00136462"/>
    <w:rsid w:val="001379B7"/>
    <w:rsid w:val="00137F5E"/>
    <w:rsid w:val="00140A76"/>
    <w:rsid w:val="00140F41"/>
    <w:rsid w:val="0014257B"/>
    <w:rsid w:val="0014377C"/>
    <w:rsid w:val="00145BC1"/>
    <w:rsid w:val="0014658B"/>
    <w:rsid w:val="0014697D"/>
    <w:rsid w:val="001469BC"/>
    <w:rsid w:val="00147F7B"/>
    <w:rsid w:val="001501F1"/>
    <w:rsid w:val="00150707"/>
    <w:rsid w:val="00151ADC"/>
    <w:rsid w:val="00151C0D"/>
    <w:rsid w:val="00155E7C"/>
    <w:rsid w:val="001560D1"/>
    <w:rsid w:val="0015632E"/>
    <w:rsid w:val="00156BEC"/>
    <w:rsid w:val="0016028D"/>
    <w:rsid w:val="00160543"/>
    <w:rsid w:val="00160A99"/>
    <w:rsid w:val="00162C48"/>
    <w:rsid w:val="00162DA3"/>
    <w:rsid w:val="00163894"/>
    <w:rsid w:val="001638F8"/>
    <w:rsid w:val="00164FA5"/>
    <w:rsid w:val="00170601"/>
    <w:rsid w:val="00170793"/>
    <w:rsid w:val="0017081D"/>
    <w:rsid w:val="00170CA7"/>
    <w:rsid w:val="00170E53"/>
    <w:rsid w:val="00171410"/>
    <w:rsid w:val="00175741"/>
    <w:rsid w:val="00177E71"/>
    <w:rsid w:val="0018115D"/>
    <w:rsid w:val="0018307A"/>
    <w:rsid w:val="001830B1"/>
    <w:rsid w:val="001836D0"/>
    <w:rsid w:val="00183F70"/>
    <w:rsid w:val="00184455"/>
    <w:rsid w:val="00184E6A"/>
    <w:rsid w:val="00186C86"/>
    <w:rsid w:val="00190ADF"/>
    <w:rsid w:val="00193DDF"/>
    <w:rsid w:val="001941FA"/>
    <w:rsid w:val="00195A9C"/>
    <w:rsid w:val="0019627B"/>
    <w:rsid w:val="001A1393"/>
    <w:rsid w:val="001A1845"/>
    <w:rsid w:val="001A1B0D"/>
    <w:rsid w:val="001A2170"/>
    <w:rsid w:val="001A3FF3"/>
    <w:rsid w:val="001A42E0"/>
    <w:rsid w:val="001A52C5"/>
    <w:rsid w:val="001A5CF4"/>
    <w:rsid w:val="001A714E"/>
    <w:rsid w:val="001A778E"/>
    <w:rsid w:val="001B16A0"/>
    <w:rsid w:val="001B2628"/>
    <w:rsid w:val="001B2B97"/>
    <w:rsid w:val="001B3C2B"/>
    <w:rsid w:val="001B56B0"/>
    <w:rsid w:val="001B7794"/>
    <w:rsid w:val="001C15A7"/>
    <w:rsid w:val="001C1648"/>
    <w:rsid w:val="001C4698"/>
    <w:rsid w:val="001C4E7E"/>
    <w:rsid w:val="001C63D2"/>
    <w:rsid w:val="001D107F"/>
    <w:rsid w:val="001D1A91"/>
    <w:rsid w:val="001D1C01"/>
    <w:rsid w:val="001D274F"/>
    <w:rsid w:val="001D2992"/>
    <w:rsid w:val="001D53A7"/>
    <w:rsid w:val="001D7341"/>
    <w:rsid w:val="001E003F"/>
    <w:rsid w:val="001E21E3"/>
    <w:rsid w:val="001E2249"/>
    <w:rsid w:val="001E243C"/>
    <w:rsid w:val="001E2FA9"/>
    <w:rsid w:val="001E3EF8"/>
    <w:rsid w:val="001F09E0"/>
    <w:rsid w:val="001F1040"/>
    <w:rsid w:val="001F4785"/>
    <w:rsid w:val="001F5A93"/>
    <w:rsid w:val="001F5C42"/>
    <w:rsid w:val="001F68EF"/>
    <w:rsid w:val="001F69D6"/>
    <w:rsid w:val="001F6B75"/>
    <w:rsid w:val="001F79BB"/>
    <w:rsid w:val="001F7EC6"/>
    <w:rsid w:val="0020103C"/>
    <w:rsid w:val="00201EA3"/>
    <w:rsid w:val="00202D2D"/>
    <w:rsid w:val="0020338C"/>
    <w:rsid w:val="0020513B"/>
    <w:rsid w:val="0021238B"/>
    <w:rsid w:val="00213871"/>
    <w:rsid w:val="00213BCC"/>
    <w:rsid w:val="002157DB"/>
    <w:rsid w:val="00217503"/>
    <w:rsid w:val="00217ABD"/>
    <w:rsid w:val="00217ADC"/>
    <w:rsid w:val="00221A07"/>
    <w:rsid w:val="00222A8A"/>
    <w:rsid w:val="00224023"/>
    <w:rsid w:val="00226179"/>
    <w:rsid w:val="00226D46"/>
    <w:rsid w:val="002277BF"/>
    <w:rsid w:val="00230AE9"/>
    <w:rsid w:val="00230B9F"/>
    <w:rsid w:val="00231DC7"/>
    <w:rsid w:val="00236514"/>
    <w:rsid w:val="002369A9"/>
    <w:rsid w:val="00240557"/>
    <w:rsid w:val="002407BF"/>
    <w:rsid w:val="002414D9"/>
    <w:rsid w:val="00242E79"/>
    <w:rsid w:val="002442F5"/>
    <w:rsid w:val="00244358"/>
    <w:rsid w:val="002479B5"/>
    <w:rsid w:val="00247A13"/>
    <w:rsid w:val="00247AF0"/>
    <w:rsid w:val="0025037C"/>
    <w:rsid w:val="002511F7"/>
    <w:rsid w:val="002525DA"/>
    <w:rsid w:val="002527E4"/>
    <w:rsid w:val="0025436F"/>
    <w:rsid w:val="00256025"/>
    <w:rsid w:val="00256066"/>
    <w:rsid w:val="00263BE8"/>
    <w:rsid w:val="00264D76"/>
    <w:rsid w:val="00265A57"/>
    <w:rsid w:val="00266389"/>
    <w:rsid w:val="002744F8"/>
    <w:rsid w:val="00275324"/>
    <w:rsid w:val="00276D32"/>
    <w:rsid w:val="00281146"/>
    <w:rsid w:val="002812C7"/>
    <w:rsid w:val="002832E8"/>
    <w:rsid w:val="0028370E"/>
    <w:rsid w:val="00284859"/>
    <w:rsid w:val="00284C6A"/>
    <w:rsid w:val="00285079"/>
    <w:rsid w:val="0028602F"/>
    <w:rsid w:val="002919BB"/>
    <w:rsid w:val="002931A1"/>
    <w:rsid w:val="00293D1B"/>
    <w:rsid w:val="0029466A"/>
    <w:rsid w:val="002949DE"/>
    <w:rsid w:val="0029578E"/>
    <w:rsid w:val="00297ECA"/>
    <w:rsid w:val="002A0AB9"/>
    <w:rsid w:val="002A37DB"/>
    <w:rsid w:val="002A3F79"/>
    <w:rsid w:val="002A446F"/>
    <w:rsid w:val="002A506C"/>
    <w:rsid w:val="002A52B0"/>
    <w:rsid w:val="002A5C86"/>
    <w:rsid w:val="002A629B"/>
    <w:rsid w:val="002A69BE"/>
    <w:rsid w:val="002A77DB"/>
    <w:rsid w:val="002B1A04"/>
    <w:rsid w:val="002B207C"/>
    <w:rsid w:val="002B607A"/>
    <w:rsid w:val="002B75BA"/>
    <w:rsid w:val="002C166E"/>
    <w:rsid w:val="002C66A4"/>
    <w:rsid w:val="002C6ECD"/>
    <w:rsid w:val="002C75F6"/>
    <w:rsid w:val="002D0086"/>
    <w:rsid w:val="002D00E0"/>
    <w:rsid w:val="002D0F66"/>
    <w:rsid w:val="002D2CF0"/>
    <w:rsid w:val="002D2FD1"/>
    <w:rsid w:val="002D4E15"/>
    <w:rsid w:val="002D7179"/>
    <w:rsid w:val="002D7187"/>
    <w:rsid w:val="002E020C"/>
    <w:rsid w:val="002E2AE1"/>
    <w:rsid w:val="002E2EC1"/>
    <w:rsid w:val="002E5667"/>
    <w:rsid w:val="002E5674"/>
    <w:rsid w:val="002F0F52"/>
    <w:rsid w:val="00301699"/>
    <w:rsid w:val="00301868"/>
    <w:rsid w:val="00301A1E"/>
    <w:rsid w:val="00302DD9"/>
    <w:rsid w:val="00303309"/>
    <w:rsid w:val="00305482"/>
    <w:rsid w:val="0030605C"/>
    <w:rsid w:val="00307414"/>
    <w:rsid w:val="00307617"/>
    <w:rsid w:val="00307D9B"/>
    <w:rsid w:val="003108F1"/>
    <w:rsid w:val="00311A34"/>
    <w:rsid w:val="003129AE"/>
    <w:rsid w:val="003142D1"/>
    <w:rsid w:val="00316C2D"/>
    <w:rsid w:val="00317567"/>
    <w:rsid w:val="003233BC"/>
    <w:rsid w:val="00324218"/>
    <w:rsid w:val="00326B52"/>
    <w:rsid w:val="00331029"/>
    <w:rsid w:val="003339A3"/>
    <w:rsid w:val="003345C0"/>
    <w:rsid w:val="003369E7"/>
    <w:rsid w:val="00336A8A"/>
    <w:rsid w:val="00337AF4"/>
    <w:rsid w:val="00340870"/>
    <w:rsid w:val="003409F4"/>
    <w:rsid w:val="00343565"/>
    <w:rsid w:val="00344C1C"/>
    <w:rsid w:val="003465AC"/>
    <w:rsid w:val="00347CC4"/>
    <w:rsid w:val="0035076C"/>
    <w:rsid w:val="003528C3"/>
    <w:rsid w:val="00354AC7"/>
    <w:rsid w:val="003578E5"/>
    <w:rsid w:val="00361CF9"/>
    <w:rsid w:val="00363A1A"/>
    <w:rsid w:val="00364596"/>
    <w:rsid w:val="003655FD"/>
    <w:rsid w:val="00366812"/>
    <w:rsid w:val="003668A1"/>
    <w:rsid w:val="00371825"/>
    <w:rsid w:val="00372138"/>
    <w:rsid w:val="00375CDD"/>
    <w:rsid w:val="00376C10"/>
    <w:rsid w:val="0038084E"/>
    <w:rsid w:val="00382BFC"/>
    <w:rsid w:val="00382CB2"/>
    <w:rsid w:val="00385DF2"/>
    <w:rsid w:val="00387D9E"/>
    <w:rsid w:val="00391C94"/>
    <w:rsid w:val="0039227B"/>
    <w:rsid w:val="00392379"/>
    <w:rsid w:val="0039587D"/>
    <w:rsid w:val="00397D41"/>
    <w:rsid w:val="003A237C"/>
    <w:rsid w:val="003A3E42"/>
    <w:rsid w:val="003A4FE6"/>
    <w:rsid w:val="003A59CD"/>
    <w:rsid w:val="003A7D40"/>
    <w:rsid w:val="003AD56B"/>
    <w:rsid w:val="003B2179"/>
    <w:rsid w:val="003B27F4"/>
    <w:rsid w:val="003B47B5"/>
    <w:rsid w:val="003B6A07"/>
    <w:rsid w:val="003B6EDF"/>
    <w:rsid w:val="003B747B"/>
    <w:rsid w:val="003B7809"/>
    <w:rsid w:val="003C0E5E"/>
    <w:rsid w:val="003C1D0F"/>
    <w:rsid w:val="003C2EEF"/>
    <w:rsid w:val="003C3BAD"/>
    <w:rsid w:val="003C3FD5"/>
    <w:rsid w:val="003C4804"/>
    <w:rsid w:val="003D212F"/>
    <w:rsid w:val="003D2F56"/>
    <w:rsid w:val="003D334F"/>
    <w:rsid w:val="003D4DF5"/>
    <w:rsid w:val="003D519B"/>
    <w:rsid w:val="003E3E11"/>
    <w:rsid w:val="003F20F4"/>
    <w:rsid w:val="003F30B5"/>
    <w:rsid w:val="003F39AB"/>
    <w:rsid w:val="003F423A"/>
    <w:rsid w:val="003F5983"/>
    <w:rsid w:val="00401AA2"/>
    <w:rsid w:val="004031B8"/>
    <w:rsid w:val="00405963"/>
    <w:rsid w:val="004061FA"/>
    <w:rsid w:val="004074CA"/>
    <w:rsid w:val="0041115F"/>
    <w:rsid w:val="00412CC3"/>
    <w:rsid w:val="00414EBA"/>
    <w:rsid w:val="00420D66"/>
    <w:rsid w:val="004213C8"/>
    <w:rsid w:val="00421A12"/>
    <w:rsid w:val="004233C0"/>
    <w:rsid w:val="00426C48"/>
    <w:rsid w:val="0042729C"/>
    <w:rsid w:val="00430633"/>
    <w:rsid w:val="00431DF6"/>
    <w:rsid w:val="00434195"/>
    <w:rsid w:val="00434282"/>
    <w:rsid w:val="004346A2"/>
    <w:rsid w:val="00441FC3"/>
    <w:rsid w:val="0044271F"/>
    <w:rsid w:val="004446ED"/>
    <w:rsid w:val="0044676C"/>
    <w:rsid w:val="00447C28"/>
    <w:rsid w:val="00447CD4"/>
    <w:rsid w:val="0045124F"/>
    <w:rsid w:val="00451357"/>
    <w:rsid w:val="004522CD"/>
    <w:rsid w:val="004526E3"/>
    <w:rsid w:val="0045306C"/>
    <w:rsid w:val="004534F7"/>
    <w:rsid w:val="004539D6"/>
    <w:rsid w:val="0045434A"/>
    <w:rsid w:val="0045444D"/>
    <w:rsid w:val="00457329"/>
    <w:rsid w:val="004607C8"/>
    <w:rsid w:val="00460822"/>
    <w:rsid w:val="00461834"/>
    <w:rsid w:val="004716E3"/>
    <w:rsid w:val="00472196"/>
    <w:rsid w:val="004721DB"/>
    <w:rsid w:val="00472F01"/>
    <w:rsid w:val="0047348F"/>
    <w:rsid w:val="00473DAE"/>
    <w:rsid w:val="00474F56"/>
    <w:rsid w:val="00481EBB"/>
    <w:rsid w:val="00482362"/>
    <w:rsid w:val="004851D3"/>
    <w:rsid w:val="004854B5"/>
    <w:rsid w:val="00485C4A"/>
    <w:rsid w:val="00487A48"/>
    <w:rsid w:val="00490E04"/>
    <w:rsid w:val="00493F61"/>
    <w:rsid w:val="00495326"/>
    <w:rsid w:val="0049610A"/>
    <w:rsid w:val="004A1538"/>
    <w:rsid w:val="004A1DC0"/>
    <w:rsid w:val="004A43BE"/>
    <w:rsid w:val="004A507B"/>
    <w:rsid w:val="004A62A4"/>
    <w:rsid w:val="004A6D22"/>
    <w:rsid w:val="004A77A0"/>
    <w:rsid w:val="004B44FE"/>
    <w:rsid w:val="004B4EEF"/>
    <w:rsid w:val="004B513F"/>
    <w:rsid w:val="004C17D5"/>
    <w:rsid w:val="004C4F95"/>
    <w:rsid w:val="004C574D"/>
    <w:rsid w:val="004D44D3"/>
    <w:rsid w:val="004D5A49"/>
    <w:rsid w:val="004D6F0E"/>
    <w:rsid w:val="004E187E"/>
    <w:rsid w:val="004E1D55"/>
    <w:rsid w:val="004E2C7A"/>
    <w:rsid w:val="004E46F6"/>
    <w:rsid w:val="004E5688"/>
    <w:rsid w:val="004E6061"/>
    <w:rsid w:val="004E63BB"/>
    <w:rsid w:val="004E64EA"/>
    <w:rsid w:val="004E6C05"/>
    <w:rsid w:val="004F05AC"/>
    <w:rsid w:val="004F102A"/>
    <w:rsid w:val="004F1DA6"/>
    <w:rsid w:val="004F1EF6"/>
    <w:rsid w:val="004F47E3"/>
    <w:rsid w:val="004F605F"/>
    <w:rsid w:val="004F6BD9"/>
    <w:rsid w:val="0050102B"/>
    <w:rsid w:val="00502CB8"/>
    <w:rsid w:val="00502ECA"/>
    <w:rsid w:val="00503A9B"/>
    <w:rsid w:val="00507931"/>
    <w:rsid w:val="0051003F"/>
    <w:rsid w:val="00510CDD"/>
    <w:rsid w:val="0051125C"/>
    <w:rsid w:val="005160A4"/>
    <w:rsid w:val="005174E3"/>
    <w:rsid w:val="005206CC"/>
    <w:rsid w:val="00520BC2"/>
    <w:rsid w:val="00521AA2"/>
    <w:rsid w:val="00522B7D"/>
    <w:rsid w:val="00522E96"/>
    <w:rsid w:val="005232CB"/>
    <w:rsid w:val="00523B65"/>
    <w:rsid w:val="0052446A"/>
    <w:rsid w:val="00525A9F"/>
    <w:rsid w:val="00527FB7"/>
    <w:rsid w:val="00531A76"/>
    <w:rsid w:val="00531D31"/>
    <w:rsid w:val="005343FE"/>
    <w:rsid w:val="00534FCF"/>
    <w:rsid w:val="00535B95"/>
    <w:rsid w:val="00540B51"/>
    <w:rsid w:val="005419A8"/>
    <w:rsid w:val="00542123"/>
    <w:rsid w:val="00542261"/>
    <w:rsid w:val="005448EE"/>
    <w:rsid w:val="00544BB7"/>
    <w:rsid w:val="00544FED"/>
    <w:rsid w:val="00546CAD"/>
    <w:rsid w:val="005470C7"/>
    <w:rsid w:val="0054747F"/>
    <w:rsid w:val="0055372E"/>
    <w:rsid w:val="005546AE"/>
    <w:rsid w:val="00554945"/>
    <w:rsid w:val="00554B72"/>
    <w:rsid w:val="00554EC1"/>
    <w:rsid w:val="005555ED"/>
    <w:rsid w:val="005568C8"/>
    <w:rsid w:val="0055FCB1"/>
    <w:rsid w:val="0056063B"/>
    <w:rsid w:val="00560E31"/>
    <w:rsid w:val="005618D2"/>
    <w:rsid w:val="00561E38"/>
    <w:rsid w:val="0056237A"/>
    <w:rsid w:val="005629ED"/>
    <w:rsid w:val="0056338F"/>
    <w:rsid w:val="00573895"/>
    <w:rsid w:val="00575DD9"/>
    <w:rsid w:val="00580153"/>
    <w:rsid w:val="005813AA"/>
    <w:rsid w:val="005825B2"/>
    <w:rsid w:val="00582F9A"/>
    <w:rsid w:val="005835E3"/>
    <w:rsid w:val="00585BD0"/>
    <w:rsid w:val="00587812"/>
    <w:rsid w:val="00592AB0"/>
    <w:rsid w:val="00593045"/>
    <w:rsid w:val="005932C7"/>
    <w:rsid w:val="005962E7"/>
    <w:rsid w:val="00597285"/>
    <w:rsid w:val="005A3E78"/>
    <w:rsid w:val="005A4450"/>
    <w:rsid w:val="005A4643"/>
    <w:rsid w:val="005A6D64"/>
    <w:rsid w:val="005A7D34"/>
    <w:rsid w:val="005B0E80"/>
    <w:rsid w:val="005B3F4F"/>
    <w:rsid w:val="005B6022"/>
    <w:rsid w:val="005C72F1"/>
    <w:rsid w:val="005D19F8"/>
    <w:rsid w:val="005D6E1A"/>
    <w:rsid w:val="005E03E7"/>
    <w:rsid w:val="005E04AE"/>
    <w:rsid w:val="005E10A5"/>
    <w:rsid w:val="005E193E"/>
    <w:rsid w:val="005E2C4C"/>
    <w:rsid w:val="005E3E4D"/>
    <w:rsid w:val="005E4BDA"/>
    <w:rsid w:val="005E53F6"/>
    <w:rsid w:val="005E5BE0"/>
    <w:rsid w:val="005F0563"/>
    <w:rsid w:val="005F0713"/>
    <w:rsid w:val="005F2E4C"/>
    <w:rsid w:val="005F3D96"/>
    <w:rsid w:val="005F5ED5"/>
    <w:rsid w:val="005F7DD7"/>
    <w:rsid w:val="00600F10"/>
    <w:rsid w:val="006013F7"/>
    <w:rsid w:val="00603E23"/>
    <w:rsid w:val="00603F8C"/>
    <w:rsid w:val="00611D3C"/>
    <w:rsid w:val="006154EC"/>
    <w:rsid w:val="006179EC"/>
    <w:rsid w:val="00623689"/>
    <w:rsid w:val="00623D02"/>
    <w:rsid w:val="00624078"/>
    <w:rsid w:val="00625DB4"/>
    <w:rsid w:val="00626B4A"/>
    <w:rsid w:val="00630453"/>
    <w:rsid w:val="006312BF"/>
    <w:rsid w:val="00633797"/>
    <w:rsid w:val="006337F0"/>
    <w:rsid w:val="00634576"/>
    <w:rsid w:val="0063458D"/>
    <w:rsid w:val="00635161"/>
    <w:rsid w:val="00635E61"/>
    <w:rsid w:val="00636B5C"/>
    <w:rsid w:val="006448C5"/>
    <w:rsid w:val="006453A7"/>
    <w:rsid w:val="006461E6"/>
    <w:rsid w:val="006469CA"/>
    <w:rsid w:val="0065113C"/>
    <w:rsid w:val="006511EA"/>
    <w:rsid w:val="00651F04"/>
    <w:rsid w:val="0065262E"/>
    <w:rsid w:val="00652B3A"/>
    <w:rsid w:val="00652EEB"/>
    <w:rsid w:val="006545B2"/>
    <w:rsid w:val="006560D7"/>
    <w:rsid w:val="00656E9B"/>
    <w:rsid w:val="0065788E"/>
    <w:rsid w:val="006603FF"/>
    <w:rsid w:val="006618C7"/>
    <w:rsid w:val="00661D07"/>
    <w:rsid w:val="00662B78"/>
    <w:rsid w:val="00662E20"/>
    <w:rsid w:val="006638B9"/>
    <w:rsid w:val="00664339"/>
    <w:rsid w:val="00664549"/>
    <w:rsid w:val="00666A5D"/>
    <w:rsid w:val="00670509"/>
    <w:rsid w:val="00673DF3"/>
    <w:rsid w:val="00674328"/>
    <w:rsid w:val="00676111"/>
    <w:rsid w:val="006805B1"/>
    <w:rsid w:val="00680D60"/>
    <w:rsid w:val="00681AB2"/>
    <w:rsid w:val="006828AF"/>
    <w:rsid w:val="00685D8B"/>
    <w:rsid w:val="00686D2C"/>
    <w:rsid w:val="0068765F"/>
    <w:rsid w:val="006906B0"/>
    <w:rsid w:val="006914B8"/>
    <w:rsid w:val="00691E50"/>
    <w:rsid w:val="00692330"/>
    <w:rsid w:val="006936B9"/>
    <w:rsid w:val="00693B43"/>
    <w:rsid w:val="00694396"/>
    <w:rsid w:val="0069585B"/>
    <w:rsid w:val="00697038"/>
    <w:rsid w:val="006A0C1A"/>
    <w:rsid w:val="006A0CB3"/>
    <w:rsid w:val="006A31AE"/>
    <w:rsid w:val="006A4D3C"/>
    <w:rsid w:val="006A7DD8"/>
    <w:rsid w:val="006B05C7"/>
    <w:rsid w:val="006B213E"/>
    <w:rsid w:val="006B5813"/>
    <w:rsid w:val="006B6736"/>
    <w:rsid w:val="006B7A29"/>
    <w:rsid w:val="006C11F3"/>
    <w:rsid w:val="006C3270"/>
    <w:rsid w:val="006C4FD7"/>
    <w:rsid w:val="006C52C9"/>
    <w:rsid w:val="006C5906"/>
    <w:rsid w:val="006D0A12"/>
    <w:rsid w:val="006D29B8"/>
    <w:rsid w:val="006D3D36"/>
    <w:rsid w:val="006D69A6"/>
    <w:rsid w:val="006D7C80"/>
    <w:rsid w:val="006E0F11"/>
    <w:rsid w:val="006E1327"/>
    <w:rsid w:val="006E199F"/>
    <w:rsid w:val="006E3A02"/>
    <w:rsid w:val="006E3F6D"/>
    <w:rsid w:val="006E44F1"/>
    <w:rsid w:val="006E5C82"/>
    <w:rsid w:val="006E5F21"/>
    <w:rsid w:val="006E7991"/>
    <w:rsid w:val="006F159A"/>
    <w:rsid w:val="006F4262"/>
    <w:rsid w:val="006F4780"/>
    <w:rsid w:val="006F4B5C"/>
    <w:rsid w:val="007051FA"/>
    <w:rsid w:val="00706D41"/>
    <w:rsid w:val="00710363"/>
    <w:rsid w:val="00711A0E"/>
    <w:rsid w:val="007145DA"/>
    <w:rsid w:val="00716785"/>
    <w:rsid w:val="00717F14"/>
    <w:rsid w:val="0072022C"/>
    <w:rsid w:val="00721463"/>
    <w:rsid w:val="00722508"/>
    <w:rsid w:val="00723986"/>
    <w:rsid w:val="00723F4F"/>
    <w:rsid w:val="00723F89"/>
    <w:rsid w:val="007262F3"/>
    <w:rsid w:val="00726806"/>
    <w:rsid w:val="007278EA"/>
    <w:rsid w:val="0073324F"/>
    <w:rsid w:val="0073504F"/>
    <w:rsid w:val="00736744"/>
    <w:rsid w:val="0073717C"/>
    <w:rsid w:val="007378B8"/>
    <w:rsid w:val="00740945"/>
    <w:rsid w:val="00740E89"/>
    <w:rsid w:val="007414B3"/>
    <w:rsid w:val="00741850"/>
    <w:rsid w:val="007420F8"/>
    <w:rsid w:val="007427D1"/>
    <w:rsid w:val="007433DB"/>
    <w:rsid w:val="00747AB8"/>
    <w:rsid w:val="007565C5"/>
    <w:rsid w:val="0076048B"/>
    <w:rsid w:val="0076074D"/>
    <w:rsid w:val="00765B49"/>
    <w:rsid w:val="007671BA"/>
    <w:rsid w:val="007671E1"/>
    <w:rsid w:val="00767EC5"/>
    <w:rsid w:val="00771E24"/>
    <w:rsid w:val="00772C66"/>
    <w:rsid w:val="007742B2"/>
    <w:rsid w:val="00774F65"/>
    <w:rsid w:val="00775BEB"/>
    <w:rsid w:val="00776ED6"/>
    <w:rsid w:val="00777102"/>
    <w:rsid w:val="00777A25"/>
    <w:rsid w:val="00780592"/>
    <w:rsid w:val="00781544"/>
    <w:rsid w:val="007817BE"/>
    <w:rsid w:val="00781C33"/>
    <w:rsid w:val="0078278F"/>
    <w:rsid w:val="00782D32"/>
    <w:rsid w:val="00783474"/>
    <w:rsid w:val="00784954"/>
    <w:rsid w:val="00786A72"/>
    <w:rsid w:val="00786BA7"/>
    <w:rsid w:val="00790B1F"/>
    <w:rsid w:val="007929A2"/>
    <w:rsid w:val="00793821"/>
    <w:rsid w:val="00794E57"/>
    <w:rsid w:val="00795EB7"/>
    <w:rsid w:val="007A17EC"/>
    <w:rsid w:val="007A24B3"/>
    <w:rsid w:val="007A28BE"/>
    <w:rsid w:val="007A54AC"/>
    <w:rsid w:val="007A5519"/>
    <w:rsid w:val="007A5DD9"/>
    <w:rsid w:val="007A6B3D"/>
    <w:rsid w:val="007A6DB6"/>
    <w:rsid w:val="007A6E2F"/>
    <w:rsid w:val="007B1EDF"/>
    <w:rsid w:val="007B301E"/>
    <w:rsid w:val="007C25C0"/>
    <w:rsid w:val="007C2FC6"/>
    <w:rsid w:val="007C38C6"/>
    <w:rsid w:val="007C3A1C"/>
    <w:rsid w:val="007C42AD"/>
    <w:rsid w:val="007C4CF7"/>
    <w:rsid w:val="007C5613"/>
    <w:rsid w:val="007C65C1"/>
    <w:rsid w:val="007C6E62"/>
    <w:rsid w:val="007C76EB"/>
    <w:rsid w:val="007C77DA"/>
    <w:rsid w:val="007D026B"/>
    <w:rsid w:val="007D111A"/>
    <w:rsid w:val="007D1DCB"/>
    <w:rsid w:val="007D4BB2"/>
    <w:rsid w:val="007D5B6E"/>
    <w:rsid w:val="007D6351"/>
    <w:rsid w:val="007D6CE6"/>
    <w:rsid w:val="007D7C01"/>
    <w:rsid w:val="007E22A1"/>
    <w:rsid w:val="007E32B3"/>
    <w:rsid w:val="007E39CB"/>
    <w:rsid w:val="007E4466"/>
    <w:rsid w:val="007E446D"/>
    <w:rsid w:val="007E4F19"/>
    <w:rsid w:val="007E57E4"/>
    <w:rsid w:val="007F0001"/>
    <w:rsid w:val="007F05BB"/>
    <w:rsid w:val="007F23BA"/>
    <w:rsid w:val="007F6994"/>
    <w:rsid w:val="007F7C70"/>
    <w:rsid w:val="00800504"/>
    <w:rsid w:val="0080232A"/>
    <w:rsid w:val="00802A5E"/>
    <w:rsid w:val="00803250"/>
    <w:rsid w:val="00803617"/>
    <w:rsid w:val="00803EC2"/>
    <w:rsid w:val="00804358"/>
    <w:rsid w:val="008048F4"/>
    <w:rsid w:val="008054FE"/>
    <w:rsid w:val="008124A0"/>
    <w:rsid w:val="0081293D"/>
    <w:rsid w:val="00814C73"/>
    <w:rsid w:val="00815AB3"/>
    <w:rsid w:val="00815AB7"/>
    <w:rsid w:val="0081698D"/>
    <w:rsid w:val="0081759B"/>
    <w:rsid w:val="0082002C"/>
    <w:rsid w:val="00820560"/>
    <w:rsid w:val="00820BFC"/>
    <w:rsid w:val="00820CE4"/>
    <w:rsid w:val="00821FD7"/>
    <w:rsid w:val="008225DB"/>
    <w:rsid w:val="00823B19"/>
    <w:rsid w:val="00830A34"/>
    <w:rsid w:val="00831C77"/>
    <w:rsid w:val="008331AE"/>
    <w:rsid w:val="0083471D"/>
    <w:rsid w:val="00835DC4"/>
    <w:rsid w:val="008421EF"/>
    <w:rsid w:val="008436A0"/>
    <w:rsid w:val="008443AD"/>
    <w:rsid w:val="00844B00"/>
    <w:rsid w:val="008451EA"/>
    <w:rsid w:val="008466C8"/>
    <w:rsid w:val="00851C12"/>
    <w:rsid w:val="0085208B"/>
    <w:rsid w:val="00854CEF"/>
    <w:rsid w:val="00855010"/>
    <w:rsid w:val="00855A67"/>
    <w:rsid w:val="00856E46"/>
    <w:rsid w:val="00860BAD"/>
    <w:rsid w:val="008617FA"/>
    <w:rsid w:val="00861931"/>
    <w:rsid w:val="00861CC8"/>
    <w:rsid w:val="00864043"/>
    <w:rsid w:val="00866008"/>
    <w:rsid w:val="00867A37"/>
    <w:rsid w:val="00870067"/>
    <w:rsid w:val="00870D2A"/>
    <w:rsid w:val="00872086"/>
    <w:rsid w:val="00872EC6"/>
    <w:rsid w:val="00874687"/>
    <w:rsid w:val="0087489B"/>
    <w:rsid w:val="00874944"/>
    <w:rsid w:val="00875D1D"/>
    <w:rsid w:val="00882B87"/>
    <w:rsid w:val="00883F36"/>
    <w:rsid w:val="00884CEE"/>
    <w:rsid w:val="00884D79"/>
    <w:rsid w:val="008852F3"/>
    <w:rsid w:val="00886096"/>
    <w:rsid w:val="00886A61"/>
    <w:rsid w:val="00890667"/>
    <w:rsid w:val="008922F5"/>
    <w:rsid w:val="00892A25"/>
    <w:rsid w:val="00893CAA"/>
    <w:rsid w:val="00896190"/>
    <w:rsid w:val="008970B6"/>
    <w:rsid w:val="008979CD"/>
    <w:rsid w:val="008A1F71"/>
    <w:rsid w:val="008A32A9"/>
    <w:rsid w:val="008A6990"/>
    <w:rsid w:val="008B1A05"/>
    <w:rsid w:val="008B1B92"/>
    <w:rsid w:val="008B3636"/>
    <w:rsid w:val="008C0678"/>
    <w:rsid w:val="008C4052"/>
    <w:rsid w:val="008C4BF1"/>
    <w:rsid w:val="008C74BE"/>
    <w:rsid w:val="008D1071"/>
    <w:rsid w:val="008D4496"/>
    <w:rsid w:val="008D5080"/>
    <w:rsid w:val="008D65EA"/>
    <w:rsid w:val="008D6E22"/>
    <w:rsid w:val="008D7C1D"/>
    <w:rsid w:val="008D7CD3"/>
    <w:rsid w:val="008E1C27"/>
    <w:rsid w:val="008E2F04"/>
    <w:rsid w:val="008E4EC6"/>
    <w:rsid w:val="008F578A"/>
    <w:rsid w:val="008F5ABD"/>
    <w:rsid w:val="008F6EA9"/>
    <w:rsid w:val="008F7EFF"/>
    <w:rsid w:val="00900DF5"/>
    <w:rsid w:val="00902329"/>
    <w:rsid w:val="00902B90"/>
    <w:rsid w:val="00902D57"/>
    <w:rsid w:val="00902F2B"/>
    <w:rsid w:val="009033AA"/>
    <w:rsid w:val="00903BBB"/>
    <w:rsid w:val="00904348"/>
    <w:rsid w:val="00905FCE"/>
    <w:rsid w:val="00907D2B"/>
    <w:rsid w:val="00907D3D"/>
    <w:rsid w:val="00913CCC"/>
    <w:rsid w:val="00915E43"/>
    <w:rsid w:val="00916B88"/>
    <w:rsid w:val="0092048E"/>
    <w:rsid w:val="00923DED"/>
    <w:rsid w:val="00923E7C"/>
    <w:rsid w:val="00924756"/>
    <w:rsid w:val="00924956"/>
    <w:rsid w:val="00924994"/>
    <w:rsid w:val="009316AC"/>
    <w:rsid w:val="00931DEB"/>
    <w:rsid w:val="00932A21"/>
    <w:rsid w:val="00934CE7"/>
    <w:rsid w:val="00937E89"/>
    <w:rsid w:val="00941627"/>
    <w:rsid w:val="00942073"/>
    <w:rsid w:val="00942322"/>
    <w:rsid w:val="0094417B"/>
    <w:rsid w:val="00944229"/>
    <w:rsid w:val="00944A34"/>
    <w:rsid w:val="009460B6"/>
    <w:rsid w:val="00952844"/>
    <w:rsid w:val="00953454"/>
    <w:rsid w:val="00954F70"/>
    <w:rsid w:val="0095549E"/>
    <w:rsid w:val="009606F4"/>
    <w:rsid w:val="009612C0"/>
    <w:rsid w:val="00962604"/>
    <w:rsid w:val="009628C3"/>
    <w:rsid w:val="00964050"/>
    <w:rsid w:val="00966E48"/>
    <w:rsid w:val="00966FD4"/>
    <w:rsid w:val="0097094B"/>
    <w:rsid w:val="00971E81"/>
    <w:rsid w:val="00973633"/>
    <w:rsid w:val="00974EE5"/>
    <w:rsid w:val="00976323"/>
    <w:rsid w:val="00981260"/>
    <w:rsid w:val="009827E6"/>
    <w:rsid w:val="00990731"/>
    <w:rsid w:val="00990AEC"/>
    <w:rsid w:val="00991C56"/>
    <w:rsid w:val="00991C90"/>
    <w:rsid w:val="0099207D"/>
    <w:rsid w:val="0099319C"/>
    <w:rsid w:val="009931B8"/>
    <w:rsid w:val="009947B7"/>
    <w:rsid w:val="009954CD"/>
    <w:rsid w:val="009A2230"/>
    <w:rsid w:val="009A5697"/>
    <w:rsid w:val="009A5A65"/>
    <w:rsid w:val="009B1C1C"/>
    <w:rsid w:val="009B3220"/>
    <w:rsid w:val="009B44B6"/>
    <w:rsid w:val="009B5F69"/>
    <w:rsid w:val="009B6398"/>
    <w:rsid w:val="009B6ED5"/>
    <w:rsid w:val="009B75F9"/>
    <w:rsid w:val="009C04BF"/>
    <w:rsid w:val="009C1D4E"/>
    <w:rsid w:val="009C3121"/>
    <w:rsid w:val="009C6B35"/>
    <w:rsid w:val="009D0694"/>
    <w:rsid w:val="009D4275"/>
    <w:rsid w:val="009D4907"/>
    <w:rsid w:val="009D6839"/>
    <w:rsid w:val="009D73F4"/>
    <w:rsid w:val="009D786F"/>
    <w:rsid w:val="009D79A4"/>
    <w:rsid w:val="009E0905"/>
    <w:rsid w:val="009E23E2"/>
    <w:rsid w:val="009E44A9"/>
    <w:rsid w:val="009F0393"/>
    <w:rsid w:val="009F2D8C"/>
    <w:rsid w:val="009F2EE7"/>
    <w:rsid w:val="009F2F08"/>
    <w:rsid w:val="009F3F2F"/>
    <w:rsid w:val="00A01EB7"/>
    <w:rsid w:val="00A02EBE"/>
    <w:rsid w:val="00A044E0"/>
    <w:rsid w:val="00A07CD2"/>
    <w:rsid w:val="00A07D68"/>
    <w:rsid w:val="00A10DB6"/>
    <w:rsid w:val="00A11F48"/>
    <w:rsid w:val="00A12A0E"/>
    <w:rsid w:val="00A13D50"/>
    <w:rsid w:val="00A14CAD"/>
    <w:rsid w:val="00A15184"/>
    <w:rsid w:val="00A169AF"/>
    <w:rsid w:val="00A1712B"/>
    <w:rsid w:val="00A173AB"/>
    <w:rsid w:val="00A20B00"/>
    <w:rsid w:val="00A218FB"/>
    <w:rsid w:val="00A2428C"/>
    <w:rsid w:val="00A24830"/>
    <w:rsid w:val="00A2663C"/>
    <w:rsid w:val="00A32527"/>
    <w:rsid w:val="00A34C8E"/>
    <w:rsid w:val="00A354E1"/>
    <w:rsid w:val="00A366DC"/>
    <w:rsid w:val="00A36D84"/>
    <w:rsid w:val="00A37039"/>
    <w:rsid w:val="00A37E25"/>
    <w:rsid w:val="00A40ADF"/>
    <w:rsid w:val="00A416F9"/>
    <w:rsid w:val="00A43E8C"/>
    <w:rsid w:val="00A45852"/>
    <w:rsid w:val="00A462BA"/>
    <w:rsid w:val="00A46B8E"/>
    <w:rsid w:val="00A471CB"/>
    <w:rsid w:val="00A5204A"/>
    <w:rsid w:val="00A55553"/>
    <w:rsid w:val="00A55F6E"/>
    <w:rsid w:val="00A56150"/>
    <w:rsid w:val="00A56FF2"/>
    <w:rsid w:val="00A575BB"/>
    <w:rsid w:val="00A57CA8"/>
    <w:rsid w:val="00A60FA6"/>
    <w:rsid w:val="00A614AE"/>
    <w:rsid w:val="00A63550"/>
    <w:rsid w:val="00A64E0E"/>
    <w:rsid w:val="00A66A4A"/>
    <w:rsid w:val="00A66A9A"/>
    <w:rsid w:val="00A676D0"/>
    <w:rsid w:val="00A68F66"/>
    <w:rsid w:val="00A7119A"/>
    <w:rsid w:val="00A71C23"/>
    <w:rsid w:val="00A734AE"/>
    <w:rsid w:val="00A740C0"/>
    <w:rsid w:val="00A75307"/>
    <w:rsid w:val="00A75DAA"/>
    <w:rsid w:val="00A815DA"/>
    <w:rsid w:val="00A825D1"/>
    <w:rsid w:val="00A82808"/>
    <w:rsid w:val="00A83B42"/>
    <w:rsid w:val="00A83DB1"/>
    <w:rsid w:val="00A83E64"/>
    <w:rsid w:val="00A85BA2"/>
    <w:rsid w:val="00A86636"/>
    <w:rsid w:val="00A90000"/>
    <w:rsid w:val="00A91DA1"/>
    <w:rsid w:val="00A94EB0"/>
    <w:rsid w:val="00AA052A"/>
    <w:rsid w:val="00AA0807"/>
    <w:rsid w:val="00AA0BD1"/>
    <w:rsid w:val="00AA2B54"/>
    <w:rsid w:val="00AA311E"/>
    <w:rsid w:val="00AA5208"/>
    <w:rsid w:val="00AA7476"/>
    <w:rsid w:val="00AB147C"/>
    <w:rsid w:val="00AB15F5"/>
    <w:rsid w:val="00AB363C"/>
    <w:rsid w:val="00AB62ED"/>
    <w:rsid w:val="00AC2E33"/>
    <w:rsid w:val="00AC32A7"/>
    <w:rsid w:val="00AC454F"/>
    <w:rsid w:val="00AC4C75"/>
    <w:rsid w:val="00AC5787"/>
    <w:rsid w:val="00AC6176"/>
    <w:rsid w:val="00AC63AC"/>
    <w:rsid w:val="00AC674E"/>
    <w:rsid w:val="00AC7195"/>
    <w:rsid w:val="00AD09B7"/>
    <w:rsid w:val="00AD131F"/>
    <w:rsid w:val="00AD1564"/>
    <w:rsid w:val="00AD2134"/>
    <w:rsid w:val="00AD54FE"/>
    <w:rsid w:val="00AD60F1"/>
    <w:rsid w:val="00AD7063"/>
    <w:rsid w:val="00AD780A"/>
    <w:rsid w:val="00AE0FDE"/>
    <w:rsid w:val="00AE1C41"/>
    <w:rsid w:val="00AE2962"/>
    <w:rsid w:val="00AE3051"/>
    <w:rsid w:val="00AE4B26"/>
    <w:rsid w:val="00AE4F7D"/>
    <w:rsid w:val="00AE57A6"/>
    <w:rsid w:val="00AE7354"/>
    <w:rsid w:val="00AF2635"/>
    <w:rsid w:val="00AF2850"/>
    <w:rsid w:val="00AF3E16"/>
    <w:rsid w:val="00AF3EB8"/>
    <w:rsid w:val="00AF4691"/>
    <w:rsid w:val="00AF4B2F"/>
    <w:rsid w:val="00AF560C"/>
    <w:rsid w:val="00AF67F9"/>
    <w:rsid w:val="00AF6E2A"/>
    <w:rsid w:val="00AF7131"/>
    <w:rsid w:val="00B00D59"/>
    <w:rsid w:val="00B01241"/>
    <w:rsid w:val="00B016FE"/>
    <w:rsid w:val="00B02851"/>
    <w:rsid w:val="00B0443F"/>
    <w:rsid w:val="00B04546"/>
    <w:rsid w:val="00B04930"/>
    <w:rsid w:val="00B063E7"/>
    <w:rsid w:val="00B06E97"/>
    <w:rsid w:val="00B0735E"/>
    <w:rsid w:val="00B07BD6"/>
    <w:rsid w:val="00B126FF"/>
    <w:rsid w:val="00B12B5D"/>
    <w:rsid w:val="00B24112"/>
    <w:rsid w:val="00B24C1F"/>
    <w:rsid w:val="00B257E2"/>
    <w:rsid w:val="00B26445"/>
    <w:rsid w:val="00B31765"/>
    <w:rsid w:val="00B4325D"/>
    <w:rsid w:val="00B43D8F"/>
    <w:rsid w:val="00B444E1"/>
    <w:rsid w:val="00B45649"/>
    <w:rsid w:val="00B45A9B"/>
    <w:rsid w:val="00B46CF1"/>
    <w:rsid w:val="00B46DF9"/>
    <w:rsid w:val="00B514EA"/>
    <w:rsid w:val="00B529B4"/>
    <w:rsid w:val="00B5502A"/>
    <w:rsid w:val="00B5595D"/>
    <w:rsid w:val="00B56E88"/>
    <w:rsid w:val="00B6119F"/>
    <w:rsid w:val="00B62D6C"/>
    <w:rsid w:val="00B62E4F"/>
    <w:rsid w:val="00B67D88"/>
    <w:rsid w:val="00B67F2B"/>
    <w:rsid w:val="00B714B1"/>
    <w:rsid w:val="00B73419"/>
    <w:rsid w:val="00B7414E"/>
    <w:rsid w:val="00B74A46"/>
    <w:rsid w:val="00B77375"/>
    <w:rsid w:val="00B77FD7"/>
    <w:rsid w:val="00B80972"/>
    <w:rsid w:val="00B81018"/>
    <w:rsid w:val="00B81E7F"/>
    <w:rsid w:val="00B82C90"/>
    <w:rsid w:val="00B83569"/>
    <w:rsid w:val="00B85AC6"/>
    <w:rsid w:val="00B8613D"/>
    <w:rsid w:val="00B87651"/>
    <w:rsid w:val="00B87EAB"/>
    <w:rsid w:val="00B904E7"/>
    <w:rsid w:val="00B91627"/>
    <w:rsid w:val="00B92DA2"/>
    <w:rsid w:val="00B9306D"/>
    <w:rsid w:val="00B93454"/>
    <w:rsid w:val="00B93B99"/>
    <w:rsid w:val="00B93E4D"/>
    <w:rsid w:val="00B9436D"/>
    <w:rsid w:val="00B944C1"/>
    <w:rsid w:val="00B95D1F"/>
    <w:rsid w:val="00B968A9"/>
    <w:rsid w:val="00B96EDB"/>
    <w:rsid w:val="00B97F03"/>
    <w:rsid w:val="00BA0438"/>
    <w:rsid w:val="00BA051A"/>
    <w:rsid w:val="00BA0F2D"/>
    <w:rsid w:val="00BA1097"/>
    <w:rsid w:val="00BA17F7"/>
    <w:rsid w:val="00BA24C6"/>
    <w:rsid w:val="00BA364B"/>
    <w:rsid w:val="00BA3CD7"/>
    <w:rsid w:val="00BA4FED"/>
    <w:rsid w:val="00BA6EC6"/>
    <w:rsid w:val="00BA727B"/>
    <w:rsid w:val="00BA7664"/>
    <w:rsid w:val="00BB19CC"/>
    <w:rsid w:val="00BB21DF"/>
    <w:rsid w:val="00BB4698"/>
    <w:rsid w:val="00BB535D"/>
    <w:rsid w:val="00BB5545"/>
    <w:rsid w:val="00BB5FB6"/>
    <w:rsid w:val="00BB633F"/>
    <w:rsid w:val="00BB6F58"/>
    <w:rsid w:val="00BB7682"/>
    <w:rsid w:val="00BC07F2"/>
    <w:rsid w:val="00BC0B03"/>
    <w:rsid w:val="00BC16E5"/>
    <w:rsid w:val="00BC1892"/>
    <w:rsid w:val="00BC279D"/>
    <w:rsid w:val="00BC316C"/>
    <w:rsid w:val="00BC547C"/>
    <w:rsid w:val="00BC6D77"/>
    <w:rsid w:val="00BD10EB"/>
    <w:rsid w:val="00BD13F0"/>
    <w:rsid w:val="00BD148D"/>
    <w:rsid w:val="00BD29E4"/>
    <w:rsid w:val="00BD34C2"/>
    <w:rsid w:val="00BD3791"/>
    <w:rsid w:val="00BD5477"/>
    <w:rsid w:val="00BD6EE3"/>
    <w:rsid w:val="00BD7F50"/>
    <w:rsid w:val="00BE17E4"/>
    <w:rsid w:val="00BE625A"/>
    <w:rsid w:val="00BE6407"/>
    <w:rsid w:val="00BE68A4"/>
    <w:rsid w:val="00BE6A2F"/>
    <w:rsid w:val="00BE6F2C"/>
    <w:rsid w:val="00BF0850"/>
    <w:rsid w:val="00BF417A"/>
    <w:rsid w:val="00BF4762"/>
    <w:rsid w:val="00BF4AC4"/>
    <w:rsid w:val="00BF5F96"/>
    <w:rsid w:val="00BF6B57"/>
    <w:rsid w:val="00BF7755"/>
    <w:rsid w:val="00C01D83"/>
    <w:rsid w:val="00C029DD"/>
    <w:rsid w:val="00C02F46"/>
    <w:rsid w:val="00C03DE3"/>
    <w:rsid w:val="00C044AA"/>
    <w:rsid w:val="00C04AB7"/>
    <w:rsid w:val="00C067B7"/>
    <w:rsid w:val="00C07490"/>
    <w:rsid w:val="00C12F7B"/>
    <w:rsid w:val="00C17790"/>
    <w:rsid w:val="00C17B27"/>
    <w:rsid w:val="00C212C5"/>
    <w:rsid w:val="00C2381A"/>
    <w:rsid w:val="00C26DC7"/>
    <w:rsid w:val="00C307C6"/>
    <w:rsid w:val="00C31AB5"/>
    <w:rsid w:val="00C32BAD"/>
    <w:rsid w:val="00C32CFC"/>
    <w:rsid w:val="00C335BF"/>
    <w:rsid w:val="00C35730"/>
    <w:rsid w:val="00C4093E"/>
    <w:rsid w:val="00C41BE8"/>
    <w:rsid w:val="00C41F2F"/>
    <w:rsid w:val="00C42CF6"/>
    <w:rsid w:val="00C43B37"/>
    <w:rsid w:val="00C44BA0"/>
    <w:rsid w:val="00C479A0"/>
    <w:rsid w:val="00C47F3A"/>
    <w:rsid w:val="00C47F77"/>
    <w:rsid w:val="00C5349A"/>
    <w:rsid w:val="00C5616E"/>
    <w:rsid w:val="00C56A2A"/>
    <w:rsid w:val="00C570E1"/>
    <w:rsid w:val="00C6030E"/>
    <w:rsid w:val="00C61499"/>
    <w:rsid w:val="00C635B3"/>
    <w:rsid w:val="00C65981"/>
    <w:rsid w:val="00C701CF"/>
    <w:rsid w:val="00C730F1"/>
    <w:rsid w:val="00C742DE"/>
    <w:rsid w:val="00C74B21"/>
    <w:rsid w:val="00C750B8"/>
    <w:rsid w:val="00C79FB2"/>
    <w:rsid w:val="00C805F6"/>
    <w:rsid w:val="00C80872"/>
    <w:rsid w:val="00C82ED7"/>
    <w:rsid w:val="00C85D9A"/>
    <w:rsid w:val="00C863B1"/>
    <w:rsid w:val="00C8663B"/>
    <w:rsid w:val="00C87967"/>
    <w:rsid w:val="00C941FB"/>
    <w:rsid w:val="00C94F7E"/>
    <w:rsid w:val="00C955A7"/>
    <w:rsid w:val="00C955B3"/>
    <w:rsid w:val="00C960A6"/>
    <w:rsid w:val="00C97BA6"/>
    <w:rsid w:val="00CA339D"/>
    <w:rsid w:val="00CA423A"/>
    <w:rsid w:val="00CA5FDA"/>
    <w:rsid w:val="00CA7351"/>
    <w:rsid w:val="00CA767C"/>
    <w:rsid w:val="00CB48EC"/>
    <w:rsid w:val="00CB53CA"/>
    <w:rsid w:val="00CC03B1"/>
    <w:rsid w:val="00CC12F0"/>
    <w:rsid w:val="00CC2E80"/>
    <w:rsid w:val="00CC3DCE"/>
    <w:rsid w:val="00CC6559"/>
    <w:rsid w:val="00CD12BF"/>
    <w:rsid w:val="00CD29B0"/>
    <w:rsid w:val="00CD2C8F"/>
    <w:rsid w:val="00CD393C"/>
    <w:rsid w:val="00CD544C"/>
    <w:rsid w:val="00CD55E2"/>
    <w:rsid w:val="00CD606F"/>
    <w:rsid w:val="00CD79C5"/>
    <w:rsid w:val="00CE0615"/>
    <w:rsid w:val="00CE0D1C"/>
    <w:rsid w:val="00CE195B"/>
    <w:rsid w:val="00CE1A14"/>
    <w:rsid w:val="00CE24FD"/>
    <w:rsid w:val="00CE253F"/>
    <w:rsid w:val="00CE34AB"/>
    <w:rsid w:val="00CE5441"/>
    <w:rsid w:val="00CE6158"/>
    <w:rsid w:val="00CE739C"/>
    <w:rsid w:val="00CE75ED"/>
    <w:rsid w:val="00CE79F7"/>
    <w:rsid w:val="00CF02B9"/>
    <w:rsid w:val="00CF0396"/>
    <w:rsid w:val="00CF089B"/>
    <w:rsid w:val="00CF1008"/>
    <w:rsid w:val="00CF3B54"/>
    <w:rsid w:val="00CF4FFC"/>
    <w:rsid w:val="00CF5178"/>
    <w:rsid w:val="00CF5780"/>
    <w:rsid w:val="00CF67C1"/>
    <w:rsid w:val="00D01A3D"/>
    <w:rsid w:val="00D036C3"/>
    <w:rsid w:val="00D05EBF"/>
    <w:rsid w:val="00D0653C"/>
    <w:rsid w:val="00D07C6F"/>
    <w:rsid w:val="00D11565"/>
    <w:rsid w:val="00D1346E"/>
    <w:rsid w:val="00D14597"/>
    <w:rsid w:val="00D1677C"/>
    <w:rsid w:val="00D2468F"/>
    <w:rsid w:val="00D27FD3"/>
    <w:rsid w:val="00D30B8F"/>
    <w:rsid w:val="00D31715"/>
    <w:rsid w:val="00D32AC1"/>
    <w:rsid w:val="00D365BA"/>
    <w:rsid w:val="00D36C97"/>
    <w:rsid w:val="00D37770"/>
    <w:rsid w:val="00D3796B"/>
    <w:rsid w:val="00D401BC"/>
    <w:rsid w:val="00D41BEE"/>
    <w:rsid w:val="00D42B50"/>
    <w:rsid w:val="00D43561"/>
    <w:rsid w:val="00D4394F"/>
    <w:rsid w:val="00D45DFC"/>
    <w:rsid w:val="00D46BCA"/>
    <w:rsid w:val="00D471B3"/>
    <w:rsid w:val="00D47F84"/>
    <w:rsid w:val="00D514FA"/>
    <w:rsid w:val="00D60EC5"/>
    <w:rsid w:val="00D6200C"/>
    <w:rsid w:val="00D6250A"/>
    <w:rsid w:val="00D62AE8"/>
    <w:rsid w:val="00D63F6E"/>
    <w:rsid w:val="00D654F6"/>
    <w:rsid w:val="00D6636E"/>
    <w:rsid w:val="00D66DCA"/>
    <w:rsid w:val="00D66EC8"/>
    <w:rsid w:val="00D67CF8"/>
    <w:rsid w:val="00D67F42"/>
    <w:rsid w:val="00D70B34"/>
    <w:rsid w:val="00D71B0A"/>
    <w:rsid w:val="00D72BAB"/>
    <w:rsid w:val="00D7547E"/>
    <w:rsid w:val="00D76747"/>
    <w:rsid w:val="00D76883"/>
    <w:rsid w:val="00D76D75"/>
    <w:rsid w:val="00D77B2F"/>
    <w:rsid w:val="00D80E94"/>
    <w:rsid w:val="00D81026"/>
    <w:rsid w:val="00D92C00"/>
    <w:rsid w:val="00D93A42"/>
    <w:rsid w:val="00D97A11"/>
    <w:rsid w:val="00DA214B"/>
    <w:rsid w:val="00DA434B"/>
    <w:rsid w:val="00DA4DE2"/>
    <w:rsid w:val="00DA7A60"/>
    <w:rsid w:val="00DA7CB5"/>
    <w:rsid w:val="00DB0660"/>
    <w:rsid w:val="00DB0C21"/>
    <w:rsid w:val="00DB12AD"/>
    <w:rsid w:val="00DB3451"/>
    <w:rsid w:val="00DB40DF"/>
    <w:rsid w:val="00DB46E3"/>
    <w:rsid w:val="00DC01F2"/>
    <w:rsid w:val="00DC20C5"/>
    <w:rsid w:val="00DC2AB8"/>
    <w:rsid w:val="00DC3804"/>
    <w:rsid w:val="00DC516E"/>
    <w:rsid w:val="00DC54C9"/>
    <w:rsid w:val="00DC5DDD"/>
    <w:rsid w:val="00DD008E"/>
    <w:rsid w:val="00DD064B"/>
    <w:rsid w:val="00DD4433"/>
    <w:rsid w:val="00DD4CFD"/>
    <w:rsid w:val="00DE2972"/>
    <w:rsid w:val="00DE33EF"/>
    <w:rsid w:val="00DE51DE"/>
    <w:rsid w:val="00DE5C42"/>
    <w:rsid w:val="00DE7842"/>
    <w:rsid w:val="00DF29F6"/>
    <w:rsid w:val="00DF399E"/>
    <w:rsid w:val="00DF429E"/>
    <w:rsid w:val="00DF4B30"/>
    <w:rsid w:val="00DF5252"/>
    <w:rsid w:val="00DF7DE9"/>
    <w:rsid w:val="00E0092D"/>
    <w:rsid w:val="00E01F65"/>
    <w:rsid w:val="00E03D8D"/>
    <w:rsid w:val="00E040E4"/>
    <w:rsid w:val="00E06687"/>
    <w:rsid w:val="00E06F07"/>
    <w:rsid w:val="00E103C6"/>
    <w:rsid w:val="00E10DA2"/>
    <w:rsid w:val="00E1209E"/>
    <w:rsid w:val="00E12616"/>
    <w:rsid w:val="00E218A4"/>
    <w:rsid w:val="00E23768"/>
    <w:rsid w:val="00E24045"/>
    <w:rsid w:val="00E2490F"/>
    <w:rsid w:val="00E31268"/>
    <w:rsid w:val="00E326FD"/>
    <w:rsid w:val="00E33A2E"/>
    <w:rsid w:val="00E34677"/>
    <w:rsid w:val="00E35DA0"/>
    <w:rsid w:val="00E3642D"/>
    <w:rsid w:val="00E36680"/>
    <w:rsid w:val="00E3710D"/>
    <w:rsid w:val="00E37B39"/>
    <w:rsid w:val="00E37F0B"/>
    <w:rsid w:val="00E400D8"/>
    <w:rsid w:val="00E40634"/>
    <w:rsid w:val="00E41066"/>
    <w:rsid w:val="00E4359B"/>
    <w:rsid w:val="00E441B4"/>
    <w:rsid w:val="00E45076"/>
    <w:rsid w:val="00E47B4B"/>
    <w:rsid w:val="00E50553"/>
    <w:rsid w:val="00E50F40"/>
    <w:rsid w:val="00E51248"/>
    <w:rsid w:val="00E5214C"/>
    <w:rsid w:val="00E522EC"/>
    <w:rsid w:val="00E528F5"/>
    <w:rsid w:val="00E52FF2"/>
    <w:rsid w:val="00E53183"/>
    <w:rsid w:val="00E5365A"/>
    <w:rsid w:val="00E55146"/>
    <w:rsid w:val="00E557C8"/>
    <w:rsid w:val="00E567C2"/>
    <w:rsid w:val="00E57264"/>
    <w:rsid w:val="00E615E8"/>
    <w:rsid w:val="00E61BDA"/>
    <w:rsid w:val="00E64CF4"/>
    <w:rsid w:val="00E64F2F"/>
    <w:rsid w:val="00E65505"/>
    <w:rsid w:val="00E65541"/>
    <w:rsid w:val="00E66DE0"/>
    <w:rsid w:val="00E705F4"/>
    <w:rsid w:val="00E70E74"/>
    <w:rsid w:val="00E714A5"/>
    <w:rsid w:val="00E72809"/>
    <w:rsid w:val="00E731AE"/>
    <w:rsid w:val="00E737F4"/>
    <w:rsid w:val="00E748FD"/>
    <w:rsid w:val="00E7574A"/>
    <w:rsid w:val="00E76B39"/>
    <w:rsid w:val="00E80F97"/>
    <w:rsid w:val="00E814CD"/>
    <w:rsid w:val="00E81D7A"/>
    <w:rsid w:val="00E82389"/>
    <w:rsid w:val="00E82891"/>
    <w:rsid w:val="00E8591A"/>
    <w:rsid w:val="00E9260B"/>
    <w:rsid w:val="00E94E1F"/>
    <w:rsid w:val="00E96247"/>
    <w:rsid w:val="00E962AC"/>
    <w:rsid w:val="00E9713A"/>
    <w:rsid w:val="00E97163"/>
    <w:rsid w:val="00E97940"/>
    <w:rsid w:val="00E97C08"/>
    <w:rsid w:val="00EA1B24"/>
    <w:rsid w:val="00EA3BD0"/>
    <w:rsid w:val="00EA514C"/>
    <w:rsid w:val="00EB102F"/>
    <w:rsid w:val="00EB1546"/>
    <w:rsid w:val="00EB3DAB"/>
    <w:rsid w:val="00EB427D"/>
    <w:rsid w:val="00EB4298"/>
    <w:rsid w:val="00EB4F60"/>
    <w:rsid w:val="00EB5816"/>
    <w:rsid w:val="00EB6EA9"/>
    <w:rsid w:val="00EB7B42"/>
    <w:rsid w:val="00EC0B88"/>
    <w:rsid w:val="00EC1B94"/>
    <w:rsid w:val="00EC2930"/>
    <w:rsid w:val="00EC3FBE"/>
    <w:rsid w:val="00EC489A"/>
    <w:rsid w:val="00ED00BF"/>
    <w:rsid w:val="00ED11B3"/>
    <w:rsid w:val="00ED1979"/>
    <w:rsid w:val="00ED2D7D"/>
    <w:rsid w:val="00ED64D3"/>
    <w:rsid w:val="00EE013A"/>
    <w:rsid w:val="00EE17D4"/>
    <w:rsid w:val="00EE1D6E"/>
    <w:rsid w:val="00EE30EF"/>
    <w:rsid w:val="00EE3CA4"/>
    <w:rsid w:val="00EE5F19"/>
    <w:rsid w:val="00EE72D0"/>
    <w:rsid w:val="00EF273B"/>
    <w:rsid w:val="00EF2C57"/>
    <w:rsid w:val="00EF377F"/>
    <w:rsid w:val="00EF7D95"/>
    <w:rsid w:val="00F0166B"/>
    <w:rsid w:val="00F01F4B"/>
    <w:rsid w:val="00F03B20"/>
    <w:rsid w:val="00F04BAD"/>
    <w:rsid w:val="00F05D67"/>
    <w:rsid w:val="00F10251"/>
    <w:rsid w:val="00F13482"/>
    <w:rsid w:val="00F14E20"/>
    <w:rsid w:val="00F15633"/>
    <w:rsid w:val="00F15B6D"/>
    <w:rsid w:val="00F15F0E"/>
    <w:rsid w:val="00F16D9C"/>
    <w:rsid w:val="00F21F26"/>
    <w:rsid w:val="00F22BB1"/>
    <w:rsid w:val="00F2312D"/>
    <w:rsid w:val="00F23134"/>
    <w:rsid w:val="00F24A8A"/>
    <w:rsid w:val="00F25508"/>
    <w:rsid w:val="00F25F15"/>
    <w:rsid w:val="00F309A3"/>
    <w:rsid w:val="00F32091"/>
    <w:rsid w:val="00F32758"/>
    <w:rsid w:val="00F33A87"/>
    <w:rsid w:val="00F33B82"/>
    <w:rsid w:val="00F33E07"/>
    <w:rsid w:val="00F34706"/>
    <w:rsid w:val="00F35E09"/>
    <w:rsid w:val="00F402CC"/>
    <w:rsid w:val="00F43831"/>
    <w:rsid w:val="00F445CD"/>
    <w:rsid w:val="00F4467F"/>
    <w:rsid w:val="00F45F3A"/>
    <w:rsid w:val="00F46598"/>
    <w:rsid w:val="00F4665B"/>
    <w:rsid w:val="00F501ED"/>
    <w:rsid w:val="00F54B00"/>
    <w:rsid w:val="00F56772"/>
    <w:rsid w:val="00F567D0"/>
    <w:rsid w:val="00F57EB1"/>
    <w:rsid w:val="00F62F36"/>
    <w:rsid w:val="00F634FD"/>
    <w:rsid w:val="00F63C92"/>
    <w:rsid w:val="00F64062"/>
    <w:rsid w:val="00F658BD"/>
    <w:rsid w:val="00F65E77"/>
    <w:rsid w:val="00F66D12"/>
    <w:rsid w:val="00F70270"/>
    <w:rsid w:val="00F72243"/>
    <w:rsid w:val="00F73DCA"/>
    <w:rsid w:val="00F74721"/>
    <w:rsid w:val="00F81D94"/>
    <w:rsid w:val="00F82294"/>
    <w:rsid w:val="00F93B2D"/>
    <w:rsid w:val="00F94805"/>
    <w:rsid w:val="00F95A6A"/>
    <w:rsid w:val="00F97F25"/>
    <w:rsid w:val="00FA0266"/>
    <w:rsid w:val="00FA113E"/>
    <w:rsid w:val="00FA3EFE"/>
    <w:rsid w:val="00FA5832"/>
    <w:rsid w:val="00FA628D"/>
    <w:rsid w:val="00FB181E"/>
    <w:rsid w:val="00FB51AC"/>
    <w:rsid w:val="00FB71ED"/>
    <w:rsid w:val="00FC194B"/>
    <w:rsid w:val="00FC2C00"/>
    <w:rsid w:val="00FC382F"/>
    <w:rsid w:val="00FC67D1"/>
    <w:rsid w:val="00FC7D61"/>
    <w:rsid w:val="00FD0FB1"/>
    <w:rsid w:val="00FD1760"/>
    <w:rsid w:val="00FD1F87"/>
    <w:rsid w:val="00FD56E1"/>
    <w:rsid w:val="00FD70FB"/>
    <w:rsid w:val="00FD7AA7"/>
    <w:rsid w:val="00FE028F"/>
    <w:rsid w:val="00FE1121"/>
    <w:rsid w:val="00FE34B5"/>
    <w:rsid w:val="00FE6F11"/>
    <w:rsid w:val="00FE74A7"/>
    <w:rsid w:val="00FF1104"/>
    <w:rsid w:val="00FF4C33"/>
    <w:rsid w:val="0139C322"/>
    <w:rsid w:val="016E0087"/>
    <w:rsid w:val="01708118"/>
    <w:rsid w:val="017F24EA"/>
    <w:rsid w:val="01A70E5A"/>
    <w:rsid w:val="01DE9229"/>
    <w:rsid w:val="01FE8064"/>
    <w:rsid w:val="02239BAA"/>
    <w:rsid w:val="022EF8BB"/>
    <w:rsid w:val="023C343B"/>
    <w:rsid w:val="02804F87"/>
    <w:rsid w:val="02AB37A7"/>
    <w:rsid w:val="02BF843F"/>
    <w:rsid w:val="02BFF64C"/>
    <w:rsid w:val="02E04F76"/>
    <w:rsid w:val="033964A8"/>
    <w:rsid w:val="03E3A125"/>
    <w:rsid w:val="03E4B42B"/>
    <w:rsid w:val="03FAD185"/>
    <w:rsid w:val="04044E08"/>
    <w:rsid w:val="04049DBF"/>
    <w:rsid w:val="041EB471"/>
    <w:rsid w:val="041FC96B"/>
    <w:rsid w:val="042207EF"/>
    <w:rsid w:val="042EFCC4"/>
    <w:rsid w:val="04391082"/>
    <w:rsid w:val="0443BC9E"/>
    <w:rsid w:val="0456530F"/>
    <w:rsid w:val="0487218B"/>
    <w:rsid w:val="048A5817"/>
    <w:rsid w:val="04C482CD"/>
    <w:rsid w:val="051F04DB"/>
    <w:rsid w:val="053FFB28"/>
    <w:rsid w:val="05915AA7"/>
    <w:rsid w:val="05918B74"/>
    <w:rsid w:val="05AB28A9"/>
    <w:rsid w:val="05F41C0D"/>
    <w:rsid w:val="06390568"/>
    <w:rsid w:val="064527D0"/>
    <w:rsid w:val="0659FD9E"/>
    <w:rsid w:val="065B26E5"/>
    <w:rsid w:val="0672D054"/>
    <w:rsid w:val="068548EC"/>
    <w:rsid w:val="069953C0"/>
    <w:rsid w:val="06A4D09D"/>
    <w:rsid w:val="06A84D59"/>
    <w:rsid w:val="06B74746"/>
    <w:rsid w:val="0714D015"/>
    <w:rsid w:val="071B334D"/>
    <w:rsid w:val="072696BD"/>
    <w:rsid w:val="072E2660"/>
    <w:rsid w:val="07629445"/>
    <w:rsid w:val="07BB775F"/>
    <w:rsid w:val="07D794C3"/>
    <w:rsid w:val="07F4F747"/>
    <w:rsid w:val="080E01AF"/>
    <w:rsid w:val="08247948"/>
    <w:rsid w:val="0829D8B9"/>
    <w:rsid w:val="085BCDD0"/>
    <w:rsid w:val="085DD3EA"/>
    <w:rsid w:val="08D8410B"/>
    <w:rsid w:val="08F54646"/>
    <w:rsid w:val="090CDD81"/>
    <w:rsid w:val="0914A201"/>
    <w:rsid w:val="0934716B"/>
    <w:rsid w:val="093945A7"/>
    <w:rsid w:val="09545053"/>
    <w:rsid w:val="09607ED9"/>
    <w:rsid w:val="09672922"/>
    <w:rsid w:val="0970463F"/>
    <w:rsid w:val="09809CDB"/>
    <w:rsid w:val="098669E9"/>
    <w:rsid w:val="098A5969"/>
    <w:rsid w:val="09B45198"/>
    <w:rsid w:val="09E16EF1"/>
    <w:rsid w:val="09E4D43B"/>
    <w:rsid w:val="09EF267A"/>
    <w:rsid w:val="0A07432D"/>
    <w:rsid w:val="0A097A01"/>
    <w:rsid w:val="0A668416"/>
    <w:rsid w:val="0A6B8D1B"/>
    <w:rsid w:val="0A737032"/>
    <w:rsid w:val="0A73AA7C"/>
    <w:rsid w:val="0A8DE4BA"/>
    <w:rsid w:val="0AC99EDC"/>
    <w:rsid w:val="0ACE2A1F"/>
    <w:rsid w:val="0AE15288"/>
    <w:rsid w:val="0B5E48BF"/>
    <w:rsid w:val="0B74F47F"/>
    <w:rsid w:val="0B8368E5"/>
    <w:rsid w:val="0B8884AE"/>
    <w:rsid w:val="0B8C4CD0"/>
    <w:rsid w:val="0BBEBAEC"/>
    <w:rsid w:val="0BEE3B88"/>
    <w:rsid w:val="0C33F596"/>
    <w:rsid w:val="0C825E0F"/>
    <w:rsid w:val="0CD7D9EE"/>
    <w:rsid w:val="0CDC4F68"/>
    <w:rsid w:val="0CE46B29"/>
    <w:rsid w:val="0D381842"/>
    <w:rsid w:val="0D56CCDB"/>
    <w:rsid w:val="0D5E65D9"/>
    <w:rsid w:val="0D6030E4"/>
    <w:rsid w:val="0D60C817"/>
    <w:rsid w:val="0D7F2507"/>
    <w:rsid w:val="0D9BECE6"/>
    <w:rsid w:val="0DA8244D"/>
    <w:rsid w:val="0DABBCF1"/>
    <w:rsid w:val="0DFD5B80"/>
    <w:rsid w:val="0E3881B5"/>
    <w:rsid w:val="0E5116FB"/>
    <w:rsid w:val="0E7719A4"/>
    <w:rsid w:val="0EB84F0F"/>
    <w:rsid w:val="0F52DC46"/>
    <w:rsid w:val="0F631D0D"/>
    <w:rsid w:val="0F77EFD4"/>
    <w:rsid w:val="0F92B6E0"/>
    <w:rsid w:val="0FB6F307"/>
    <w:rsid w:val="0FEA39FC"/>
    <w:rsid w:val="0FED5A58"/>
    <w:rsid w:val="0FFB6247"/>
    <w:rsid w:val="0FFE56CD"/>
    <w:rsid w:val="100E50FC"/>
    <w:rsid w:val="1032C702"/>
    <w:rsid w:val="103310F9"/>
    <w:rsid w:val="10362087"/>
    <w:rsid w:val="1042D081"/>
    <w:rsid w:val="105A4850"/>
    <w:rsid w:val="106B6E72"/>
    <w:rsid w:val="1074CEF6"/>
    <w:rsid w:val="10C54DDC"/>
    <w:rsid w:val="1128B593"/>
    <w:rsid w:val="1188D81E"/>
    <w:rsid w:val="1196A73B"/>
    <w:rsid w:val="11A33241"/>
    <w:rsid w:val="11EBCBDF"/>
    <w:rsid w:val="120D9892"/>
    <w:rsid w:val="121F568E"/>
    <w:rsid w:val="122DB520"/>
    <w:rsid w:val="1296CACD"/>
    <w:rsid w:val="12F3E04C"/>
    <w:rsid w:val="12F9C52C"/>
    <w:rsid w:val="131446BD"/>
    <w:rsid w:val="131CE767"/>
    <w:rsid w:val="13231631"/>
    <w:rsid w:val="13312086"/>
    <w:rsid w:val="1340CCEF"/>
    <w:rsid w:val="1352D184"/>
    <w:rsid w:val="13610AC3"/>
    <w:rsid w:val="1367BB27"/>
    <w:rsid w:val="13694430"/>
    <w:rsid w:val="1374302C"/>
    <w:rsid w:val="137A9484"/>
    <w:rsid w:val="13A92D90"/>
    <w:rsid w:val="13A98D12"/>
    <w:rsid w:val="13ABC304"/>
    <w:rsid w:val="13D3E21F"/>
    <w:rsid w:val="13FB1C12"/>
    <w:rsid w:val="14183921"/>
    <w:rsid w:val="142E70B8"/>
    <w:rsid w:val="1464712F"/>
    <w:rsid w:val="1472B769"/>
    <w:rsid w:val="147BF79D"/>
    <w:rsid w:val="14A2351F"/>
    <w:rsid w:val="14B83A21"/>
    <w:rsid w:val="14D04F75"/>
    <w:rsid w:val="14F19171"/>
    <w:rsid w:val="15162EAD"/>
    <w:rsid w:val="153011D1"/>
    <w:rsid w:val="154EB15A"/>
    <w:rsid w:val="15883CF9"/>
    <w:rsid w:val="1591D1E6"/>
    <w:rsid w:val="15A85140"/>
    <w:rsid w:val="15AE0C3F"/>
    <w:rsid w:val="15DB7EA0"/>
    <w:rsid w:val="1619B5C2"/>
    <w:rsid w:val="16217DE3"/>
    <w:rsid w:val="163E87C7"/>
    <w:rsid w:val="16574263"/>
    <w:rsid w:val="1690F70C"/>
    <w:rsid w:val="1718CAF7"/>
    <w:rsid w:val="174E6D8A"/>
    <w:rsid w:val="17971B13"/>
    <w:rsid w:val="17B7ED4E"/>
    <w:rsid w:val="17C9B7B9"/>
    <w:rsid w:val="17EA8AD0"/>
    <w:rsid w:val="1819B8BC"/>
    <w:rsid w:val="181CC855"/>
    <w:rsid w:val="182EC272"/>
    <w:rsid w:val="18805A27"/>
    <w:rsid w:val="18AADDC5"/>
    <w:rsid w:val="18E08B73"/>
    <w:rsid w:val="1905674D"/>
    <w:rsid w:val="19094AF2"/>
    <w:rsid w:val="19108335"/>
    <w:rsid w:val="19247D19"/>
    <w:rsid w:val="1942CEF1"/>
    <w:rsid w:val="197E09B7"/>
    <w:rsid w:val="19A6490A"/>
    <w:rsid w:val="19CA16E0"/>
    <w:rsid w:val="19CC5C8B"/>
    <w:rsid w:val="19D8142C"/>
    <w:rsid w:val="19F5B3EB"/>
    <w:rsid w:val="1A0699FD"/>
    <w:rsid w:val="1A978891"/>
    <w:rsid w:val="1A991CA1"/>
    <w:rsid w:val="1AAEA21A"/>
    <w:rsid w:val="1AD6C1A4"/>
    <w:rsid w:val="1AECACE3"/>
    <w:rsid w:val="1B1C187B"/>
    <w:rsid w:val="1B4D6337"/>
    <w:rsid w:val="1B5CF0FD"/>
    <w:rsid w:val="1B631667"/>
    <w:rsid w:val="1B7DEBCA"/>
    <w:rsid w:val="1C2B3736"/>
    <w:rsid w:val="1C76544A"/>
    <w:rsid w:val="1C76825D"/>
    <w:rsid w:val="1CC2220D"/>
    <w:rsid w:val="1CDFD0A1"/>
    <w:rsid w:val="1CE5B782"/>
    <w:rsid w:val="1D57F6D6"/>
    <w:rsid w:val="1D7F3596"/>
    <w:rsid w:val="1D811521"/>
    <w:rsid w:val="1D890794"/>
    <w:rsid w:val="1D93C928"/>
    <w:rsid w:val="1D9462CB"/>
    <w:rsid w:val="1DB9EFE2"/>
    <w:rsid w:val="1DBB3B6F"/>
    <w:rsid w:val="1DC20B8E"/>
    <w:rsid w:val="1DD4B980"/>
    <w:rsid w:val="1E4D6D16"/>
    <w:rsid w:val="1E80E72B"/>
    <w:rsid w:val="1E9214EC"/>
    <w:rsid w:val="1EA0A45D"/>
    <w:rsid w:val="1EC2B21D"/>
    <w:rsid w:val="1ED14366"/>
    <w:rsid w:val="1EEE92B9"/>
    <w:rsid w:val="1F45809D"/>
    <w:rsid w:val="1F5163F7"/>
    <w:rsid w:val="1F692747"/>
    <w:rsid w:val="1F79DDDB"/>
    <w:rsid w:val="1F8D4C4D"/>
    <w:rsid w:val="1FAB5C51"/>
    <w:rsid w:val="1FBE68B3"/>
    <w:rsid w:val="1FD2AC44"/>
    <w:rsid w:val="1FF4B155"/>
    <w:rsid w:val="2025E597"/>
    <w:rsid w:val="207FA696"/>
    <w:rsid w:val="20AC1774"/>
    <w:rsid w:val="20CF29A2"/>
    <w:rsid w:val="210AA159"/>
    <w:rsid w:val="212E917D"/>
    <w:rsid w:val="215305C5"/>
    <w:rsid w:val="216EA809"/>
    <w:rsid w:val="217F51E9"/>
    <w:rsid w:val="2192FE2E"/>
    <w:rsid w:val="2193219C"/>
    <w:rsid w:val="21D915B8"/>
    <w:rsid w:val="2200FE58"/>
    <w:rsid w:val="22064BDC"/>
    <w:rsid w:val="2228264D"/>
    <w:rsid w:val="2254F0AA"/>
    <w:rsid w:val="22746E22"/>
    <w:rsid w:val="228E607E"/>
    <w:rsid w:val="22A6B677"/>
    <w:rsid w:val="23055D2D"/>
    <w:rsid w:val="2309353E"/>
    <w:rsid w:val="231524CE"/>
    <w:rsid w:val="2318032F"/>
    <w:rsid w:val="235F7D35"/>
    <w:rsid w:val="2371CA4F"/>
    <w:rsid w:val="239C494A"/>
    <w:rsid w:val="23D3DEF2"/>
    <w:rsid w:val="23F88533"/>
    <w:rsid w:val="243A5C5E"/>
    <w:rsid w:val="24433CCB"/>
    <w:rsid w:val="24567ADC"/>
    <w:rsid w:val="248D1992"/>
    <w:rsid w:val="249957B4"/>
    <w:rsid w:val="24B9B297"/>
    <w:rsid w:val="24BA3A2E"/>
    <w:rsid w:val="24C92F1F"/>
    <w:rsid w:val="24F49A0D"/>
    <w:rsid w:val="24F88210"/>
    <w:rsid w:val="256D07B5"/>
    <w:rsid w:val="25AE52D3"/>
    <w:rsid w:val="25BE8E0E"/>
    <w:rsid w:val="25FED920"/>
    <w:rsid w:val="26269FFD"/>
    <w:rsid w:val="26695818"/>
    <w:rsid w:val="2673B2D4"/>
    <w:rsid w:val="26C3D1C5"/>
    <w:rsid w:val="26E04A28"/>
    <w:rsid w:val="26EA45CA"/>
    <w:rsid w:val="26F55B79"/>
    <w:rsid w:val="26FC1671"/>
    <w:rsid w:val="27149B23"/>
    <w:rsid w:val="27233E05"/>
    <w:rsid w:val="273E40C5"/>
    <w:rsid w:val="27548E28"/>
    <w:rsid w:val="27A7E600"/>
    <w:rsid w:val="27B5FEF9"/>
    <w:rsid w:val="282F6085"/>
    <w:rsid w:val="2850DAF3"/>
    <w:rsid w:val="28551D06"/>
    <w:rsid w:val="285F2B11"/>
    <w:rsid w:val="287F9341"/>
    <w:rsid w:val="28A71056"/>
    <w:rsid w:val="28B50DF6"/>
    <w:rsid w:val="28E76831"/>
    <w:rsid w:val="2922155F"/>
    <w:rsid w:val="29286BE7"/>
    <w:rsid w:val="295B8A3E"/>
    <w:rsid w:val="2963D435"/>
    <w:rsid w:val="29AD2328"/>
    <w:rsid w:val="29E2CE53"/>
    <w:rsid w:val="29FC08F2"/>
    <w:rsid w:val="2A0DB614"/>
    <w:rsid w:val="2A472796"/>
    <w:rsid w:val="2A4F1BCB"/>
    <w:rsid w:val="2A593791"/>
    <w:rsid w:val="2A7B890D"/>
    <w:rsid w:val="2AD21DD6"/>
    <w:rsid w:val="2B1F4E88"/>
    <w:rsid w:val="2B20A4CC"/>
    <w:rsid w:val="2B358785"/>
    <w:rsid w:val="2B836A3B"/>
    <w:rsid w:val="2B960E4F"/>
    <w:rsid w:val="2B9F264A"/>
    <w:rsid w:val="2BA490AD"/>
    <w:rsid w:val="2BCEA0A6"/>
    <w:rsid w:val="2BED4117"/>
    <w:rsid w:val="2BFB1287"/>
    <w:rsid w:val="2C3DF4F2"/>
    <w:rsid w:val="2C573D5A"/>
    <w:rsid w:val="2C60CF7B"/>
    <w:rsid w:val="2CD24540"/>
    <w:rsid w:val="2D6312D3"/>
    <w:rsid w:val="2D636C7D"/>
    <w:rsid w:val="2D970929"/>
    <w:rsid w:val="2DCCB6AF"/>
    <w:rsid w:val="2DCCFC39"/>
    <w:rsid w:val="2E31F31A"/>
    <w:rsid w:val="2E67C6EF"/>
    <w:rsid w:val="2E69A03B"/>
    <w:rsid w:val="2EB11FE3"/>
    <w:rsid w:val="2EBC91DD"/>
    <w:rsid w:val="2ECED4DF"/>
    <w:rsid w:val="2F28D4B7"/>
    <w:rsid w:val="2F478837"/>
    <w:rsid w:val="2F51A794"/>
    <w:rsid w:val="2F570A3D"/>
    <w:rsid w:val="2F5B1D11"/>
    <w:rsid w:val="2F5E618F"/>
    <w:rsid w:val="2F62C960"/>
    <w:rsid w:val="2FB7BA0E"/>
    <w:rsid w:val="2FC1604A"/>
    <w:rsid w:val="2FE9EFD5"/>
    <w:rsid w:val="30262ADC"/>
    <w:rsid w:val="304069EA"/>
    <w:rsid w:val="3096479A"/>
    <w:rsid w:val="30A756F2"/>
    <w:rsid w:val="31003088"/>
    <w:rsid w:val="311B1B7B"/>
    <w:rsid w:val="311D4C53"/>
    <w:rsid w:val="31339F3B"/>
    <w:rsid w:val="31733742"/>
    <w:rsid w:val="318358B9"/>
    <w:rsid w:val="31945EF1"/>
    <w:rsid w:val="3195F08D"/>
    <w:rsid w:val="31AA1F90"/>
    <w:rsid w:val="31C9FE1D"/>
    <w:rsid w:val="3214A82C"/>
    <w:rsid w:val="322D6696"/>
    <w:rsid w:val="323AF12E"/>
    <w:rsid w:val="32765236"/>
    <w:rsid w:val="32FA7C21"/>
    <w:rsid w:val="32FC5153"/>
    <w:rsid w:val="332F7D25"/>
    <w:rsid w:val="33598D55"/>
    <w:rsid w:val="3364638A"/>
    <w:rsid w:val="3366E54D"/>
    <w:rsid w:val="33FDC1B3"/>
    <w:rsid w:val="34250958"/>
    <w:rsid w:val="342C0BCF"/>
    <w:rsid w:val="3433262A"/>
    <w:rsid w:val="345B3D64"/>
    <w:rsid w:val="348F42A7"/>
    <w:rsid w:val="34C1A84A"/>
    <w:rsid w:val="34D5BCA0"/>
    <w:rsid w:val="351EB26F"/>
    <w:rsid w:val="3527C455"/>
    <w:rsid w:val="35312499"/>
    <w:rsid w:val="35628574"/>
    <w:rsid w:val="356CB18C"/>
    <w:rsid w:val="357C807B"/>
    <w:rsid w:val="3583AE46"/>
    <w:rsid w:val="35878F91"/>
    <w:rsid w:val="35983C6E"/>
    <w:rsid w:val="35AE03E5"/>
    <w:rsid w:val="35D8FE5C"/>
    <w:rsid w:val="3601B438"/>
    <w:rsid w:val="3604E37F"/>
    <w:rsid w:val="3608888D"/>
    <w:rsid w:val="3637B068"/>
    <w:rsid w:val="364D2076"/>
    <w:rsid w:val="3665E72C"/>
    <w:rsid w:val="366C2806"/>
    <w:rsid w:val="368D568B"/>
    <w:rsid w:val="368FB8E0"/>
    <w:rsid w:val="3693D50A"/>
    <w:rsid w:val="36B1A9D6"/>
    <w:rsid w:val="36DC3BCF"/>
    <w:rsid w:val="36DE601F"/>
    <w:rsid w:val="36DF5EAA"/>
    <w:rsid w:val="36E72E66"/>
    <w:rsid w:val="36EEC20F"/>
    <w:rsid w:val="37083EE3"/>
    <w:rsid w:val="373CE36A"/>
    <w:rsid w:val="374025BD"/>
    <w:rsid w:val="375A3FA8"/>
    <w:rsid w:val="377DE9A3"/>
    <w:rsid w:val="378B2DA4"/>
    <w:rsid w:val="378BE250"/>
    <w:rsid w:val="37A2855F"/>
    <w:rsid w:val="37BB4F6B"/>
    <w:rsid w:val="37D7576E"/>
    <w:rsid w:val="37F46BE5"/>
    <w:rsid w:val="382267F2"/>
    <w:rsid w:val="3829D92F"/>
    <w:rsid w:val="382EC2CF"/>
    <w:rsid w:val="384BE5C4"/>
    <w:rsid w:val="387926DA"/>
    <w:rsid w:val="388FC9A7"/>
    <w:rsid w:val="38D263CC"/>
    <w:rsid w:val="38E55439"/>
    <w:rsid w:val="391DE917"/>
    <w:rsid w:val="3962E272"/>
    <w:rsid w:val="396A9A8E"/>
    <w:rsid w:val="396F205C"/>
    <w:rsid w:val="39A8214E"/>
    <w:rsid w:val="39BE49F7"/>
    <w:rsid w:val="39F7C15E"/>
    <w:rsid w:val="3A4B90FA"/>
    <w:rsid w:val="3A7DCEAD"/>
    <w:rsid w:val="3A90154E"/>
    <w:rsid w:val="3AD96C54"/>
    <w:rsid w:val="3AEBDC61"/>
    <w:rsid w:val="3AFBC33B"/>
    <w:rsid w:val="3B063206"/>
    <w:rsid w:val="3B712090"/>
    <w:rsid w:val="3B8044AC"/>
    <w:rsid w:val="3B92B8FA"/>
    <w:rsid w:val="3BB4471B"/>
    <w:rsid w:val="3BB95EC1"/>
    <w:rsid w:val="3BBC0FC8"/>
    <w:rsid w:val="3BBCA649"/>
    <w:rsid w:val="3BFE4F16"/>
    <w:rsid w:val="3C1AE39D"/>
    <w:rsid w:val="3C278689"/>
    <w:rsid w:val="3C4139A1"/>
    <w:rsid w:val="3C4CF662"/>
    <w:rsid w:val="3C7F803D"/>
    <w:rsid w:val="3CAD4A9E"/>
    <w:rsid w:val="3CBE2D59"/>
    <w:rsid w:val="3CC7DB6A"/>
    <w:rsid w:val="3CDA4A58"/>
    <w:rsid w:val="3CE8DDC9"/>
    <w:rsid w:val="3CF5A679"/>
    <w:rsid w:val="3D1FC7AF"/>
    <w:rsid w:val="3D4F4C6A"/>
    <w:rsid w:val="3D59CB0A"/>
    <w:rsid w:val="3D88B4CA"/>
    <w:rsid w:val="3D9A2493"/>
    <w:rsid w:val="3E463F4E"/>
    <w:rsid w:val="3E4FD7AD"/>
    <w:rsid w:val="3E50763F"/>
    <w:rsid w:val="3E7B7DAE"/>
    <w:rsid w:val="3EAAF573"/>
    <w:rsid w:val="3EDE0814"/>
    <w:rsid w:val="3EE9FE9F"/>
    <w:rsid w:val="3F16F418"/>
    <w:rsid w:val="3F59DF19"/>
    <w:rsid w:val="3FC4D904"/>
    <w:rsid w:val="403474A2"/>
    <w:rsid w:val="40363FE0"/>
    <w:rsid w:val="40406E01"/>
    <w:rsid w:val="40580390"/>
    <w:rsid w:val="40681242"/>
    <w:rsid w:val="4088156B"/>
    <w:rsid w:val="40A0C017"/>
    <w:rsid w:val="40A1169B"/>
    <w:rsid w:val="40A16FA0"/>
    <w:rsid w:val="40A3F233"/>
    <w:rsid w:val="40BD2BC7"/>
    <w:rsid w:val="40C68946"/>
    <w:rsid w:val="40D8D8A4"/>
    <w:rsid w:val="40E3D157"/>
    <w:rsid w:val="40F4056B"/>
    <w:rsid w:val="40FED97E"/>
    <w:rsid w:val="4129F633"/>
    <w:rsid w:val="4136E6E1"/>
    <w:rsid w:val="4185E911"/>
    <w:rsid w:val="41885BB5"/>
    <w:rsid w:val="41C08F8C"/>
    <w:rsid w:val="41E3B268"/>
    <w:rsid w:val="41EFCBF7"/>
    <w:rsid w:val="41F34037"/>
    <w:rsid w:val="4244615D"/>
    <w:rsid w:val="42455A14"/>
    <w:rsid w:val="42618090"/>
    <w:rsid w:val="42AE51AD"/>
    <w:rsid w:val="42CD471A"/>
    <w:rsid w:val="42E62B8E"/>
    <w:rsid w:val="43171643"/>
    <w:rsid w:val="433A28F9"/>
    <w:rsid w:val="435B7ED5"/>
    <w:rsid w:val="43724FE8"/>
    <w:rsid w:val="43918F49"/>
    <w:rsid w:val="4394495A"/>
    <w:rsid w:val="43B01388"/>
    <w:rsid w:val="43D9AE17"/>
    <w:rsid w:val="4417B3C7"/>
    <w:rsid w:val="445F9D45"/>
    <w:rsid w:val="4478D4E1"/>
    <w:rsid w:val="44EA8684"/>
    <w:rsid w:val="450A788D"/>
    <w:rsid w:val="450D5283"/>
    <w:rsid w:val="451DD1E2"/>
    <w:rsid w:val="456CDD38"/>
    <w:rsid w:val="4579CE8E"/>
    <w:rsid w:val="45921A10"/>
    <w:rsid w:val="4598EA1C"/>
    <w:rsid w:val="459F487B"/>
    <w:rsid w:val="45B9E686"/>
    <w:rsid w:val="45C57A49"/>
    <w:rsid w:val="45CCA396"/>
    <w:rsid w:val="45DFD9C4"/>
    <w:rsid w:val="45FB27F3"/>
    <w:rsid w:val="461C9260"/>
    <w:rsid w:val="462E7707"/>
    <w:rsid w:val="4647A380"/>
    <w:rsid w:val="465DE059"/>
    <w:rsid w:val="46807319"/>
    <w:rsid w:val="4684EAE5"/>
    <w:rsid w:val="469B4192"/>
    <w:rsid w:val="46EAF832"/>
    <w:rsid w:val="47229716"/>
    <w:rsid w:val="47505173"/>
    <w:rsid w:val="4777F09C"/>
    <w:rsid w:val="47E5A21A"/>
    <w:rsid w:val="47FC998B"/>
    <w:rsid w:val="482E1D33"/>
    <w:rsid w:val="485D06C8"/>
    <w:rsid w:val="487CAA6B"/>
    <w:rsid w:val="489CC019"/>
    <w:rsid w:val="48C5539F"/>
    <w:rsid w:val="48CB5159"/>
    <w:rsid w:val="48E01813"/>
    <w:rsid w:val="48F5DE12"/>
    <w:rsid w:val="490151A5"/>
    <w:rsid w:val="499F296D"/>
    <w:rsid w:val="49A715B6"/>
    <w:rsid w:val="49CDE8D4"/>
    <w:rsid w:val="49CDED24"/>
    <w:rsid w:val="4A08B8D8"/>
    <w:rsid w:val="4A0CFE4D"/>
    <w:rsid w:val="4A28564B"/>
    <w:rsid w:val="4A4C32B0"/>
    <w:rsid w:val="4A956356"/>
    <w:rsid w:val="4AB8D9B8"/>
    <w:rsid w:val="4AFCAE8D"/>
    <w:rsid w:val="4B0B2284"/>
    <w:rsid w:val="4B4869E3"/>
    <w:rsid w:val="4B643379"/>
    <w:rsid w:val="4B811692"/>
    <w:rsid w:val="4B8202CD"/>
    <w:rsid w:val="4B89E1AA"/>
    <w:rsid w:val="4BA8AC1F"/>
    <w:rsid w:val="4BEC2293"/>
    <w:rsid w:val="4C5542C0"/>
    <w:rsid w:val="4C65C647"/>
    <w:rsid w:val="4C6BC50F"/>
    <w:rsid w:val="4CD39453"/>
    <w:rsid w:val="4CF57165"/>
    <w:rsid w:val="4D03972C"/>
    <w:rsid w:val="4D276A26"/>
    <w:rsid w:val="4D4EFEA5"/>
    <w:rsid w:val="4D65F342"/>
    <w:rsid w:val="4DAC745E"/>
    <w:rsid w:val="4DC64FD7"/>
    <w:rsid w:val="4DCFFEBE"/>
    <w:rsid w:val="4DDBBD83"/>
    <w:rsid w:val="4DE6BE29"/>
    <w:rsid w:val="4DE9F4FB"/>
    <w:rsid w:val="4E1E3DA1"/>
    <w:rsid w:val="4E545A14"/>
    <w:rsid w:val="4E613AD8"/>
    <w:rsid w:val="4E7BFB8E"/>
    <w:rsid w:val="4EB80B3A"/>
    <w:rsid w:val="4EC7AC14"/>
    <w:rsid w:val="4ED15B67"/>
    <w:rsid w:val="4EE3FEBE"/>
    <w:rsid w:val="4EEC58CD"/>
    <w:rsid w:val="4EFE4605"/>
    <w:rsid w:val="4F1A4147"/>
    <w:rsid w:val="4F36C560"/>
    <w:rsid w:val="4F539FD1"/>
    <w:rsid w:val="4F5B0CDA"/>
    <w:rsid w:val="4F712634"/>
    <w:rsid w:val="4F751186"/>
    <w:rsid w:val="4FA3225D"/>
    <w:rsid w:val="4FA5BA07"/>
    <w:rsid w:val="4FAC69C5"/>
    <w:rsid w:val="503786F7"/>
    <w:rsid w:val="5054C2B0"/>
    <w:rsid w:val="5070DACB"/>
    <w:rsid w:val="509C2BE8"/>
    <w:rsid w:val="50A141DE"/>
    <w:rsid w:val="50C2DE08"/>
    <w:rsid w:val="50F2E751"/>
    <w:rsid w:val="511F13E7"/>
    <w:rsid w:val="516F4C5B"/>
    <w:rsid w:val="51908533"/>
    <w:rsid w:val="51DE128C"/>
    <w:rsid w:val="520B5164"/>
    <w:rsid w:val="525FF6F6"/>
    <w:rsid w:val="527E9AD9"/>
    <w:rsid w:val="529CC6BB"/>
    <w:rsid w:val="52A68D10"/>
    <w:rsid w:val="52BF8305"/>
    <w:rsid w:val="52C58D61"/>
    <w:rsid w:val="530401E8"/>
    <w:rsid w:val="533430F5"/>
    <w:rsid w:val="53509704"/>
    <w:rsid w:val="5395A1F1"/>
    <w:rsid w:val="53B7164D"/>
    <w:rsid w:val="53BF4EA0"/>
    <w:rsid w:val="54435213"/>
    <w:rsid w:val="544EE210"/>
    <w:rsid w:val="54D783E8"/>
    <w:rsid w:val="54F002B6"/>
    <w:rsid w:val="54F52204"/>
    <w:rsid w:val="550C60BC"/>
    <w:rsid w:val="5513F385"/>
    <w:rsid w:val="55271EF9"/>
    <w:rsid w:val="554457CC"/>
    <w:rsid w:val="559A17CC"/>
    <w:rsid w:val="55D69F3F"/>
    <w:rsid w:val="55E3505F"/>
    <w:rsid w:val="564CE773"/>
    <w:rsid w:val="564EAF02"/>
    <w:rsid w:val="56784876"/>
    <w:rsid w:val="567B0EEC"/>
    <w:rsid w:val="569E0BCD"/>
    <w:rsid w:val="56BB8935"/>
    <w:rsid w:val="56F0DE03"/>
    <w:rsid w:val="5775675B"/>
    <w:rsid w:val="5781AF0C"/>
    <w:rsid w:val="57ACD7B0"/>
    <w:rsid w:val="57C58C6D"/>
    <w:rsid w:val="57C8756A"/>
    <w:rsid w:val="5812C409"/>
    <w:rsid w:val="581CBB05"/>
    <w:rsid w:val="583C2A9F"/>
    <w:rsid w:val="5861BAC8"/>
    <w:rsid w:val="586C758F"/>
    <w:rsid w:val="58740FB7"/>
    <w:rsid w:val="5887C7B9"/>
    <w:rsid w:val="58B3505B"/>
    <w:rsid w:val="58B91C6C"/>
    <w:rsid w:val="58E0562F"/>
    <w:rsid w:val="591A2BBF"/>
    <w:rsid w:val="5946D398"/>
    <w:rsid w:val="59559D4C"/>
    <w:rsid w:val="597AB1CB"/>
    <w:rsid w:val="59977FD5"/>
    <w:rsid w:val="599B3CFA"/>
    <w:rsid w:val="59A9A109"/>
    <w:rsid w:val="59B15567"/>
    <w:rsid w:val="59BEBFE3"/>
    <w:rsid w:val="59E7115C"/>
    <w:rsid w:val="5A17AC68"/>
    <w:rsid w:val="5A23C125"/>
    <w:rsid w:val="5A2D2834"/>
    <w:rsid w:val="5A5B2B4B"/>
    <w:rsid w:val="5A61F1D1"/>
    <w:rsid w:val="5AE09340"/>
    <w:rsid w:val="5AE89226"/>
    <w:rsid w:val="5B08563D"/>
    <w:rsid w:val="5B818AE1"/>
    <w:rsid w:val="5B81EF32"/>
    <w:rsid w:val="5BD09EF8"/>
    <w:rsid w:val="5BD27917"/>
    <w:rsid w:val="5BDBB69C"/>
    <w:rsid w:val="5C11E63A"/>
    <w:rsid w:val="5C22E0A1"/>
    <w:rsid w:val="5C27846B"/>
    <w:rsid w:val="5C3B1978"/>
    <w:rsid w:val="5C99E585"/>
    <w:rsid w:val="5CA6E899"/>
    <w:rsid w:val="5CBBCC85"/>
    <w:rsid w:val="5CD74D9A"/>
    <w:rsid w:val="5D0050A7"/>
    <w:rsid w:val="5D12C542"/>
    <w:rsid w:val="5D1CA1D0"/>
    <w:rsid w:val="5D1EB47B"/>
    <w:rsid w:val="5D33D6A8"/>
    <w:rsid w:val="5D61255B"/>
    <w:rsid w:val="5D64292A"/>
    <w:rsid w:val="5D743184"/>
    <w:rsid w:val="5DBE80B5"/>
    <w:rsid w:val="5DCB2624"/>
    <w:rsid w:val="5DD94987"/>
    <w:rsid w:val="5DDD9EA1"/>
    <w:rsid w:val="5DED68F1"/>
    <w:rsid w:val="5DF447D5"/>
    <w:rsid w:val="5E47BFE1"/>
    <w:rsid w:val="5E5DC26A"/>
    <w:rsid w:val="5EA660C3"/>
    <w:rsid w:val="5EBCB5E4"/>
    <w:rsid w:val="5F299475"/>
    <w:rsid w:val="5F2AF286"/>
    <w:rsid w:val="5F2B6915"/>
    <w:rsid w:val="5F408881"/>
    <w:rsid w:val="5F654173"/>
    <w:rsid w:val="5FF0BB23"/>
    <w:rsid w:val="600E4B89"/>
    <w:rsid w:val="6029E4F4"/>
    <w:rsid w:val="60320D7C"/>
    <w:rsid w:val="606460E9"/>
    <w:rsid w:val="60A06958"/>
    <w:rsid w:val="60DB096D"/>
    <w:rsid w:val="60DD1F15"/>
    <w:rsid w:val="60DE607C"/>
    <w:rsid w:val="60E12C28"/>
    <w:rsid w:val="60EBA33B"/>
    <w:rsid w:val="60FA8082"/>
    <w:rsid w:val="60FC2E16"/>
    <w:rsid w:val="60FDA835"/>
    <w:rsid w:val="61088BB2"/>
    <w:rsid w:val="61141C9A"/>
    <w:rsid w:val="61646267"/>
    <w:rsid w:val="617E5AC1"/>
    <w:rsid w:val="618AC42F"/>
    <w:rsid w:val="6193ED3F"/>
    <w:rsid w:val="61A1EE4D"/>
    <w:rsid w:val="61FA6B5C"/>
    <w:rsid w:val="624533FD"/>
    <w:rsid w:val="626385D0"/>
    <w:rsid w:val="6278C89C"/>
    <w:rsid w:val="62AEB6EF"/>
    <w:rsid w:val="62F0EF2E"/>
    <w:rsid w:val="6303B2B0"/>
    <w:rsid w:val="631373F1"/>
    <w:rsid w:val="631A80B4"/>
    <w:rsid w:val="6349CA29"/>
    <w:rsid w:val="63529286"/>
    <w:rsid w:val="6364EDFE"/>
    <w:rsid w:val="6391E5C0"/>
    <w:rsid w:val="63979234"/>
    <w:rsid w:val="63D7BDAF"/>
    <w:rsid w:val="63E88A84"/>
    <w:rsid w:val="63F4C8EE"/>
    <w:rsid w:val="6400749A"/>
    <w:rsid w:val="64156802"/>
    <w:rsid w:val="641DA9C1"/>
    <w:rsid w:val="6466902F"/>
    <w:rsid w:val="64803FD5"/>
    <w:rsid w:val="64B39ECA"/>
    <w:rsid w:val="652A09F6"/>
    <w:rsid w:val="6537B351"/>
    <w:rsid w:val="654A8EDC"/>
    <w:rsid w:val="65F6629B"/>
    <w:rsid w:val="6606768F"/>
    <w:rsid w:val="661367F4"/>
    <w:rsid w:val="66235777"/>
    <w:rsid w:val="6626E08C"/>
    <w:rsid w:val="6631E236"/>
    <w:rsid w:val="66706CEB"/>
    <w:rsid w:val="66807C68"/>
    <w:rsid w:val="668ECC28"/>
    <w:rsid w:val="669EECC2"/>
    <w:rsid w:val="66BB8730"/>
    <w:rsid w:val="66BBD42D"/>
    <w:rsid w:val="66E95856"/>
    <w:rsid w:val="6728E1EB"/>
    <w:rsid w:val="674B988B"/>
    <w:rsid w:val="676BDD5B"/>
    <w:rsid w:val="678D618A"/>
    <w:rsid w:val="67ECA89B"/>
    <w:rsid w:val="68428990"/>
    <w:rsid w:val="685B6710"/>
    <w:rsid w:val="686CFAAD"/>
    <w:rsid w:val="6899A53A"/>
    <w:rsid w:val="692F9923"/>
    <w:rsid w:val="69325AC0"/>
    <w:rsid w:val="6937836B"/>
    <w:rsid w:val="6937FB65"/>
    <w:rsid w:val="695A84EA"/>
    <w:rsid w:val="696DBAF2"/>
    <w:rsid w:val="697CC0C8"/>
    <w:rsid w:val="699C6888"/>
    <w:rsid w:val="69BF1BEE"/>
    <w:rsid w:val="69D55C9C"/>
    <w:rsid w:val="69DF96C0"/>
    <w:rsid w:val="6A1213D0"/>
    <w:rsid w:val="6A207A1C"/>
    <w:rsid w:val="6A41B5EF"/>
    <w:rsid w:val="6A4B2F44"/>
    <w:rsid w:val="6A5B47D9"/>
    <w:rsid w:val="6A6F83BB"/>
    <w:rsid w:val="6A96DFE5"/>
    <w:rsid w:val="6AAC34DD"/>
    <w:rsid w:val="6AE7DE09"/>
    <w:rsid w:val="6B464EBD"/>
    <w:rsid w:val="6B6ACFE4"/>
    <w:rsid w:val="6BA17F72"/>
    <w:rsid w:val="6BC1D447"/>
    <w:rsid w:val="6C293D59"/>
    <w:rsid w:val="6C2F404F"/>
    <w:rsid w:val="6C417F57"/>
    <w:rsid w:val="6C45B5D7"/>
    <w:rsid w:val="6C6C48DF"/>
    <w:rsid w:val="6C6EB1B8"/>
    <w:rsid w:val="6C78B6A8"/>
    <w:rsid w:val="6C92763F"/>
    <w:rsid w:val="6C9D6B64"/>
    <w:rsid w:val="6CA9061A"/>
    <w:rsid w:val="6D425887"/>
    <w:rsid w:val="6D470436"/>
    <w:rsid w:val="6D481578"/>
    <w:rsid w:val="6D4F5396"/>
    <w:rsid w:val="6D8C3BFD"/>
    <w:rsid w:val="6DB91565"/>
    <w:rsid w:val="6DFF4CE8"/>
    <w:rsid w:val="6E03F057"/>
    <w:rsid w:val="6E1C7CEA"/>
    <w:rsid w:val="6E21EFAE"/>
    <w:rsid w:val="6E3C5449"/>
    <w:rsid w:val="6E41833A"/>
    <w:rsid w:val="6E53A132"/>
    <w:rsid w:val="6E8E303A"/>
    <w:rsid w:val="6EE1DF89"/>
    <w:rsid w:val="6F13FED0"/>
    <w:rsid w:val="6F14875C"/>
    <w:rsid w:val="6F459779"/>
    <w:rsid w:val="6F47CA80"/>
    <w:rsid w:val="6F5137AA"/>
    <w:rsid w:val="6F58E31F"/>
    <w:rsid w:val="6F86179D"/>
    <w:rsid w:val="6F89C4E7"/>
    <w:rsid w:val="6FAA0461"/>
    <w:rsid w:val="6FC3B28B"/>
    <w:rsid w:val="6FC43A09"/>
    <w:rsid w:val="6FC72643"/>
    <w:rsid w:val="6FFDDC4C"/>
    <w:rsid w:val="70290056"/>
    <w:rsid w:val="7073B103"/>
    <w:rsid w:val="70880F12"/>
    <w:rsid w:val="708FF4AE"/>
    <w:rsid w:val="70B51A13"/>
    <w:rsid w:val="70CCEE66"/>
    <w:rsid w:val="70CE23F9"/>
    <w:rsid w:val="70D69418"/>
    <w:rsid w:val="70E52C1F"/>
    <w:rsid w:val="7101D1E3"/>
    <w:rsid w:val="71497B22"/>
    <w:rsid w:val="71504348"/>
    <w:rsid w:val="717305BF"/>
    <w:rsid w:val="717D9D41"/>
    <w:rsid w:val="71B35718"/>
    <w:rsid w:val="71D168EB"/>
    <w:rsid w:val="71FFB09B"/>
    <w:rsid w:val="720C2979"/>
    <w:rsid w:val="72AA3EAC"/>
    <w:rsid w:val="72B918C7"/>
    <w:rsid w:val="72BA3F07"/>
    <w:rsid w:val="72D8D1E0"/>
    <w:rsid w:val="72DB447E"/>
    <w:rsid w:val="72DF4133"/>
    <w:rsid w:val="73179C0F"/>
    <w:rsid w:val="73519CB3"/>
    <w:rsid w:val="73580450"/>
    <w:rsid w:val="737A484E"/>
    <w:rsid w:val="737D1D34"/>
    <w:rsid w:val="73A23F8B"/>
    <w:rsid w:val="73AD2198"/>
    <w:rsid w:val="73DA6BD3"/>
    <w:rsid w:val="74167EA9"/>
    <w:rsid w:val="74346A86"/>
    <w:rsid w:val="74726716"/>
    <w:rsid w:val="748B5165"/>
    <w:rsid w:val="74B893CF"/>
    <w:rsid w:val="74BD8158"/>
    <w:rsid w:val="74DE08B4"/>
    <w:rsid w:val="74FD8C28"/>
    <w:rsid w:val="7536878E"/>
    <w:rsid w:val="75433EFE"/>
    <w:rsid w:val="75543BCB"/>
    <w:rsid w:val="757B22F6"/>
    <w:rsid w:val="757D9A42"/>
    <w:rsid w:val="7590E802"/>
    <w:rsid w:val="75ACC6DA"/>
    <w:rsid w:val="75BC5880"/>
    <w:rsid w:val="7615BE9E"/>
    <w:rsid w:val="764359AF"/>
    <w:rsid w:val="7660B6F6"/>
    <w:rsid w:val="7699E4D6"/>
    <w:rsid w:val="76A88490"/>
    <w:rsid w:val="76ACF9D3"/>
    <w:rsid w:val="7732B36A"/>
    <w:rsid w:val="774B8D59"/>
    <w:rsid w:val="77517C1B"/>
    <w:rsid w:val="77B3157C"/>
    <w:rsid w:val="77C4921B"/>
    <w:rsid w:val="77CF330E"/>
    <w:rsid w:val="77D1F155"/>
    <w:rsid w:val="78072868"/>
    <w:rsid w:val="7835C517"/>
    <w:rsid w:val="78A46708"/>
    <w:rsid w:val="78D4E3A2"/>
    <w:rsid w:val="78FE5677"/>
    <w:rsid w:val="79353740"/>
    <w:rsid w:val="7989EF3C"/>
    <w:rsid w:val="7992A9CF"/>
    <w:rsid w:val="79957F30"/>
    <w:rsid w:val="79A858D3"/>
    <w:rsid w:val="79D7BBE7"/>
    <w:rsid w:val="79EE27DB"/>
    <w:rsid w:val="7A007889"/>
    <w:rsid w:val="7A0C7DE4"/>
    <w:rsid w:val="7A0FDCAA"/>
    <w:rsid w:val="7A296DCC"/>
    <w:rsid w:val="7A6DFBF8"/>
    <w:rsid w:val="7B05CEEA"/>
    <w:rsid w:val="7B0EF258"/>
    <w:rsid w:val="7B63A248"/>
    <w:rsid w:val="7B67523D"/>
    <w:rsid w:val="7B821FAE"/>
    <w:rsid w:val="7B93FD1C"/>
    <w:rsid w:val="7BCD6A14"/>
    <w:rsid w:val="7BDED787"/>
    <w:rsid w:val="7BE2633A"/>
    <w:rsid w:val="7BF3B187"/>
    <w:rsid w:val="7C50BD3D"/>
    <w:rsid w:val="7C54B2D5"/>
    <w:rsid w:val="7C716753"/>
    <w:rsid w:val="7CC97FBF"/>
    <w:rsid w:val="7CD3EB36"/>
    <w:rsid w:val="7D0890A9"/>
    <w:rsid w:val="7D0A15C8"/>
    <w:rsid w:val="7D2EE143"/>
    <w:rsid w:val="7D74700F"/>
    <w:rsid w:val="7D9FE7CB"/>
    <w:rsid w:val="7DA58A4D"/>
    <w:rsid w:val="7DACE8F3"/>
    <w:rsid w:val="7DCA08FE"/>
    <w:rsid w:val="7DE0ADA4"/>
    <w:rsid w:val="7DE42D55"/>
    <w:rsid w:val="7E1A7223"/>
    <w:rsid w:val="7E35D476"/>
    <w:rsid w:val="7E374D0B"/>
    <w:rsid w:val="7E75C563"/>
    <w:rsid w:val="7E7D4167"/>
    <w:rsid w:val="7EB7AB78"/>
    <w:rsid w:val="7EB813E4"/>
    <w:rsid w:val="7F19C773"/>
    <w:rsid w:val="7F3FCCAE"/>
    <w:rsid w:val="7FCB9BC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FC05AE"/>
  <w15:chartTrackingRefBased/>
  <w15:docId w15:val="{F17DAD2E-5C31-4F97-8740-35FA7FA4E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A2C"/>
  </w:style>
  <w:style w:type="paragraph" w:styleId="Heading1">
    <w:name w:val="heading 1"/>
    <w:basedOn w:val="Normal"/>
    <w:next w:val="Normal"/>
    <w:link w:val="Heading1Char"/>
    <w:uiPriority w:val="9"/>
    <w:qFormat/>
    <w:rsid w:val="000F6A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F6A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F6A2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6A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6A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6A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6A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6A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6A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6A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F6A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F6A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6A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6A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6A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6A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6A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6A2C"/>
    <w:rPr>
      <w:rFonts w:eastAsiaTheme="majorEastAsia" w:cstheme="majorBidi"/>
      <w:color w:val="272727" w:themeColor="text1" w:themeTint="D8"/>
    </w:rPr>
  </w:style>
  <w:style w:type="paragraph" w:styleId="Title">
    <w:name w:val="Title"/>
    <w:basedOn w:val="Normal"/>
    <w:next w:val="Normal"/>
    <w:link w:val="TitleChar"/>
    <w:uiPriority w:val="10"/>
    <w:qFormat/>
    <w:rsid w:val="000F6A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6A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6A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6A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6A2C"/>
    <w:pPr>
      <w:spacing w:before="160"/>
      <w:jc w:val="center"/>
    </w:pPr>
    <w:rPr>
      <w:i/>
      <w:iCs/>
      <w:color w:val="404040" w:themeColor="text1" w:themeTint="BF"/>
    </w:rPr>
  </w:style>
  <w:style w:type="character" w:customStyle="1" w:styleId="QuoteChar">
    <w:name w:val="Quote Char"/>
    <w:basedOn w:val="DefaultParagraphFont"/>
    <w:link w:val="Quote"/>
    <w:uiPriority w:val="29"/>
    <w:rsid w:val="000F6A2C"/>
    <w:rPr>
      <w:i/>
      <w:iCs/>
      <w:color w:val="404040" w:themeColor="text1" w:themeTint="BF"/>
    </w:rPr>
  </w:style>
  <w:style w:type="paragraph" w:styleId="ListParagraph">
    <w:name w:val="List Paragraph"/>
    <w:basedOn w:val="Normal"/>
    <w:uiPriority w:val="34"/>
    <w:qFormat/>
    <w:rsid w:val="000F6A2C"/>
    <w:pPr>
      <w:ind w:left="720"/>
      <w:contextualSpacing/>
    </w:pPr>
  </w:style>
  <w:style w:type="character" w:styleId="IntenseEmphasis">
    <w:name w:val="Intense Emphasis"/>
    <w:basedOn w:val="DefaultParagraphFont"/>
    <w:uiPriority w:val="21"/>
    <w:qFormat/>
    <w:rsid w:val="000F6A2C"/>
    <w:rPr>
      <w:i/>
      <w:iCs/>
      <w:color w:val="0F4761" w:themeColor="accent1" w:themeShade="BF"/>
    </w:rPr>
  </w:style>
  <w:style w:type="paragraph" w:styleId="IntenseQuote">
    <w:name w:val="Intense Quote"/>
    <w:basedOn w:val="Normal"/>
    <w:next w:val="Normal"/>
    <w:link w:val="IntenseQuoteChar"/>
    <w:uiPriority w:val="30"/>
    <w:qFormat/>
    <w:rsid w:val="000F6A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6A2C"/>
    <w:rPr>
      <w:i/>
      <w:iCs/>
      <w:color w:val="0F4761" w:themeColor="accent1" w:themeShade="BF"/>
    </w:rPr>
  </w:style>
  <w:style w:type="character" w:styleId="IntenseReference">
    <w:name w:val="Intense Reference"/>
    <w:basedOn w:val="DefaultParagraphFont"/>
    <w:uiPriority w:val="32"/>
    <w:qFormat/>
    <w:rsid w:val="000F6A2C"/>
    <w:rPr>
      <w:b/>
      <w:bCs/>
      <w:smallCaps/>
      <w:color w:val="0F4761" w:themeColor="accent1" w:themeShade="BF"/>
      <w:spacing w:val="5"/>
    </w:rPr>
  </w:style>
  <w:style w:type="paragraph" w:styleId="CommentText">
    <w:name w:val="annotation text"/>
    <w:basedOn w:val="Normal"/>
    <w:link w:val="CommentTextChar"/>
    <w:uiPriority w:val="99"/>
    <w:unhideWhenUsed/>
    <w:rsid w:val="000F6A2C"/>
    <w:pPr>
      <w:spacing w:line="240" w:lineRule="auto"/>
    </w:pPr>
    <w:rPr>
      <w:sz w:val="20"/>
      <w:szCs w:val="20"/>
    </w:rPr>
  </w:style>
  <w:style w:type="character" w:customStyle="1" w:styleId="CommentTextChar">
    <w:name w:val="Comment Text Char"/>
    <w:basedOn w:val="DefaultParagraphFont"/>
    <w:link w:val="CommentText"/>
    <w:uiPriority w:val="99"/>
    <w:rsid w:val="000F6A2C"/>
    <w:rPr>
      <w:sz w:val="20"/>
      <w:szCs w:val="20"/>
    </w:rPr>
  </w:style>
  <w:style w:type="character" w:styleId="CommentReference">
    <w:name w:val="annotation reference"/>
    <w:basedOn w:val="DefaultParagraphFont"/>
    <w:uiPriority w:val="99"/>
    <w:semiHidden/>
    <w:unhideWhenUsed/>
    <w:rsid w:val="000F6A2C"/>
    <w:rPr>
      <w:sz w:val="16"/>
      <w:szCs w:val="16"/>
    </w:rPr>
  </w:style>
  <w:style w:type="paragraph" w:customStyle="1" w:styleId="p1">
    <w:name w:val="p1"/>
    <w:basedOn w:val="Normal"/>
    <w:rsid w:val="000F6A2C"/>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s1">
    <w:name w:val="s1"/>
    <w:basedOn w:val="DefaultParagraphFont"/>
    <w:rsid w:val="000F6A2C"/>
  </w:style>
  <w:style w:type="paragraph" w:customStyle="1" w:styleId="p2">
    <w:name w:val="p2"/>
    <w:basedOn w:val="Normal"/>
    <w:rsid w:val="000F6A2C"/>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s2">
    <w:name w:val="s2"/>
    <w:basedOn w:val="DefaultParagraphFont"/>
    <w:rsid w:val="000F6A2C"/>
  </w:style>
  <w:style w:type="character" w:customStyle="1" w:styleId="s3">
    <w:name w:val="s3"/>
    <w:basedOn w:val="DefaultParagraphFont"/>
    <w:rsid w:val="000F6A2C"/>
  </w:style>
  <w:style w:type="paragraph" w:styleId="Footer">
    <w:name w:val="footer"/>
    <w:basedOn w:val="Normal"/>
    <w:link w:val="FooterChar"/>
    <w:uiPriority w:val="99"/>
    <w:unhideWhenUsed/>
    <w:rsid w:val="00231D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1DC7"/>
  </w:style>
  <w:style w:type="character" w:styleId="PageNumber">
    <w:name w:val="page number"/>
    <w:basedOn w:val="DefaultParagraphFont"/>
    <w:uiPriority w:val="99"/>
    <w:semiHidden/>
    <w:unhideWhenUsed/>
    <w:rsid w:val="00231DC7"/>
  </w:style>
  <w:style w:type="character" w:customStyle="1" w:styleId="s4">
    <w:name w:val="s4"/>
    <w:basedOn w:val="DefaultParagraphFont"/>
    <w:rsid w:val="007C4CF7"/>
  </w:style>
  <w:style w:type="paragraph" w:customStyle="1" w:styleId="p3">
    <w:name w:val="p3"/>
    <w:basedOn w:val="Normal"/>
    <w:rsid w:val="003D212F"/>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CA339D"/>
    <w:rPr>
      <w:b/>
      <w:bCs/>
    </w:rPr>
  </w:style>
  <w:style w:type="character" w:customStyle="1" w:styleId="apple-converted-space">
    <w:name w:val="apple-converted-space"/>
    <w:basedOn w:val="DefaultParagraphFont"/>
    <w:rsid w:val="00CA339D"/>
  </w:style>
  <w:style w:type="character" w:styleId="Emphasis">
    <w:name w:val="Emphasis"/>
    <w:basedOn w:val="DefaultParagraphFont"/>
    <w:uiPriority w:val="20"/>
    <w:qFormat/>
    <w:rsid w:val="00CA339D"/>
    <w:rPr>
      <w:i/>
      <w:iCs/>
    </w:rPr>
  </w:style>
  <w:style w:type="table" w:styleId="TableGrid">
    <w:name w:val="Table Grid"/>
    <w:basedOn w:val="TableNormal"/>
    <w:uiPriority w:val="39"/>
    <w:rsid w:val="00CA33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77102"/>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25037C"/>
    <w:rPr>
      <w:color w:val="467886" w:themeColor="hyperlink"/>
      <w:u w:val="single"/>
    </w:rPr>
  </w:style>
  <w:style w:type="character" w:styleId="UnresolvedMention">
    <w:name w:val="Unresolved Mention"/>
    <w:basedOn w:val="DefaultParagraphFont"/>
    <w:uiPriority w:val="99"/>
    <w:semiHidden/>
    <w:unhideWhenUsed/>
    <w:rsid w:val="0025037C"/>
    <w:rPr>
      <w:color w:val="605E5C"/>
      <w:shd w:val="clear" w:color="auto" w:fill="E1DFDD"/>
    </w:rPr>
  </w:style>
  <w:style w:type="paragraph" w:styleId="NoSpacing">
    <w:name w:val="No Spacing"/>
    <w:uiPriority w:val="1"/>
    <w:qFormat/>
    <w:rsid w:val="003F20F4"/>
    <w:pPr>
      <w:spacing w:after="0" w:line="240" w:lineRule="auto"/>
    </w:pPr>
  </w:style>
  <w:style w:type="character" w:styleId="FollowedHyperlink">
    <w:name w:val="FollowedHyperlink"/>
    <w:basedOn w:val="DefaultParagraphFont"/>
    <w:uiPriority w:val="99"/>
    <w:semiHidden/>
    <w:unhideWhenUsed/>
    <w:rsid w:val="004E1D55"/>
    <w:rPr>
      <w:color w:val="96607D" w:themeColor="followedHyperlink"/>
      <w:u w:val="single"/>
    </w:rPr>
  </w:style>
  <w:style w:type="paragraph" w:styleId="Header">
    <w:name w:val="header"/>
    <w:basedOn w:val="Normal"/>
    <w:link w:val="HeaderChar"/>
    <w:uiPriority w:val="99"/>
    <w:unhideWhenUsed/>
    <w:rsid w:val="003339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60A4"/>
  </w:style>
  <w:style w:type="table" w:styleId="GridTable7Colorful">
    <w:name w:val="Grid Table 7 Colorful"/>
    <w:basedOn w:val="TableNormal"/>
    <w:uiPriority w:val="5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
    <w:name w:val="Grid Table 3"/>
    <w:basedOn w:val="TableNormal"/>
    <w:uiPriority w:val="4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Revision">
    <w:name w:val="Revision"/>
    <w:hidden/>
    <w:uiPriority w:val="99"/>
    <w:semiHidden/>
    <w:rsid w:val="00B514EA"/>
    <w:pPr>
      <w:spacing w:after="0" w:line="240" w:lineRule="auto"/>
    </w:pPr>
  </w:style>
  <w:style w:type="paragraph" w:styleId="CommentSubject">
    <w:name w:val="annotation subject"/>
    <w:basedOn w:val="CommentText"/>
    <w:next w:val="CommentText"/>
    <w:link w:val="CommentSubjectChar"/>
    <w:uiPriority w:val="99"/>
    <w:semiHidden/>
    <w:unhideWhenUsed/>
    <w:rsid w:val="00E06687"/>
    <w:rPr>
      <w:b/>
      <w:bCs/>
    </w:rPr>
  </w:style>
  <w:style w:type="character" w:customStyle="1" w:styleId="CommentSubjectChar">
    <w:name w:val="Comment Subject Char"/>
    <w:basedOn w:val="CommentTextChar"/>
    <w:link w:val="CommentSubject"/>
    <w:uiPriority w:val="99"/>
    <w:semiHidden/>
    <w:rsid w:val="00E06687"/>
    <w:rPr>
      <w:b/>
      <w:bCs/>
      <w:sz w:val="20"/>
      <w:szCs w:val="20"/>
    </w:rPr>
  </w:style>
  <w:style w:type="paragraph" w:styleId="BalloonText">
    <w:name w:val="Balloon Text"/>
    <w:basedOn w:val="Normal"/>
    <w:link w:val="BalloonTextChar"/>
    <w:uiPriority w:val="99"/>
    <w:semiHidden/>
    <w:unhideWhenUsed/>
    <w:rsid w:val="00E572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264"/>
    <w:rPr>
      <w:rFonts w:ascii="Segoe UI" w:hAnsi="Segoe UI" w:cs="Segoe UI"/>
      <w:sz w:val="18"/>
      <w:szCs w:val="18"/>
    </w:rPr>
  </w:style>
  <w:style w:type="paragraph" w:styleId="Bibliography">
    <w:name w:val="Bibliography"/>
    <w:basedOn w:val="Normal"/>
    <w:next w:val="Normal"/>
    <w:uiPriority w:val="37"/>
    <w:semiHidden/>
    <w:unhideWhenUsed/>
    <w:rsid w:val="00E57264"/>
  </w:style>
  <w:style w:type="paragraph" w:styleId="BlockText">
    <w:name w:val="Block Text"/>
    <w:basedOn w:val="Normal"/>
    <w:uiPriority w:val="99"/>
    <w:semiHidden/>
    <w:unhideWhenUsed/>
    <w:rsid w:val="00E57264"/>
    <w:pPr>
      <w:pBdr>
        <w:top w:val="single" w:sz="2" w:space="10" w:color="156082" w:themeColor="accent1"/>
        <w:left w:val="single" w:sz="2" w:space="10" w:color="156082" w:themeColor="accent1"/>
        <w:bottom w:val="single" w:sz="2" w:space="10" w:color="156082" w:themeColor="accent1"/>
        <w:right w:val="single" w:sz="2" w:space="10" w:color="156082" w:themeColor="accent1"/>
      </w:pBdr>
      <w:ind w:left="1152" w:right="1152"/>
    </w:pPr>
    <w:rPr>
      <w:rFonts w:eastAsiaTheme="minorEastAsia"/>
      <w:i/>
      <w:iCs/>
      <w:color w:val="156082" w:themeColor="accent1"/>
    </w:rPr>
  </w:style>
  <w:style w:type="paragraph" w:styleId="BodyText">
    <w:name w:val="Body Text"/>
    <w:basedOn w:val="Normal"/>
    <w:link w:val="BodyTextChar"/>
    <w:uiPriority w:val="99"/>
    <w:semiHidden/>
    <w:unhideWhenUsed/>
    <w:rsid w:val="00E57264"/>
    <w:pPr>
      <w:spacing w:after="120"/>
    </w:pPr>
  </w:style>
  <w:style w:type="character" w:customStyle="1" w:styleId="BodyTextChar">
    <w:name w:val="Body Text Char"/>
    <w:basedOn w:val="DefaultParagraphFont"/>
    <w:link w:val="BodyText"/>
    <w:uiPriority w:val="99"/>
    <w:semiHidden/>
    <w:rsid w:val="00E57264"/>
  </w:style>
  <w:style w:type="paragraph" w:styleId="BodyText2">
    <w:name w:val="Body Text 2"/>
    <w:basedOn w:val="Normal"/>
    <w:link w:val="BodyText2Char"/>
    <w:uiPriority w:val="99"/>
    <w:semiHidden/>
    <w:unhideWhenUsed/>
    <w:rsid w:val="00E57264"/>
    <w:pPr>
      <w:spacing w:after="120" w:line="480" w:lineRule="auto"/>
    </w:pPr>
  </w:style>
  <w:style w:type="character" w:customStyle="1" w:styleId="BodyText2Char">
    <w:name w:val="Body Text 2 Char"/>
    <w:basedOn w:val="DefaultParagraphFont"/>
    <w:link w:val="BodyText2"/>
    <w:uiPriority w:val="99"/>
    <w:semiHidden/>
    <w:rsid w:val="00E57264"/>
  </w:style>
  <w:style w:type="paragraph" w:styleId="BodyText3">
    <w:name w:val="Body Text 3"/>
    <w:basedOn w:val="Normal"/>
    <w:link w:val="BodyText3Char"/>
    <w:uiPriority w:val="99"/>
    <w:semiHidden/>
    <w:unhideWhenUsed/>
    <w:rsid w:val="00E57264"/>
    <w:pPr>
      <w:spacing w:after="120"/>
    </w:pPr>
    <w:rPr>
      <w:sz w:val="16"/>
      <w:szCs w:val="16"/>
    </w:rPr>
  </w:style>
  <w:style w:type="character" w:customStyle="1" w:styleId="BodyText3Char">
    <w:name w:val="Body Text 3 Char"/>
    <w:basedOn w:val="DefaultParagraphFont"/>
    <w:link w:val="BodyText3"/>
    <w:uiPriority w:val="99"/>
    <w:semiHidden/>
    <w:rsid w:val="00E57264"/>
    <w:rPr>
      <w:sz w:val="16"/>
      <w:szCs w:val="16"/>
    </w:rPr>
  </w:style>
  <w:style w:type="paragraph" w:styleId="BodyTextFirstIndent">
    <w:name w:val="Body Text First Indent"/>
    <w:basedOn w:val="BodyText"/>
    <w:link w:val="BodyTextFirstIndentChar"/>
    <w:uiPriority w:val="99"/>
    <w:semiHidden/>
    <w:unhideWhenUsed/>
    <w:rsid w:val="00E57264"/>
    <w:pPr>
      <w:spacing w:after="160"/>
      <w:ind w:firstLine="360"/>
    </w:pPr>
  </w:style>
  <w:style w:type="character" w:customStyle="1" w:styleId="BodyTextFirstIndentChar">
    <w:name w:val="Body Text First Indent Char"/>
    <w:basedOn w:val="BodyTextChar"/>
    <w:link w:val="BodyTextFirstIndent"/>
    <w:uiPriority w:val="99"/>
    <w:semiHidden/>
    <w:rsid w:val="00E57264"/>
  </w:style>
  <w:style w:type="paragraph" w:styleId="BodyTextIndent">
    <w:name w:val="Body Text Indent"/>
    <w:basedOn w:val="Normal"/>
    <w:link w:val="BodyTextIndentChar"/>
    <w:uiPriority w:val="99"/>
    <w:semiHidden/>
    <w:unhideWhenUsed/>
    <w:rsid w:val="00E57264"/>
    <w:pPr>
      <w:spacing w:after="120"/>
      <w:ind w:left="360"/>
    </w:pPr>
  </w:style>
  <w:style w:type="character" w:customStyle="1" w:styleId="BodyTextIndentChar">
    <w:name w:val="Body Text Indent Char"/>
    <w:basedOn w:val="DefaultParagraphFont"/>
    <w:link w:val="BodyTextIndent"/>
    <w:uiPriority w:val="99"/>
    <w:semiHidden/>
    <w:rsid w:val="00E57264"/>
  </w:style>
  <w:style w:type="paragraph" w:styleId="BodyTextFirstIndent2">
    <w:name w:val="Body Text First Indent 2"/>
    <w:basedOn w:val="BodyTextIndent"/>
    <w:link w:val="BodyTextFirstIndent2Char"/>
    <w:uiPriority w:val="99"/>
    <w:semiHidden/>
    <w:unhideWhenUsed/>
    <w:rsid w:val="00E57264"/>
    <w:pPr>
      <w:spacing w:after="160"/>
      <w:ind w:firstLine="360"/>
    </w:pPr>
  </w:style>
  <w:style w:type="character" w:customStyle="1" w:styleId="BodyTextFirstIndent2Char">
    <w:name w:val="Body Text First Indent 2 Char"/>
    <w:basedOn w:val="BodyTextIndentChar"/>
    <w:link w:val="BodyTextFirstIndent2"/>
    <w:uiPriority w:val="99"/>
    <w:semiHidden/>
    <w:rsid w:val="00E57264"/>
  </w:style>
  <w:style w:type="paragraph" w:styleId="BodyTextIndent2">
    <w:name w:val="Body Text Indent 2"/>
    <w:basedOn w:val="Normal"/>
    <w:link w:val="BodyTextIndent2Char"/>
    <w:uiPriority w:val="99"/>
    <w:semiHidden/>
    <w:unhideWhenUsed/>
    <w:rsid w:val="00E57264"/>
    <w:pPr>
      <w:spacing w:after="120" w:line="480" w:lineRule="auto"/>
      <w:ind w:left="360"/>
    </w:pPr>
  </w:style>
  <w:style w:type="character" w:customStyle="1" w:styleId="BodyTextIndent2Char">
    <w:name w:val="Body Text Indent 2 Char"/>
    <w:basedOn w:val="DefaultParagraphFont"/>
    <w:link w:val="BodyTextIndent2"/>
    <w:uiPriority w:val="99"/>
    <w:semiHidden/>
    <w:rsid w:val="00E57264"/>
  </w:style>
  <w:style w:type="paragraph" w:styleId="BodyTextIndent3">
    <w:name w:val="Body Text Indent 3"/>
    <w:basedOn w:val="Normal"/>
    <w:link w:val="BodyTextIndent3Char"/>
    <w:uiPriority w:val="99"/>
    <w:semiHidden/>
    <w:unhideWhenUsed/>
    <w:rsid w:val="00E57264"/>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57264"/>
    <w:rPr>
      <w:sz w:val="16"/>
      <w:szCs w:val="16"/>
    </w:rPr>
  </w:style>
  <w:style w:type="paragraph" w:styleId="Caption">
    <w:name w:val="caption"/>
    <w:basedOn w:val="Normal"/>
    <w:next w:val="Normal"/>
    <w:uiPriority w:val="35"/>
    <w:semiHidden/>
    <w:unhideWhenUsed/>
    <w:qFormat/>
    <w:rsid w:val="00E57264"/>
    <w:pPr>
      <w:spacing w:after="200" w:line="240" w:lineRule="auto"/>
    </w:pPr>
    <w:rPr>
      <w:i/>
      <w:iCs/>
      <w:color w:val="0E2841" w:themeColor="text2"/>
      <w:sz w:val="18"/>
      <w:szCs w:val="18"/>
    </w:rPr>
  </w:style>
  <w:style w:type="paragraph" w:styleId="Closing">
    <w:name w:val="Closing"/>
    <w:basedOn w:val="Normal"/>
    <w:link w:val="ClosingChar"/>
    <w:uiPriority w:val="99"/>
    <w:semiHidden/>
    <w:unhideWhenUsed/>
    <w:rsid w:val="00E57264"/>
    <w:pPr>
      <w:spacing w:after="0" w:line="240" w:lineRule="auto"/>
      <w:ind w:left="4320"/>
    </w:pPr>
  </w:style>
  <w:style w:type="character" w:customStyle="1" w:styleId="ClosingChar">
    <w:name w:val="Closing Char"/>
    <w:basedOn w:val="DefaultParagraphFont"/>
    <w:link w:val="Closing"/>
    <w:uiPriority w:val="99"/>
    <w:semiHidden/>
    <w:rsid w:val="00E57264"/>
  </w:style>
  <w:style w:type="paragraph" w:styleId="Date">
    <w:name w:val="Date"/>
    <w:basedOn w:val="Normal"/>
    <w:next w:val="Normal"/>
    <w:link w:val="DateChar"/>
    <w:uiPriority w:val="99"/>
    <w:semiHidden/>
    <w:unhideWhenUsed/>
    <w:rsid w:val="00E57264"/>
  </w:style>
  <w:style w:type="character" w:customStyle="1" w:styleId="DateChar">
    <w:name w:val="Date Char"/>
    <w:basedOn w:val="DefaultParagraphFont"/>
    <w:link w:val="Date"/>
    <w:uiPriority w:val="99"/>
    <w:semiHidden/>
    <w:rsid w:val="00E57264"/>
  </w:style>
  <w:style w:type="paragraph" w:styleId="DocumentMap">
    <w:name w:val="Document Map"/>
    <w:basedOn w:val="Normal"/>
    <w:link w:val="DocumentMapChar"/>
    <w:uiPriority w:val="99"/>
    <w:semiHidden/>
    <w:unhideWhenUsed/>
    <w:rsid w:val="00E5726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57264"/>
    <w:rPr>
      <w:rFonts w:ascii="Segoe UI" w:hAnsi="Segoe UI" w:cs="Segoe UI"/>
      <w:sz w:val="16"/>
      <w:szCs w:val="16"/>
    </w:rPr>
  </w:style>
  <w:style w:type="paragraph" w:styleId="E-mailSignature">
    <w:name w:val="E-mail Signature"/>
    <w:basedOn w:val="Normal"/>
    <w:link w:val="E-mailSignatureChar"/>
    <w:uiPriority w:val="99"/>
    <w:semiHidden/>
    <w:unhideWhenUsed/>
    <w:rsid w:val="00E57264"/>
    <w:pPr>
      <w:spacing w:after="0" w:line="240" w:lineRule="auto"/>
    </w:pPr>
  </w:style>
  <w:style w:type="character" w:customStyle="1" w:styleId="E-mailSignatureChar">
    <w:name w:val="E-mail Signature Char"/>
    <w:basedOn w:val="DefaultParagraphFont"/>
    <w:link w:val="E-mailSignature"/>
    <w:uiPriority w:val="99"/>
    <w:semiHidden/>
    <w:rsid w:val="00E57264"/>
  </w:style>
  <w:style w:type="paragraph" w:styleId="EndnoteText">
    <w:name w:val="endnote text"/>
    <w:basedOn w:val="Normal"/>
    <w:link w:val="EndnoteTextChar"/>
    <w:uiPriority w:val="99"/>
    <w:semiHidden/>
    <w:unhideWhenUsed/>
    <w:rsid w:val="00E5726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7264"/>
    <w:rPr>
      <w:sz w:val="20"/>
      <w:szCs w:val="20"/>
    </w:rPr>
  </w:style>
  <w:style w:type="paragraph" w:styleId="EnvelopeAddress">
    <w:name w:val="envelope address"/>
    <w:basedOn w:val="Normal"/>
    <w:uiPriority w:val="99"/>
    <w:semiHidden/>
    <w:unhideWhenUsed/>
    <w:rsid w:val="00E57264"/>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E57264"/>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5726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7264"/>
    <w:rPr>
      <w:sz w:val="20"/>
      <w:szCs w:val="20"/>
    </w:rPr>
  </w:style>
  <w:style w:type="paragraph" w:styleId="HTMLAddress">
    <w:name w:val="HTML Address"/>
    <w:basedOn w:val="Normal"/>
    <w:link w:val="HTMLAddressChar"/>
    <w:uiPriority w:val="99"/>
    <w:semiHidden/>
    <w:unhideWhenUsed/>
    <w:rsid w:val="00E57264"/>
    <w:pPr>
      <w:spacing w:after="0" w:line="240" w:lineRule="auto"/>
    </w:pPr>
    <w:rPr>
      <w:i/>
      <w:iCs/>
    </w:rPr>
  </w:style>
  <w:style w:type="character" w:customStyle="1" w:styleId="HTMLAddressChar">
    <w:name w:val="HTML Address Char"/>
    <w:basedOn w:val="DefaultParagraphFont"/>
    <w:link w:val="HTMLAddress"/>
    <w:uiPriority w:val="99"/>
    <w:semiHidden/>
    <w:rsid w:val="00E57264"/>
    <w:rPr>
      <w:i/>
      <w:iCs/>
    </w:rPr>
  </w:style>
  <w:style w:type="paragraph" w:styleId="HTMLPreformatted">
    <w:name w:val="HTML Preformatted"/>
    <w:basedOn w:val="Normal"/>
    <w:link w:val="HTMLPreformattedChar"/>
    <w:uiPriority w:val="99"/>
    <w:semiHidden/>
    <w:unhideWhenUsed/>
    <w:rsid w:val="00E5726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57264"/>
    <w:rPr>
      <w:rFonts w:ascii="Consolas" w:hAnsi="Consolas"/>
      <w:sz w:val="20"/>
      <w:szCs w:val="20"/>
    </w:rPr>
  </w:style>
  <w:style w:type="paragraph" w:styleId="Index1">
    <w:name w:val="index 1"/>
    <w:basedOn w:val="Normal"/>
    <w:next w:val="Normal"/>
    <w:autoRedefine/>
    <w:uiPriority w:val="99"/>
    <w:semiHidden/>
    <w:unhideWhenUsed/>
    <w:rsid w:val="00E57264"/>
    <w:pPr>
      <w:spacing w:after="0" w:line="240" w:lineRule="auto"/>
      <w:ind w:left="240" w:hanging="240"/>
    </w:pPr>
  </w:style>
  <w:style w:type="paragraph" w:styleId="Index2">
    <w:name w:val="index 2"/>
    <w:basedOn w:val="Normal"/>
    <w:next w:val="Normal"/>
    <w:autoRedefine/>
    <w:uiPriority w:val="99"/>
    <w:semiHidden/>
    <w:unhideWhenUsed/>
    <w:rsid w:val="00E57264"/>
    <w:pPr>
      <w:spacing w:after="0" w:line="240" w:lineRule="auto"/>
      <w:ind w:left="480" w:hanging="240"/>
    </w:pPr>
  </w:style>
  <w:style w:type="paragraph" w:styleId="Index3">
    <w:name w:val="index 3"/>
    <w:basedOn w:val="Normal"/>
    <w:next w:val="Normal"/>
    <w:autoRedefine/>
    <w:uiPriority w:val="99"/>
    <w:semiHidden/>
    <w:unhideWhenUsed/>
    <w:rsid w:val="00E57264"/>
    <w:pPr>
      <w:spacing w:after="0" w:line="240" w:lineRule="auto"/>
      <w:ind w:left="720" w:hanging="240"/>
    </w:pPr>
  </w:style>
  <w:style w:type="paragraph" w:styleId="Index4">
    <w:name w:val="index 4"/>
    <w:basedOn w:val="Normal"/>
    <w:next w:val="Normal"/>
    <w:autoRedefine/>
    <w:uiPriority w:val="99"/>
    <w:semiHidden/>
    <w:unhideWhenUsed/>
    <w:rsid w:val="00E57264"/>
    <w:pPr>
      <w:spacing w:after="0" w:line="240" w:lineRule="auto"/>
      <w:ind w:left="960" w:hanging="240"/>
    </w:pPr>
  </w:style>
  <w:style w:type="paragraph" w:styleId="Index5">
    <w:name w:val="index 5"/>
    <w:basedOn w:val="Normal"/>
    <w:next w:val="Normal"/>
    <w:autoRedefine/>
    <w:uiPriority w:val="99"/>
    <w:semiHidden/>
    <w:unhideWhenUsed/>
    <w:rsid w:val="00E57264"/>
    <w:pPr>
      <w:spacing w:after="0" w:line="240" w:lineRule="auto"/>
      <w:ind w:left="1200" w:hanging="240"/>
    </w:pPr>
  </w:style>
  <w:style w:type="paragraph" w:styleId="Index6">
    <w:name w:val="index 6"/>
    <w:basedOn w:val="Normal"/>
    <w:next w:val="Normal"/>
    <w:autoRedefine/>
    <w:uiPriority w:val="99"/>
    <w:semiHidden/>
    <w:unhideWhenUsed/>
    <w:rsid w:val="00E57264"/>
    <w:pPr>
      <w:spacing w:after="0" w:line="240" w:lineRule="auto"/>
      <w:ind w:left="1440" w:hanging="240"/>
    </w:pPr>
  </w:style>
  <w:style w:type="paragraph" w:styleId="Index7">
    <w:name w:val="index 7"/>
    <w:basedOn w:val="Normal"/>
    <w:next w:val="Normal"/>
    <w:autoRedefine/>
    <w:uiPriority w:val="99"/>
    <w:semiHidden/>
    <w:unhideWhenUsed/>
    <w:rsid w:val="00E57264"/>
    <w:pPr>
      <w:spacing w:after="0" w:line="240" w:lineRule="auto"/>
      <w:ind w:left="1680" w:hanging="240"/>
    </w:pPr>
  </w:style>
  <w:style w:type="paragraph" w:styleId="Index8">
    <w:name w:val="index 8"/>
    <w:basedOn w:val="Normal"/>
    <w:next w:val="Normal"/>
    <w:autoRedefine/>
    <w:uiPriority w:val="99"/>
    <w:semiHidden/>
    <w:unhideWhenUsed/>
    <w:rsid w:val="00E57264"/>
    <w:pPr>
      <w:spacing w:after="0" w:line="240" w:lineRule="auto"/>
      <w:ind w:left="1920" w:hanging="240"/>
    </w:pPr>
  </w:style>
  <w:style w:type="paragraph" w:styleId="Index9">
    <w:name w:val="index 9"/>
    <w:basedOn w:val="Normal"/>
    <w:next w:val="Normal"/>
    <w:autoRedefine/>
    <w:uiPriority w:val="99"/>
    <w:semiHidden/>
    <w:unhideWhenUsed/>
    <w:rsid w:val="00E57264"/>
    <w:pPr>
      <w:spacing w:after="0" w:line="240" w:lineRule="auto"/>
      <w:ind w:left="2160" w:hanging="240"/>
    </w:pPr>
  </w:style>
  <w:style w:type="paragraph" w:styleId="IndexHeading">
    <w:name w:val="index heading"/>
    <w:basedOn w:val="Normal"/>
    <w:next w:val="Index1"/>
    <w:uiPriority w:val="99"/>
    <w:semiHidden/>
    <w:unhideWhenUsed/>
    <w:rsid w:val="00E57264"/>
    <w:rPr>
      <w:rFonts w:asciiTheme="majorHAnsi" w:eastAsiaTheme="majorEastAsia" w:hAnsiTheme="majorHAnsi" w:cstheme="majorBidi"/>
      <w:b/>
      <w:bCs/>
    </w:rPr>
  </w:style>
  <w:style w:type="paragraph" w:styleId="List">
    <w:name w:val="List"/>
    <w:basedOn w:val="Normal"/>
    <w:uiPriority w:val="99"/>
    <w:semiHidden/>
    <w:unhideWhenUsed/>
    <w:rsid w:val="00E57264"/>
    <w:pPr>
      <w:ind w:left="360" w:hanging="360"/>
      <w:contextualSpacing/>
    </w:pPr>
  </w:style>
  <w:style w:type="paragraph" w:styleId="List2">
    <w:name w:val="List 2"/>
    <w:basedOn w:val="Normal"/>
    <w:uiPriority w:val="99"/>
    <w:semiHidden/>
    <w:unhideWhenUsed/>
    <w:rsid w:val="00E57264"/>
    <w:pPr>
      <w:ind w:left="720" w:hanging="360"/>
      <w:contextualSpacing/>
    </w:pPr>
  </w:style>
  <w:style w:type="paragraph" w:styleId="List3">
    <w:name w:val="List 3"/>
    <w:basedOn w:val="Normal"/>
    <w:uiPriority w:val="99"/>
    <w:semiHidden/>
    <w:unhideWhenUsed/>
    <w:rsid w:val="00E57264"/>
    <w:pPr>
      <w:ind w:left="1080" w:hanging="360"/>
      <w:contextualSpacing/>
    </w:pPr>
  </w:style>
  <w:style w:type="paragraph" w:styleId="List4">
    <w:name w:val="List 4"/>
    <w:basedOn w:val="Normal"/>
    <w:uiPriority w:val="99"/>
    <w:semiHidden/>
    <w:unhideWhenUsed/>
    <w:rsid w:val="00E57264"/>
    <w:pPr>
      <w:ind w:left="1440" w:hanging="360"/>
      <w:contextualSpacing/>
    </w:pPr>
  </w:style>
  <w:style w:type="paragraph" w:styleId="List5">
    <w:name w:val="List 5"/>
    <w:basedOn w:val="Normal"/>
    <w:uiPriority w:val="99"/>
    <w:semiHidden/>
    <w:unhideWhenUsed/>
    <w:rsid w:val="00E57264"/>
    <w:pPr>
      <w:ind w:left="1800" w:hanging="360"/>
      <w:contextualSpacing/>
    </w:pPr>
  </w:style>
  <w:style w:type="paragraph" w:styleId="ListBullet">
    <w:name w:val="List Bullet"/>
    <w:basedOn w:val="Normal"/>
    <w:uiPriority w:val="99"/>
    <w:semiHidden/>
    <w:unhideWhenUsed/>
    <w:rsid w:val="00E57264"/>
    <w:pPr>
      <w:numPr>
        <w:numId w:val="44"/>
      </w:numPr>
      <w:contextualSpacing/>
    </w:pPr>
  </w:style>
  <w:style w:type="paragraph" w:styleId="ListBullet2">
    <w:name w:val="List Bullet 2"/>
    <w:basedOn w:val="Normal"/>
    <w:uiPriority w:val="99"/>
    <w:semiHidden/>
    <w:unhideWhenUsed/>
    <w:rsid w:val="00E57264"/>
    <w:pPr>
      <w:numPr>
        <w:numId w:val="45"/>
      </w:numPr>
      <w:contextualSpacing/>
    </w:pPr>
  </w:style>
  <w:style w:type="paragraph" w:styleId="ListBullet3">
    <w:name w:val="List Bullet 3"/>
    <w:basedOn w:val="Normal"/>
    <w:uiPriority w:val="99"/>
    <w:semiHidden/>
    <w:unhideWhenUsed/>
    <w:rsid w:val="00E57264"/>
    <w:pPr>
      <w:numPr>
        <w:numId w:val="46"/>
      </w:numPr>
      <w:contextualSpacing/>
    </w:pPr>
  </w:style>
  <w:style w:type="paragraph" w:styleId="ListBullet4">
    <w:name w:val="List Bullet 4"/>
    <w:basedOn w:val="Normal"/>
    <w:uiPriority w:val="99"/>
    <w:semiHidden/>
    <w:unhideWhenUsed/>
    <w:rsid w:val="00E57264"/>
    <w:pPr>
      <w:numPr>
        <w:numId w:val="47"/>
      </w:numPr>
      <w:contextualSpacing/>
    </w:pPr>
  </w:style>
  <w:style w:type="paragraph" w:styleId="ListBullet5">
    <w:name w:val="List Bullet 5"/>
    <w:basedOn w:val="Normal"/>
    <w:uiPriority w:val="99"/>
    <w:semiHidden/>
    <w:unhideWhenUsed/>
    <w:rsid w:val="00E57264"/>
    <w:pPr>
      <w:numPr>
        <w:numId w:val="48"/>
      </w:numPr>
      <w:contextualSpacing/>
    </w:pPr>
  </w:style>
  <w:style w:type="paragraph" w:styleId="ListContinue">
    <w:name w:val="List Continue"/>
    <w:basedOn w:val="Normal"/>
    <w:uiPriority w:val="99"/>
    <w:semiHidden/>
    <w:unhideWhenUsed/>
    <w:rsid w:val="00E57264"/>
    <w:pPr>
      <w:spacing w:after="120"/>
      <w:ind w:left="360"/>
      <w:contextualSpacing/>
    </w:pPr>
  </w:style>
  <w:style w:type="paragraph" w:styleId="ListContinue2">
    <w:name w:val="List Continue 2"/>
    <w:basedOn w:val="Normal"/>
    <w:uiPriority w:val="99"/>
    <w:semiHidden/>
    <w:unhideWhenUsed/>
    <w:rsid w:val="00E57264"/>
    <w:pPr>
      <w:spacing w:after="120"/>
      <w:ind w:left="720"/>
      <w:contextualSpacing/>
    </w:pPr>
  </w:style>
  <w:style w:type="paragraph" w:styleId="ListContinue3">
    <w:name w:val="List Continue 3"/>
    <w:basedOn w:val="Normal"/>
    <w:uiPriority w:val="99"/>
    <w:semiHidden/>
    <w:unhideWhenUsed/>
    <w:rsid w:val="00E57264"/>
    <w:pPr>
      <w:spacing w:after="120"/>
      <w:ind w:left="1080"/>
      <w:contextualSpacing/>
    </w:pPr>
  </w:style>
  <w:style w:type="paragraph" w:styleId="ListContinue4">
    <w:name w:val="List Continue 4"/>
    <w:basedOn w:val="Normal"/>
    <w:uiPriority w:val="99"/>
    <w:semiHidden/>
    <w:unhideWhenUsed/>
    <w:rsid w:val="00E57264"/>
    <w:pPr>
      <w:spacing w:after="120"/>
      <w:ind w:left="1440"/>
      <w:contextualSpacing/>
    </w:pPr>
  </w:style>
  <w:style w:type="paragraph" w:styleId="ListContinue5">
    <w:name w:val="List Continue 5"/>
    <w:basedOn w:val="Normal"/>
    <w:uiPriority w:val="99"/>
    <w:semiHidden/>
    <w:unhideWhenUsed/>
    <w:rsid w:val="00E57264"/>
    <w:pPr>
      <w:spacing w:after="120"/>
      <w:ind w:left="1800"/>
      <w:contextualSpacing/>
    </w:pPr>
  </w:style>
  <w:style w:type="paragraph" w:styleId="ListNumber">
    <w:name w:val="List Number"/>
    <w:basedOn w:val="Normal"/>
    <w:uiPriority w:val="99"/>
    <w:semiHidden/>
    <w:unhideWhenUsed/>
    <w:rsid w:val="00E57264"/>
    <w:pPr>
      <w:numPr>
        <w:numId w:val="49"/>
      </w:numPr>
      <w:contextualSpacing/>
    </w:pPr>
  </w:style>
  <w:style w:type="paragraph" w:styleId="ListNumber2">
    <w:name w:val="List Number 2"/>
    <w:basedOn w:val="Normal"/>
    <w:uiPriority w:val="99"/>
    <w:semiHidden/>
    <w:unhideWhenUsed/>
    <w:rsid w:val="00E57264"/>
    <w:pPr>
      <w:numPr>
        <w:numId w:val="50"/>
      </w:numPr>
      <w:contextualSpacing/>
    </w:pPr>
  </w:style>
  <w:style w:type="paragraph" w:styleId="ListNumber3">
    <w:name w:val="List Number 3"/>
    <w:basedOn w:val="Normal"/>
    <w:uiPriority w:val="99"/>
    <w:semiHidden/>
    <w:unhideWhenUsed/>
    <w:rsid w:val="00E57264"/>
    <w:pPr>
      <w:numPr>
        <w:numId w:val="51"/>
      </w:numPr>
      <w:contextualSpacing/>
    </w:pPr>
  </w:style>
  <w:style w:type="paragraph" w:styleId="ListNumber4">
    <w:name w:val="List Number 4"/>
    <w:basedOn w:val="Normal"/>
    <w:uiPriority w:val="99"/>
    <w:semiHidden/>
    <w:unhideWhenUsed/>
    <w:rsid w:val="00E57264"/>
    <w:pPr>
      <w:numPr>
        <w:numId w:val="52"/>
      </w:numPr>
      <w:contextualSpacing/>
    </w:pPr>
  </w:style>
  <w:style w:type="paragraph" w:styleId="ListNumber5">
    <w:name w:val="List Number 5"/>
    <w:basedOn w:val="Normal"/>
    <w:uiPriority w:val="99"/>
    <w:semiHidden/>
    <w:unhideWhenUsed/>
    <w:rsid w:val="00E57264"/>
    <w:pPr>
      <w:numPr>
        <w:numId w:val="53"/>
      </w:numPr>
      <w:contextualSpacing/>
    </w:pPr>
  </w:style>
  <w:style w:type="paragraph" w:styleId="MacroText">
    <w:name w:val="macro"/>
    <w:link w:val="MacroTextChar"/>
    <w:uiPriority w:val="99"/>
    <w:semiHidden/>
    <w:unhideWhenUsed/>
    <w:rsid w:val="00E5726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E57264"/>
    <w:rPr>
      <w:rFonts w:ascii="Consolas" w:hAnsi="Consolas"/>
      <w:sz w:val="20"/>
      <w:szCs w:val="20"/>
    </w:rPr>
  </w:style>
  <w:style w:type="paragraph" w:styleId="MessageHeader">
    <w:name w:val="Message Header"/>
    <w:basedOn w:val="Normal"/>
    <w:link w:val="MessageHeaderChar"/>
    <w:uiPriority w:val="99"/>
    <w:semiHidden/>
    <w:unhideWhenUsed/>
    <w:rsid w:val="00E5726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E57264"/>
    <w:rPr>
      <w:rFonts w:asciiTheme="majorHAnsi" w:eastAsiaTheme="majorEastAsia" w:hAnsiTheme="majorHAnsi" w:cstheme="majorBidi"/>
      <w:shd w:val="pct20" w:color="auto" w:fill="auto"/>
    </w:rPr>
  </w:style>
  <w:style w:type="paragraph" w:styleId="NormalIndent">
    <w:name w:val="Normal Indent"/>
    <w:basedOn w:val="Normal"/>
    <w:uiPriority w:val="99"/>
    <w:semiHidden/>
    <w:unhideWhenUsed/>
    <w:rsid w:val="00E57264"/>
    <w:pPr>
      <w:ind w:left="720"/>
    </w:pPr>
  </w:style>
  <w:style w:type="paragraph" w:styleId="NoteHeading">
    <w:name w:val="Note Heading"/>
    <w:basedOn w:val="Normal"/>
    <w:next w:val="Normal"/>
    <w:link w:val="NoteHeadingChar"/>
    <w:uiPriority w:val="99"/>
    <w:semiHidden/>
    <w:unhideWhenUsed/>
    <w:rsid w:val="00E57264"/>
    <w:pPr>
      <w:spacing w:after="0" w:line="240" w:lineRule="auto"/>
    </w:pPr>
  </w:style>
  <w:style w:type="character" w:customStyle="1" w:styleId="NoteHeadingChar">
    <w:name w:val="Note Heading Char"/>
    <w:basedOn w:val="DefaultParagraphFont"/>
    <w:link w:val="NoteHeading"/>
    <w:uiPriority w:val="99"/>
    <w:semiHidden/>
    <w:rsid w:val="00E57264"/>
  </w:style>
  <w:style w:type="paragraph" w:styleId="PlainText">
    <w:name w:val="Plain Text"/>
    <w:basedOn w:val="Normal"/>
    <w:link w:val="PlainTextChar"/>
    <w:uiPriority w:val="99"/>
    <w:semiHidden/>
    <w:unhideWhenUsed/>
    <w:rsid w:val="00E5726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57264"/>
    <w:rPr>
      <w:rFonts w:ascii="Consolas" w:hAnsi="Consolas"/>
      <w:sz w:val="21"/>
      <w:szCs w:val="21"/>
    </w:rPr>
  </w:style>
  <w:style w:type="paragraph" w:styleId="Salutation">
    <w:name w:val="Salutation"/>
    <w:basedOn w:val="Normal"/>
    <w:next w:val="Normal"/>
    <w:link w:val="SalutationChar"/>
    <w:uiPriority w:val="99"/>
    <w:semiHidden/>
    <w:unhideWhenUsed/>
    <w:rsid w:val="00E57264"/>
  </w:style>
  <w:style w:type="character" w:customStyle="1" w:styleId="SalutationChar">
    <w:name w:val="Salutation Char"/>
    <w:basedOn w:val="DefaultParagraphFont"/>
    <w:link w:val="Salutation"/>
    <w:uiPriority w:val="99"/>
    <w:semiHidden/>
    <w:rsid w:val="00E57264"/>
  </w:style>
  <w:style w:type="paragraph" w:styleId="Signature">
    <w:name w:val="Signature"/>
    <w:basedOn w:val="Normal"/>
    <w:link w:val="SignatureChar"/>
    <w:uiPriority w:val="99"/>
    <w:semiHidden/>
    <w:unhideWhenUsed/>
    <w:rsid w:val="00E57264"/>
    <w:pPr>
      <w:spacing w:after="0" w:line="240" w:lineRule="auto"/>
      <w:ind w:left="4320"/>
    </w:pPr>
  </w:style>
  <w:style w:type="character" w:customStyle="1" w:styleId="SignatureChar">
    <w:name w:val="Signature Char"/>
    <w:basedOn w:val="DefaultParagraphFont"/>
    <w:link w:val="Signature"/>
    <w:uiPriority w:val="99"/>
    <w:semiHidden/>
    <w:rsid w:val="00E57264"/>
  </w:style>
  <w:style w:type="paragraph" w:styleId="TableofAuthorities">
    <w:name w:val="table of authorities"/>
    <w:basedOn w:val="Normal"/>
    <w:next w:val="Normal"/>
    <w:uiPriority w:val="99"/>
    <w:semiHidden/>
    <w:unhideWhenUsed/>
    <w:rsid w:val="00E57264"/>
    <w:pPr>
      <w:spacing w:after="0"/>
      <w:ind w:left="240" w:hanging="240"/>
    </w:pPr>
  </w:style>
  <w:style w:type="paragraph" w:styleId="TableofFigures">
    <w:name w:val="table of figures"/>
    <w:basedOn w:val="Normal"/>
    <w:next w:val="Normal"/>
    <w:uiPriority w:val="99"/>
    <w:semiHidden/>
    <w:unhideWhenUsed/>
    <w:rsid w:val="00E57264"/>
    <w:pPr>
      <w:spacing w:after="0"/>
    </w:pPr>
  </w:style>
  <w:style w:type="paragraph" w:styleId="TOAHeading">
    <w:name w:val="toa heading"/>
    <w:basedOn w:val="Normal"/>
    <w:next w:val="Normal"/>
    <w:uiPriority w:val="99"/>
    <w:semiHidden/>
    <w:unhideWhenUsed/>
    <w:rsid w:val="00E57264"/>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E57264"/>
    <w:pPr>
      <w:spacing w:after="100"/>
    </w:pPr>
  </w:style>
  <w:style w:type="paragraph" w:styleId="TOC2">
    <w:name w:val="toc 2"/>
    <w:basedOn w:val="Normal"/>
    <w:next w:val="Normal"/>
    <w:autoRedefine/>
    <w:uiPriority w:val="39"/>
    <w:semiHidden/>
    <w:unhideWhenUsed/>
    <w:rsid w:val="00E57264"/>
    <w:pPr>
      <w:spacing w:after="100"/>
      <w:ind w:left="240"/>
    </w:pPr>
  </w:style>
  <w:style w:type="paragraph" w:styleId="TOC3">
    <w:name w:val="toc 3"/>
    <w:basedOn w:val="Normal"/>
    <w:next w:val="Normal"/>
    <w:autoRedefine/>
    <w:uiPriority w:val="39"/>
    <w:semiHidden/>
    <w:unhideWhenUsed/>
    <w:rsid w:val="00E57264"/>
    <w:pPr>
      <w:spacing w:after="100"/>
      <w:ind w:left="480"/>
    </w:pPr>
  </w:style>
  <w:style w:type="paragraph" w:styleId="TOC4">
    <w:name w:val="toc 4"/>
    <w:basedOn w:val="Normal"/>
    <w:next w:val="Normal"/>
    <w:autoRedefine/>
    <w:uiPriority w:val="39"/>
    <w:semiHidden/>
    <w:unhideWhenUsed/>
    <w:rsid w:val="00E57264"/>
    <w:pPr>
      <w:spacing w:after="100"/>
      <w:ind w:left="720"/>
    </w:pPr>
  </w:style>
  <w:style w:type="paragraph" w:styleId="TOC5">
    <w:name w:val="toc 5"/>
    <w:basedOn w:val="Normal"/>
    <w:next w:val="Normal"/>
    <w:autoRedefine/>
    <w:uiPriority w:val="39"/>
    <w:semiHidden/>
    <w:unhideWhenUsed/>
    <w:rsid w:val="00E57264"/>
    <w:pPr>
      <w:spacing w:after="100"/>
      <w:ind w:left="960"/>
    </w:pPr>
  </w:style>
  <w:style w:type="paragraph" w:styleId="TOC6">
    <w:name w:val="toc 6"/>
    <w:basedOn w:val="Normal"/>
    <w:next w:val="Normal"/>
    <w:autoRedefine/>
    <w:uiPriority w:val="39"/>
    <w:semiHidden/>
    <w:unhideWhenUsed/>
    <w:rsid w:val="00E57264"/>
    <w:pPr>
      <w:spacing w:after="100"/>
      <w:ind w:left="1200"/>
    </w:pPr>
  </w:style>
  <w:style w:type="paragraph" w:styleId="TOC7">
    <w:name w:val="toc 7"/>
    <w:basedOn w:val="Normal"/>
    <w:next w:val="Normal"/>
    <w:autoRedefine/>
    <w:uiPriority w:val="39"/>
    <w:semiHidden/>
    <w:unhideWhenUsed/>
    <w:rsid w:val="00E57264"/>
    <w:pPr>
      <w:spacing w:after="100"/>
      <w:ind w:left="1440"/>
    </w:pPr>
  </w:style>
  <w:style w:type="paragraph" w:styleId="TOC8">
    <w:name w:val="toc 8"/>
    <w:basedOn w:val="Normal"/>
    <w:next w:val="Normal"/>
    <w:autoRedefine/>
    <w:uiPriority w:val="39"/>
    <w:semiHidden/>
    <w:unhideWhenUsed/>
    <w:rsid w:val="00E57264"/>
    <w:pPr>
      <w:spacing w:after="100"/>
      <w:ind w:left="1680"/>
    </w:pPr>
  </w:style>
  <w:style w:type="paragraph" w:styleId="TOC9">
    <w:name w:val="toc 9"/>
    <w:basedOn w:val="Normal"/>
    <w:next w:val="Normal"/>
    <w:autoRedefine/>
    <w:uiPriority w:val="39"/>
    <w:semiHidden/>
    <w:unhideWhenUsed/>
    <w:rsid w:val="00E57264"/>
    <w:pPr>
      <w:spacing w:after="100"/>
      <w:ind w:left="1920"/>
    </w:pPr>
  </w:style>
  <w:style w:type="paragraph" w:styleId="TOCHeading">
    <w:name w:val="TOC Heading"/>
    <w:basedOn w:val="Heading1"/>
    <w:next w:val="Normal"/>
    <w:uiPriority w:val="39"/>
    <w:semiHidden/>
    <w:unhideWhenUsed/>
    <w:qFormat/>
    <w:rsid w:val="00E57264"/>
    <w:pPr>
      <w:spacing w:before="240" w:after="0"/>
      <w:outlineLvl w:val="9"/>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621093">
      <w:bodyDiv w:val="1"/>
      <w:marLeft w:val="0"/>
      <w:marRight w:val="0"/>
      <w:marTop w:val="0"/>
      <w:marBottom w:val="0"/>
      <w:divBdr>
        <w:top w:val="none" w:sz="0" w:space="0" w:color="auto"/>
        <w:left w:val="none" w:sz="0" w:space="0" w:color="auto"/>
        <w:bottom w:val="none" w:sz="0" w:space="0" w:color="auto"/>
        <w:right w:val="none" w:sz="0" w:space="0" w:color="auto"/>
      </w:divBdr>
    </w:div>
    <w:div w:id="660697890">
      <w:bodyDiv w:val="1"/>
      <w:marLeft w:val="0"/>
      <w:marRight w:val="0"/>
      <w:marTop w:val="0"/>
      <w:marBottom w:val="0"/>
      <w:divBdr>
        <w:top w:val="none" w:sz="0" w:space="0" w:color="auto"/>
        <w:left w:val="none" w:sz="0" w:space="0" w:color="auto"/>
        <w:bottom w:val="none" w:sz="0" w:space="0" w:color="auto"/>
        <w:right w:val="none" w:sz="0" w:space="0" w:color="auto"/>
      </w:divBdr>
    </w:div>
    <w:div w:id="1469471629">
      <w:bodyDiv w:val="1"/>
      <w:marLeft w:val="0"/>
      <w:marRight w:val="0"/>
      <w:marTop w:val="0"/>
      <w:marBottom w:val="0"/>
      <w:divBdr>
        <w:top w:val="none" w:sz="0" w:space="0" w:color="auto"/>
        <w:left w:val="none" w:sz="0" w:space="0" w:color="auto"/>
        <w:bottom w:val="none" w:sz="0" w:space="0" w:color="auto"/>
        <w:right w:val="none" w:sz="0" w:space="0" w:color="auto"/>
      </w:divBdr>
      <w:divsChild>
        <w:div w:id="14519710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s://doi.org/10.1007/s10566-014-9255-y" TargetMode="External"/><Relationship Id="rId50" Type="http://schemas.openxmlformats.org/officeDocument/2006/relationships/hyperlink" Target="https://thevillage.org/programs/early-childhood-consultation-partnership-eccp/" TargetMode="External"/><Relationship Id="rId55" Type="http://schemas.openxmlformats.org/officeDocument/2006/relationships/hyperlink" Target="https://www.ilga.gov/legislation/publicacts/fulltext.asp?Name=100-0105" TargetMode="External"/><Relationship Id="rId63" Type="http://schemas.openxmlformats.org/officeDocument/2006/relationships/hyperlink" Target="https://tryingtogether.org/dap/what-policies-govern-early-intervention-and-inclusion-in-pennsylvania/"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dese.ade.arkansas.gov/Files/BehaviorHelp_Annual_Report_2023_FINAL_OEC.pdf" TargetMode="External"/><Relationship Id="rId53" Type="http://schemas.openxmlformats.org/officeDocument/2006/relationships/hyperlink" Target="https://doi.org/10.1097/00001163-200607000-00007" TargetMode="External"/><Relationship Id="rId58" Type="http://schemas.openxmlformats.org/officeDocument/2006/relationships/hyperlink" Target="https://www.naeyc.org/resources/position-statements/suspension-expulsion" TargetMode="External"/><Relationship Id="rId66"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s://doi.org/10.1016/j.ecresq.2008.02.001"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s://www.cctckids.org/programs-services/" TargetMode="External"/><Relationship Id="rId56" Type="http://schemas.openxmlformats.org/officeDocument/2006/relationships/hyperlink" Target="https://www.startearly.org/post/expulsion-and-suspension-in-early-childhood-settings" TargetMode="External"/><Relationship Id="rId64" Type="http://schemas.openxmlformats.org/officeDocument/2006/relationships/hyperlink" Target="https://buildinitiative.org/resource-library/infant-mental-health-consultation-a-wise-investment-of-ccdbg-dollars/" TargetMode="External"/><Relationship Id="rId8" Type="http://schemas.openxmlformats.org/officeDocument/2006/relationships/webSettings" Target="webSettings.xml"/><Relationship Id="rId51" Type="http://schemas.openxmlformats.org/officeDocument/2006/relationships/hyperlink" Target="https://doi.org/10.1002/imhj.21335"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www.cde.ca.gov/ls/ss/se/restorativepractices.asp" TargetMode="External"/><Relationship Id="rId59" Type="http://schemas.openxmlformats.org/officeDocument/2006/relationships/hyperlink" Target="https://developingchild.harvard.edu/resources/the-science-of-early-childhood-development-closing-the-gap-between-what-we-know-and-what-we-do" TargetMode="External"/><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https://doi.org/10.1016/j.jaac.2016.06.006" TargetMode="External"/><Relationship Id="rId62" Type="http://schemas.openxmlformats.org/officeDocument/2006/relationships/hyperlink" Target="https://doi.org/10.1080/02796015.2011.1208773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coloradolab.org/2025/04/14/systematizing-change-to-weather-diminished-state-budget-colorados-ecmh-program/" TargetMode="External"/><Relationship Id="rId57" Type="http://schemas.openxmlformats.org/officeDocument/2006/relationships/hyperlink" Target="https://www.michigan.gov/mileap/-/media/Project/Websites/mileap/Documents/Early-Childhood-Education/Child-Development-and-Care/2024-docs/partner-files/ACF-218-QPR-FFY-2023-Michigan.pdf" TargetMode="Externa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hyperlink" Target="https://doi.org/10.1542/peds.2012-3932" TargetMode="External"/><Relationship Id="rId52" Type="http://schemas.openxmlformats.org/officeDocument/2006/relationships/hyperlink" Target="https://www.fcd-us.org/assets/2016/04/ExpulsionCompleteReport.pdf" TargetMode="External"/><Relationship Id="rId60" Type="http://schemas.openxmlformats.org/officeDocument/2006/relationships/hyperlink" Target="https://doi.org/10.1080/10409280903475444"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501746502C2324684BB8568A82F0970" ma:contentTypeVersion="19" ma:contentTypeDescription="Create a new document." ma:contentTypeScope="" ma:versionID="ac01f3455342cb80a893f3d150c8a10b">
  <xsd:schema xmlns:xsd="http://www.w3.org/2001/XMLSchema" xmlns:xs="http://www.w3.org/2001/XMLSchema" xmlns:p="http://schemas.microsoft.com/office/2006/metadata/properties" xmlns:ns2="f9720608-1494-49ef-b46a-da87cbdad92f" xmlns:ns3="3e915d0f-572d-4bc6-8713-56442b744801" targetNamespace="http://schemas.microsoft.com/office/2006/metadata/properties" ma:root="true" ma:fieldsID="559f2cb055d136cc84f479ad053c6d71" ns2:_="" ns3:_="">
    <xsd:import namespace="f9720608-1494-49ef-b46a-da87cbdad92f"/>
    <xsd:import namespace="3e915d0f-572d-4bc6-8713-56442b74480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720608-1494-49ef-b46a-da87cbdad92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d977466e-df1b-4008-90e8-e511e6fb441f}" ma:internalName="TaxCatchAll" ma:showField="CatchAllData" ma:web="f9720608-1494-49ef-b46a-da87cbdad9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915d0f-572d-4bc6-8713-56442b74480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4ec8b2-41be-4083-802e-04b56a2cd56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9720608-1494-49ef-b46a-da87cbdad92f" xsi:nil="true"/>
    <lcf76f155ced4ddcb4097134ff3c332f xmlns="3e915d0f-572d-4bc6-8713-56442b74480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F1F6EE9-E0E3-4F31-89D7-DE1567E8994C}">
  <ds:schemaRefs>
    <ds:schemaRef ds:uri="http://schemas.microsoft.com/sharepoint/v3/contenttype/forms"/>
  </ds:schemaRefs>
</ds:datastoreItem>
</file>

<file path=customXml/itemProps2.xml><?xml version="1.0" encoding="utf-8"?>
<ds:datastoreItem xmlns:ds="http://schemas.openxmlformats.org/officeDocument/2006/customXml" ds:itemID="{2AA73087-9116-4AD1-ADE4-54182ECA928A}">
  <ds:schemaRefs>
    <ds:schemaRef ds:uri="http://schemas.openxmlformats.org/officeDocument/2006/bibliography"/>
  </ds:schemaRefs>
</ds:datastoreItem>
</file>

<file path=customXml/itemProps3.xml><?xml version="1.0" encoding="utf-8"?>
<ds:datastoreItem xmlns:ds="http://schemas.openxmlformats.org/officeDocument/2006/customXml" ds:itemID="{53DD9300-DC78-4CDE-9397-72DD26D97F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720608-1494-49ef-b46a-da87cbdad92f"/>
    <ds:schemaRef ds:uri="3e915d0f-572d-4bc6-8713-56442b7448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348F5D-D706-42BE-AF39-9B75EF6D3B8B}">
  <ds:schemaRefs>
    <ds:schemaRef ds:uri="http://schemas.microsoft.com/office/2006/metadata/properties"/>
    <ds:schemaRef ds:uri="http://schemas.microsoft.com/office/infopath/2007/PartnerControls"/>
    <ds:schemaRef ds:uri="f9720608-1494-49ef-b46a-da87cbdad92f"/>
    <ds:schemaRef ds:uri="3e915d0f-572d-4bc6-8713-56442b744801"/>
  </ds:schemaRefs>
</ds:datastoreItem>
</file>

<file path=docProps/app.xml><?xml version="1.0" encoding="utf-8"?>
<Properties xmlns="http://schemas.openxmlformats.org/officeDocument/2006/extended-properties" xmlns:vt="http://schemas.openxmlformats.org/officeDocument/2006/docPropsVTypes">
  <Template>Normal</Template>
  <TotalTime>2882</TotalTime>
  <Pages>63</Pages>
  <Words>13031</Words>
  <Characters>83269</Characters>
  <Application>Microsoft Office Word</Application>
  <DocSecurity>0</DocSecurity>
  <Lines>2191</Lines>
  <Paragraphs>782</Paragraphs>
  <ScaleCrop>false</ScaleCrop>
  <Company/>
  <LinksUpToDate>false</LinksUpToDate>
  <CharactersWithSpaces>95518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Blake</dc:creator>
  <cp:keywords/>
  <dc:description/>
  <cp:lastModifiedBy>Steven Fynes</cp:lastModifiedBy>
  <cp:revision>103</cp:revision>
  <cp:lastPrinted>2025-10-27T18:37:00Z</cp:lastPrinted>
  <dcterms:created xsi:type="dcterms:W3CDTF">2025-10-24T14:51:00Z</dcterms:created>
  <dcterms:modified xsi:type="dcterms:W3CDTF">2025-11-01T15:31:00Z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0x0101001501746502C2324684BB8568A82F0970</vt:lpwstr>
  </property>
  <property fmtid="{D5CDD505-2E9C-101B-9397-08002B2CF9AE}" pid="3" name="MediaServiceImageTags">
    <vt:lpwstr/>
  </property>
</Properties>
</file>